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Default="006017CA" w:rsidP="0029181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NOTA </w:t>
      </w:r>
      <w:r w:rsidR="00FC3F8E" w:rsidRPr="00FC3F8E">
        <w:rPr>
          <w:rFonts w:ascii="Arial" w:hAnsi="Arial" w:cs="Arial"/>
          <w:b/>
        </w:rPr>
        <w:t>DE PRENSA - N° 0</w:t>
      </w:r>
      <w:r w:rsidR="00C81C35">
        <w:rPr>
          <w:rFonts w:ascii="Arial" w:hAnsi="Arial" w:cs="Arial"/>
          <w:b/>
        </w:rPr>
        <w:t>1</w:t>
      </w:r>
      <w:r w:rsidR="003D31E5">
        <w:rPr>
          <w:rFonts w:ascii="Arial" w:hAnsi="Arial" w:cs="Arial"/>
          <w:b/>
        </w:rPr>
        <w:t>9</w:t>
      </w:r>
      <w:r w:rsidR="00FC3F8E" w:rsidRPr="00FC3F8E">
        <w:rPr>
          <w:rFonts w:ascii="Arial" w:hAnsi="Arial" w:cs="Arial"/>
          <w:b/>
        </w:rPr>
        <w:t>-2018 /JAO-CR</w:t>
      </w:r>
    </w:p>
    <w:p w:rsidR="001F1E7F" w:rsidRPr="004311B7" w:rsidRDefault="001F1E7F" w:rsidP="00FC3F8E">
      <w:pPr>
        <w:shd w:val="clear" w:color="auto" w:fill="FFFFFF"/>
        <w:jc w:val="center"/>
        <w:rPr>
          <w:rFonts w:ascii="Arial" w:hAnsi="Arial" w:cs="Arial"/>
          <w:b/>
          <w:bCs/>
          <w:color w:val="222222"/>
          <w:lang w:eastAsia="es-PE"/>
        </w:rPr>
      </w:pPr>
    </w:p>
    <w:p w:rsidR="003D31E5" w:rsidRPr="003D31E5" w:rsidRDefault="003D31E5" w:rsidP="003D31E5">
      <w:pPr>
        <w:contextualSpacing/>
        <w:jc w:val="center"/>
        <w:rPr>
          <w:rFonts w:ascii="Arial" w:hAnsi="Arial" w:cs="Arial"/>
          <w:b/>
          <w:i/>
        </w:rPr>
      </w:pPr>
      <w:r w:rsidRPr="003D31E5">
        <w:rPr>
          <w:rFonts w:ascii="Arial" w:hAnsi="Arial" w:cs="Arial"/>
          <w:b/>
        </w:rPr>
        <w:t>CONGRESISTA JUSTINIANO APAZA: “EMPRESA ICCGSA HACE PERRO MUERTO A PEQUEÑAS EMPRESAS LOCALES PARA LLEVARLAS A LA QUIEBRA. GOBIERNO REGIONAL POR RESPONSABILIDAD SOLIDARIA DEBE PROTEGER A MICRO EMPRESAS</w:t>
      </w:r>
      <w:r>
        <w:rPr>
          <w:rFonts w:ascii="Arial" w:hAnsi="Arial" w:cs="Arial"/>
          <w:b/>
        </w:rPr>
        <w:t>”</w:t>
      </w:r>
    </w:p>
    <w:p w:rsidR="003D31E5" w:rsidRPr="003D31E5" w:rsidRDefault="003D31E5" w:rsidP="003D31E5">
      <w:pPr>
        <w:jc w:val="center"/>
        <w:rPr>
          <w:rFonts w:ascii="Arial" w:hAnsi="Arial" w:cs="Arial"/>
        </w:rPr>
      </w:pPr>
    </w:p>
    <w:p w:rsidR="003D31E5" w:rsidRPr="003D31E5" w:rsidRDefault="003D31E5" w:rsidP="003D31E5">
      <w:pPr>
        <w:rPr>
          <w:rFonts w:ascii="Arial" w:hAnsi="Arial" w:cs="Arial"/>
          <w:b/>
        </w:rPr>
      </w:pPr>
      <w:r w:rsidRPr="003D31E5">
        <w:rPr>
          <w:rFonts w:ascii="Arial" w:hAnsi="Arial" w:cs="Arial"/>
          <w:b/>
          <w:i/>
        </w:rPr>
        <w:t>EMPRESA ICCGSA NO DEBE DESTRUIR A LAS EMPRESAS LOCALES, TODAS LAS INSTITUCIONES PUBLICAS DEBEMOS DE CERRAR FILAS EN SU DEFENSA</w:t>
      </w:r>
    </w:p>
    <w:p w:rsidR="003D31E5" w:rsidRPr="003D31E5" w:rsidRDefault="003D31E5" w:rsidP="003D31E5">
      <w:pPr>
        <w:ind w:left="720"/>
        <w:contextualSpacing/>
        <w:jc w:val="both"/>
        <w:rPr>
          <w:rFonts w:ascii="Arial" w:hAnsi="Arial" w:cs="Arial"/>
          <w:b/>
          <w:i/>
        </w:rPr>
      </w:pPr>
    </w:p>
    <w:p w:rsidR="003D31E5" w:rsidRPr="003D31E5" w:rsidRDefault="003D31E5" w:rsidP="003D31E5">
      <w:pPr>
        <w:jc w:val="both"/>
        <w:rPr>
          <w:rFonts w:ascii="Arial" w:hAnsi="Arial" w:cs="Arial"/>
          <w:b/>
        </w:rPr>
      </w:pPr>
      <w:r w:rsidRPr="003D31E5">
        <w:rPr>
          <w:rFonts w:ascii="Arial" w:hAnsi="Arial" w:cs="Arial"/>
        </w:rPr>
        <w:t>El congresista Justiniano Apaza manifestó que el perjuicio que hace ICCGSA con la Región Arequipa es mucho más grave, está destruyendo a pequeños empresarios al negarse a cumplir con los compromisos contractuales haciendo perro muerto. La Empresa ICCGSA con la autorización del Gobierno Regional procedió a subcontratar con pequeñas empresas locales para ejecutar la obra del tra</w:t>
      </w:r>
      <w:r>
        <w:rPr>
          <w:rFonts w:ascii="Arial" w:hAnsi="Arial" w:cs="Arial"/>
        </w:rPr>
        <w:t xml:space="preserve">mo III de la Variante </w:t>
      </w:r>
      <w:proofErr w:type="spellStart"/>
      <w:r>
        <w:rPr>
          <w:rFonts w:ascii="Arial" w:hAnsi="Arial" w:cs="Arial"/>
        </w:rPr>
        <w:t>Uchumayo</w:t>
      </w:r>
      <w:proofErr w:type="spellEnd"/>
      <w:r>
        <w:rPr>
          <w:rFonts w:ascii="Arial" w:hAnsi="Arial" w:cs="Arial"/>
        </w:rPr>
        <w:t xml:space="preserve">. </w:t>
      </w:r>
      <w:r w:rsidRPr="003D31E5">
        <w:rPr>
          <w:rFonts w:ascii="Arial" w:hAnsi="Arial" w:cs="Arial"/>
        </w:rPr>
        <w:t>Todos sabemos que las empresas locales dan trabajo, invierten en Arequipa y crean circuitos económicos virtuosos, atentar contra ellos es atentar contra el desarrollo de Arequipa.</w:t>
      </w:r>
    </w:p>
    <w:p w:rsidR="003D31E5" w:rsidRPr="003D31E5" w:rsidRDefault="003D31E5" w:rsidP="003D31E5">
      <w:pPr>
        <w:jc w:val="both"/>
        <w:rPr>
          <w:rFonts w:ascii="Arial" w:hAnsi="Arial" w:cs="Arial"/>
          <w:b/>
        </w:rPr>
      </w:pPr>
      <w:r w:rsidRPr="003D31E5">
        <w:rPr>
          <w:rFonts w:ascii="Arial" w:hAnsi="Arial" w:cs="Arial"/>
        </w:rPr>
        <w:t xml:space="preserve"> </w:t>
      </w:r>
    </w:p>
    <w:p w:rsidR="003D31E5" w:rsidRPr="003D31E5" w:rsidRDefault="003D31E5" w:rsidP="003D31E5">
      <w:pPr>
        <w:jc w:val="both"/>
        <w:rPr>
          <w:rFonts w:ascii="Arial" w:hAnsi="Arial" w:cs="Arial"/>
          <w:b/>
        </w:rPr>
      </w:pPr>
      <w:r w:rsidRPr="003D31E5">
        <w:rPr>
          <w:rFonts w:ascii="Arial" w:hAnsi="Arial" w:cs="Arial"/>
        </w:rPr>
        <w:t xml:space="preserve">En ese sentido, expreso el Congresista, exijo que el Gobierno Regional como titular de los intereses de Arequipa se haga parte en el proceso judicial contra esta empresa y solicite que se inmovilice los bienes para garantizar el pago a los empresarios locales, a los trabajadores y proveedores. Además, el Gobierno Regional como responsable solidario debe cautelar los derechos de los trabajadores y pequeños empresarios por tanto la recuperación de las fianzas deben ser destinadas para cubrir estas deudas. </w:t>
      </w:r>
    </w:p>
    <w:p w:rsidR="003D31E5" w:rsidRDefault="003D31E5" w:rsidP="003D31E5"/>
    <w:p w:rsidR="006017CA" w:rsidRPr="006017CA" w:rsidRDefault="006017CA" w:rsidP="006017CA">
      <w:pPr>
        <w:jc w:val="both"/>
        <w:rPr>
          <w:rFonts w:ascii="Arial" w:hAnsi="Arial" w:cs="Arial"/>
          <w:b/>
        </w:rPr>
      </w:pPr>
      <w:r w:rsidRPr="006017CA">
        <w:rPr>
          <w:rFonts w:ascii="Arial" w:hAnsi="Arial" w:cs="Arial"/>
        </w:rPr>
        <w:t xml:space="preserve"> </w:t>
      </w:r>
    </w:p>
    <w:p w:rsidR="006017CA" w:rsidRDefault="006017CA" w:rsidP="006017CA">
      <w:pPr>
        <w:jc w:val="both"/>
        <w:rPr>
          <w:b/>
        </w:rPr>
      </w:pPr>
    </w:p>
    <w:p w:rsidR="00FC3F8E" w:rsidRPr="0033599D" w:rsidRDefault="00FC3F8E" w:rsidP="00FC3F8E">
      <w:pPr>
        <w:shd w:val="clear" w:color="auto" w:fill="FFFFFF"/>
        <w:jc w:val="center"/>
        <w:rPr>
          <w:rFonts w:ascii="Arial" w:hAnsi="Arial" w:cs="Arial"/>
          <w:color w:val="222222"/>
          <w:lang w:eastAsia="es-PE"/>
        </w:rPr>
      </w:pPr>
      <w:r w:rsidRPr="0033599D">
        <w:rPr>
          <w:rFonts w:ascii="Arial" w:hAnsi="Arial" w:cs="Arial"/>
          <w:b/>
          <w:bCs/>
          <w:color w:val="222222"/>
          <w:lang w:eastAsia="es-PE"/>
        </w:rPr>
        <w:t> </w:t>
      </w:r>
    </w:p>
    <w:p w:rsidR="00E763D0" w:rsidRPr="002F2BCD" w:rsidRDefault="00E763D0" w:rsidP="002F2BCD">
      <w:pPr>
        <w:jc w:val="center"/>
        <w:rPr>
          <w:rFonts w:ascii="Century Gothic" w:hAnsi="Century Gothic"/>
        </w:rPr>
      </w:pPr>
      <w:r w:rsidRPr="00670214">
        <w:rPr>
          <w:rFonts w:ascii="Century Gothic" w:hAnsi="Century Gothic"/>
          <w:b/>
        </w:rPr>
        <w:t>Sin Luchas No Hay Victorias</w:t>
      </w:r>
    </w:p>
    <w:p w:rsidR="00DC72B0" w:rsidRPr="009C692D" w:rsidRDefault="00DC72B0" w:rsidP="00FB2394">
      <w:pPr>
        <w:jc w:val="center"/>
        <w:rPr>
          <w:rFonts w:ascii="Leelawadee" w:hAnsi="Leelawadee" w:cs="Leelawadee"/>
        </w:rPr>
      </w:pPr>
      <w:r w:rsidRPr="009C692D">
        <w:rPr>
          <w:rFonts w:ascii="Arial" w:hAnsi="Arial" w:cs="Arial"/>
        </w:rPr>
        <w:t xml:space="preserve">                  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Agradecemos su difusión.</w:t>
      </w:r>
    </w:p>
    <w:p w:rsidR="006D434B" w:rsidRPr="009C692D" w:rsidRDefault="009A5671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Arequip</w:t>
      </w:r>
      <w:r w:rsidR="00F15607" w:rsidRPr="009C692D">
        <w:rPr>
          <w:rFonts w:ascii="Arial" w:hAnsi="Arial" w:cs="Arial"/>
        </w:rPr>
        <w:t>a</w:t>
      </w:r>
      <w:r w:rsidR="008E69CA" w:rsidRPr="009C692D">
        <w:rPr>
          <w:rFonts w:ascii="Arial" w:hAnsi="Arial" w:cs="Arial"/>
        </w:rPr>
        <w:t>,</w:t>
      </w:r>
      <w:r w:rsidR="00F15607" w:rsidRPr="009C692D">
        <w:rPr>
          <w:rFonts w:ascii="Arial" w:hAnsi="Arial" w:cs="Arial"/>
        </w:rPr>
        <w:t xml:space="preserve"> </w:t>
      </w:r>
      <w:r w:rsidR="003D31E5">
        <w:rPr>
          <w:rFonts w:ascii="Arial" w:hAnsi="Arial" w:cs="Arial"/>
        </w:rPr>
        <w:t>26</w:t>
      </w:r>
      <w:r w:rsidR="00FC3F8E">
        <w:rPr>
          <w:rFonts w:ascii="Arial" w:hAnsi="Arial" w:cs="Arial"/>
        </w:rPr>
        <w:t xml:space="preserve"> de enero</w:t>
      </w:r>
      <w:r w:rsidR="00AA6A0C">
        <w:rPr>
          <w:rFonts w:ascii="Arial" w:hAnsi="Arial" w:cs="Arial"/>
        </w:rPr>
        <w:t xml:space="preserve"> </w:t>
      </w:r>
      <w:r w:rsidR="006D434B" w:rsidRPr="009C692D">
        <w:rPr>
          <w:rFonts w:ascii="Arial" w:hAnsi="Arial" w:cs="Arial"/>
        </w:rPr>
        <w:t>de</w:t>
      </w:r>
      <w:r w:rsidR="00E00E99" w:rsidRPr="009C692D">
        <w:rPr>
          <w:rFonts w:ascii="Arial" w:hAnsi="Arial" w:cs="Arial"/>
        </w:rPr>
        <w:t>l</w:t>
      </w:r>
      <w:r w:rsidR="006D434B" w:rsidRPr="009C692D">
        <w:rPr>
          <w:rFonts w:ascii="Arial" w:hAnsi="Arial" w:cs="Arial"/>
        </w:rPr>
        <w:t xml:space="preserve"> 201</w:t>
      </w:r>
      <w:r w:rsidR="00FC3F8E">
        <w:rPr>
          <w:rFonts w:ascii="Arial" w:hAnsi="Arial" w:cs="Arial"/>
        </w:rPr>
        <w:t>8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Prensa – Despacho Congresal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Mayor información: #939273858</w:t>
      </w:r>
    </w:p>
    <w:p w:rsidR="00B03FC1" w:rsidRDefault="00FE5213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987961040</w:t>
      </w:r>
    </w:p>
    <w:p w:rsidR="00D23310" w:rsidRDefault="00D23310" w:rsidP="00EC131D">
      <w:pPr>
        <w:rPr>
          <w:rFonts w:ascii="Arial" w:hAnsi="Arial" w:cs="Arial"/>
        </w:rPr>
      </w:pPr>
    </w:p>
    <w:p w:rsidR="00D23310" w:rsidRPr="009C692D" w:rsidRDefault="00D23310" w:rsidP="00EC131D">
      <w:pPr>
        <w:rPr>
          <w:rFonts w:ascii="Arial" w:hAnsi="Arial" w:cs="Arial"/>
        </w:rPr>
      </w:pPr>
    </w:p>
    <w:sectPr w:rsidR="00D23310" w:rsidRPr="009C692D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CE" w:rsidRDefault="007C1ACE">
      <w:r>
        <w:separator/>
      </w:r>
    </w:p>
  </w:endnote>
  <w:endnote w:type="continuationSeparator" w:id="0">
    <w:p w:rsidR="007C1ACE" w:rsidRDefault="007C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>Congresista de la República – Justiniano Apaza Ord</w:t>
    </w:r>
    <w:r>
      <w:rPr>
        <w:lang w:val="es-PE"/>
      </w:rPr>
      <w:t>ó</w:t>
    </w:r>
    <w:r>
      <w:t>ñez</w:t>
    </w:r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Abancay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CE" w:rsidRDefault="007C1ACE">
      <w:r>
        <w:separator/>
      </w:r>
    </w:p>
  </w:footnote>
  <w:footnote w:type="continuationSeparator" w:id="0">
    <w:p w:rsidR="007C1ACE" w:rsidRDefault="007C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B1BCA9F"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9A0"/>
    <w:rsid w:val="001C5EE9"/>
    <w:rsid w:val="001D0658"/>
    <w:rsid w:val="001D24F9"/>
    <w:rsid w:val="001D3D57"/>
    <w:rsid w:val="001D5500"/>
    <w:rsid w:val="001D5FC6"/>
    <w:rsid w:val="001E048D"/>
    <w:rsid w:val="001E0F57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10895"/>
    <w:rsid w:val="00210C06"/>
    <w:rsid w:val="0021146F"/>
    <w:rsid w:val="00212D13"/>
    <w:rsid w:val="00214766"/>
    <w:rsid w:val="00222C8B"/>
    <w:rsid w:val="00223EC2"/>
    <w:rsid w:val="002249C2"/>
    <w:rsid w:val="00226797"/>
    <w:rsid w:val="00230B0B"/>
    <w:rsid w:val="002339C7"/>
    <w:rsid w:val="00235120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2ADA"/>
    <w:rsid w:val="002764A6"/>
    <w:rsid w:val="0028045B"/>
    <w:rsid w:val="00282CA2"/>
    <w:rsid w:val="002836D5"/>
    <w:rsid w:val="00283E1A"/>
    <w:rsid w:val="00286D9D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214C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4757"/>
    <w:rsid w:val="005453A2"/>
    <w:rsid w:val="0054703E"/>
    <w:rsid w:val="0055304B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611B"/>
    <w:rsid w:val="00770E38"/>
    <w:rsid w:val="007732E6"/>
    <w:rsid w:val="007758D9"/>
    <w:rsid w:val="007761EC"/>
    <w:rsid w:val="007807DC"/>
    <w:rsid w:val="00780967"/>
    <w:rsid w:val="00781615"/>
    <w:rsid w:val="00782E35"/>
    <w:rsid w:val="007865DD"/>
    <w:rsid w:val="007920AE"/>
    <w:rsid w:val="00792F82"/>
    <w:rsid w:val="0079360E"/>
    <w:rsid w:val="00795D52"/>
    <w:rsid w:val="0079666F"/>
    <w:rsid w:val="00797148"/>
    <w:rsid w:val="007A5578"/>
    <w:rsid w:val="007A6861"/>
    <w:rsid w:val="007A7270"/>
    <w:rsid w:val="007B5D63"/>
    <w:rsid w:val="007B651C"/>
    <w:rsid w:val="007C0233"/>
    <w:rsid w:val="007C046F"/>
    <w:rsid w:val="007C0FFE"/>
    <w:rsid w:val="007C1ACE"/>
    <w:rsid w:val="007C3520"/>
    <w:rsid w:val="007C37EE"/>
    <w:rsid w:val="007C52B2"/>
    <w:rsid w:val="007C5384"/>
    <w:rsid w:val="007C6BB8"/>
    <w:rsid w:val="007D06CE"/>
    <w:rsid w:val="007D4EBE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5203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C2D23"/>
    <w:rsid w:val="008C527F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150B"/>
    <w:rsid w:val="008E19CB"/>
    <w:rsid w:val="008E452B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20983"/>
    <w:rsid w:val="00B20B7C"/>
    <w:rsid w:val="00B224E9"/>
    <w:rsid w:val="00B234CD"/>
    <w:rsid w:val="00B238D9"/>
    <w:rsid w:val="00B243A8"/>
    <w:rsid w:val="00B24F68"/>
    <w:rsid w:val="00B25A2F"/>
    <w:rsid w:val="00B27971"/>
    <w:rsid w:val="00B34417"/>
    <w:rsid w:val="00B37AA7"/>
    <w:rsid w:val="00B37FD5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3106"/>
    <w:rsid w:val="00C7371F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2727"/>
    <w:rsid w:val="00D02DB8"/>
    <w:rsid w:val="00D038F5"/>
    <w:rsid w:val="00D0402A"/>
    <w:rsid w:val="00D04D55"/>
    <w:rsid w:val="00D077E1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6B60"/>
    <w:rsid w:val="00D37940"/>
    <w:rsid w:val="00D37B83"/>
    <w:rsid w:val="00D4352D"/>
    <w:rsid w:val="00D4408B"/>
    <w:rsid w:val="00D449D8"/>
    <w:rsid w:val="00D53EB4"/>
    <w:rsid w:val="00D552A0"/>
    <w:rsid w:val="00D56442"/>
    <w:rsid w:val="00D57E55"/>
    <w:rsid w:val="00D60CE0"/>
    <w:rsid w:val="00D61F64"/>
    <w:rsid w:val="00D64640"/>
    <w:rsid w:val="00D657D8"/>
    <w:rsid w:val="00D66BD4"/>
    <w:rsid w:val="00D7145A"/>
    <w:rsid w:val="00D74519"/>
    <w:rsid w:val="00D75BDE"/>
    <w:rsid w:val="00D761A8"/>
    <w:rsid w:val="00D813FD"/>
    <w:rsid w:val="00D825FC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5289"/>
    <w:rsid w:val="00ED6E03"/>
    <w:rsid w:val="00ED7C76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728A"/>
    <w:rsid w:val="00F516E9"/>
    <w:rsid w:val="00F51DF5"/>
    <w:rsid w:val="00F521F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4B96-3BB4-44A8-A323-999B0149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2018-01-09T23:38:00Z</cp:lastPrinted>
  <dcterms:created xsi:type="dcterms:W3CDTF">2018-01-30T21:16:00Z</dcterms:created>
  <dcterms:modified xsi:type="dcterms:W3CDTF">2018-01-30T21:16:00Z</dcterms:modified>
</cp:coreProperties>
</file>