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Default="007D3BA9" w:rsidP="007D3BA9">
      <w:pPr>
        <w:shd w:val="clear" w:color="auto" w:fill="FFFFFF"/>
        <w:jc w:val="center"/>
        <w:rPr>
          <w:rFonts w:ascii="Arial" w:hAnsi="Arial" w:cs="Arial"/>
          <w:b/>
        </w:rPr>
      </w:pPr>
      <w:r>
        <w:rPr>
          <w:rFonts w:ascii="Arial" w:hAnsi="Arial" w:cs="Arial"/>
          <w:b/>
          <w:bCs/>
          <w:color w:val="222222"/>
          <w:lang w:eastAsia="es-PE"/>
        </w:rPr>
        <w:t>NOT</w:t>
      </w:r>
      <w:r w:rsidRPr="00DC2A42">
        <w:rPr>
          <w:rFonts w:ascii="Arial" w:hAnsi="Arial" w:cs="Arial"/>
          <w:b/>
          <w:bCs/>
          <w:color w:val="222222"/>
          <w:lang w:eastAsia="es-PE"/>
        </w:rPr>
        <w:t>A</w:t>
      </w:r>
      <w:r w:rsidRPr="00490195">
        <w:rPr>
          <w:rFonts w:ascii="Arial" w:hAnsi="Arial" w:cs="Arial"/>
          <w:b/>
          <w:bCs/>
          <w:color w:val="222222"/>
          <w:lang w:eastAsia="es-PE"/>
        </w:rPr>
        <w:t> DE </w:t>
      </w:r>
      <w:r w:rsidRPr="00DC2A42">
        <w:rPr>
          <w:rFonts w:ascii="Arial" w:hAnsi="Arial" w:cs="Arial"/>
          <w:b/>
          <w:bCs/>
          <w:color w:val="222222"/>
          <w:lang w:eastAsia="es-PE"/>
        </w:rPr>
        <w:t>PRENSA</w:t>
      </w:r>
      <w:r w:rsidRPr="002B403C">
        <w:rPr>
          <w:rFonts w:ascii="Arial" w:hAnsi="Arial" w:cs="Arial"/>
          <w:b/>
        </w:rPr>
        <w:t>-N° 0</w:t>
      </w:r>
      <w:r w:rsidR="004C4365">
        <w:rPr>
          <w:rFonts w:ascii="Arial" w:hAnsi="Arial" w:cs="Arial"/>
          <w:b/>
        </w:rPr>
        <w:t>9</w:t>
      </w:r>
      <w:r w:rsidR="0048724B">
        <w:rPr>
          <w:rFonts w:ascii="Arial" w:hAnsi="Arial" w:cs="Arial"/>
          <w:b/>
        </w:rPr>
        <w:t>3</w:t>
      </w:r>
      <w:r w:rsidRPr="002B403C">
        <w:rPr>
          <w:rFonts w:ascii="Arial" w:hAnsi="Arial" w:cs="Arial"/>
          <w:b/>
        </w:rPr>
        <w:t>-2018 /JAO-CR</w:t>
      </w:r>
    </w:p>
    <w:p w:rsidR="000E1201" w:rsidRDefault="000E1201" w:rsidP="007D3BA9">
      <w:pPr>
        <w:shd w:val="clear" w:color="auto" w:fill="FFFFFF"/>
        <w:jc w:val="center"/>
        <w:rPr>
          <w:rFonts w:ascii="Arial" w:hAnsi="Arial" w:cs="Arial"/>
          <w:b/>
        </w:rPr>
      </w:pPr>
    </w:p>
    <w:p w:rsidR="0048724B" w:rsidRDefault="0048724B" w:rsidP="0048724B">
      <w:pPr>
        <w:jc w:val="center"/>
        <w:rPr>
          <w:rFonts w:ascii="Arial" w:hAnsi="Arial" w:cs="Arial"/>
          <w:b/>
          <w:lang w:val="es-PE"/>
        </w:rPr>
      </w:pPr>
      <w:r w:rsidRPr="00651683">
        <w:rPr>
          <w:rFonts w:ascii="Arial" w:hAnsi="Arial" w:cs="Arial"/>
          <w:b/>
          <w:lang w:val="es-PE"/>
        </w:rPr>
        <w:t>BANCADA AREQUIPEÑA SE REUNIRÁ ESTE JUEVES PARA</w:t>
      </w:r>
      <w:bookmarkStart w:id="0" w:name="_GoBack"/>
      <w:bookmarkEnd w:id="0"/>
      <w:r w:rsidRPr="00651683">
        <w:rPr>
          <w:rFonts w:ascii="Arial" w:hAnsi="Arial" w:cs="Arial"/>
          <w:b/>
          <w:lang w:val="es-PE"/>
        </w:rPr>
        <w:t xml:space="preserve"> TRATAR EL CAMBIO TECNOLÓGICO Y REPARACIÓN DE CANALES Y TÚNELES DEL PROYECTO MAJES SIGUAS</w:t>
      </w:r>
    </w:p>
    <w:p w:rsidR="0048724B" w:rsidRDefault="0048724B" w:rsidP="0048724B">
      <w:pPr>
        <w:jc w:val="center"/>
        <w:rPr>
          <w:rFonts w:ascii="Arial" w:hAnsi="Arial" w:cs="Arial"/>
          <w:b/>
          <w:lang w:val="es-PE"/>
        </w:rPr>
      </w:pPr>
    </w:p>
    <w:p w:rsidR="0048724B" w:rsidRDefault="0048724B" w:rsidP="0048724B">
      <w:pPr>
        <w:rPr>
          <w:rFonts w:ascii="Arial" w:hAnsi="Arial" w:cs="Arial"/>
          <w:b/>
          <w:i/>
          <w:lang w:val="es-PE"/>
        </w:rPr>
      </w:pPr>
      <w:r>
        <w:rPr>
          <w:rFonts w:ascii="Arial" w:hAnsi="Arial" w:cs="Arial"/>
          <w:b/>
          <w:i/>
          <w:lang w:val="es-PE"/>
        </w:rPr>
        <w:t xml:space="preserve">Anuncio lo hizo el congresista Justiniano Apaza, quien ha convocado a reunión. </w:t>
      </w:r>
    </w:p>
    <w:p w:rsidR="0048724B" w:rsidRDefault="0048724B" w:rsidP="0048724B">
      <w:pPr>
        <w:rPr>
          <w:rFonts w:ascii="Arial" w:hAnsi="Arial" w:cs="Arial"/>
          <w:b/>
          <w:i/>
          <w:lang w:val="es-PE"/>
        </w:rPr>
      </w:pPr>
    </w:p>
    <w:p w:rsidR="0048724B" w:rsidRDefault="0048724B" w:rsidP="0048724B">
      <w:pPr>
        <w:jc w:val="both"/>
        <w:rPr>
          <w:rFonts w:ascii="Arial" w:hAnsi="Arial" w:cs="Arial"/>
          <w:lang w:val="es-PE"/>
        </w:rPr>
      </w:pPr>
      <w:r>
        <w:rPr>
          <w:rFonts w:ascii="Arial" w:hAnsi="Arial" w:cs="Arial"/>
          <w:lang w:val="es-PE"/>
        </w:rPr>
        <w:t xml:space="preserve">El congresista Justiniano Apaza informó que los integrantes de la bancada arequipeña se reunirán este jueves en su despacho (Lima) para tomar decisiones acerca de los túneles y canales que se encuentran deteriorados, un problema que requiere ser solucionado de manera urgente, ya que pondría en riesgo el proyecto Majes. </w:t>
      </w:r>
    </w:p>
    <w:p w:rsidR="0048724B" w:rsidRDefault="0048724B" w:rsidP="0048724B">
      <w:pPr>
        <w:jc w:val="both"/>
        <w:rPr>
          <w:rFonts w:ascii="Arial" w:hAnsi="Arial" w:cs="Arial"/>
          <w:lang w:val="es-PE"/>
        </w:rPr>
      </w:pPr>
    </w:p>
    <w:p w:rsidR="0048724B" w:rsidRDefault="0048724B" w:rsidP="0048724B">
      <w:pPr>
        <w:jc w:val="both"/>
        <w:rPr>
          <w:rFonts w:ascii="Arial" w:hAnsi="Arial" w:cs="Arial"/>
          <w:lang w:val="es-PE"/>
        </w:rPr>
      </w:pPr>
      <w:r>
        <w:rPr>
          <w:rFonts w:ascii="Arial" w:hAnsi="Arial" w:cs="Arial"/>
          <w:lang w:val="es-PE"/>
        </w:rPr>
        <w:t xml:space="preserve">“Lo que buscamos con esta reunión es unificar diversos puntos de vista para hacerlos llegar de forma directa al Ejecutivo. Comprometidos con el pueblo arequipeño, realizaremos todas las gestiones para atender esta emergencia, ya que se tiene que asegurar el trasvase del agua para las etapas I y II de este proyecto”, enfatizó el parlamentario. </w:t>
      </w:r>
    </w:p>
    <w:p w:rsidR="0048724B" w:rsidRDefault="0048724B" w:rsidP="0048724B">
      <w:pPr>
        <w:jc w:val="both"/>
        <w:rPr>
          <w:rFonts w:ascii="Arial" w:hAnsi="Arial" w:cs="Arial"/>
          <w:lang w:val="es-PE"/>
        </w:rPr>
      </w:pPr>
      <w:r>
        <w:rPr>
          <w:rFonts w:ascii="Arial" w:hAnsi="Arial" w:cs="Arial"/>
          <w:lang w:val="es-PE"/>
        </w:rPr>
        <w:t>}</w:t>
      </w:r>
    </w:p>
    <w:p w:rsidR="0048724B" w:rsidRDefault="0048724B" w:rsidP="0048724B">
      <w:pPr>
        <w:jc w:val="both"/>
        <w:rPr>
          <w:rFonts w:ascii="Arial" w:hAnsi="Arial" w:cs="Arial"/>
          <w:lang w:val="es-PE"/>
        </w:rPr>
      </w:pPr>
      <w:r>
        <w:rPr>
          <w:rFonts w:ascii="Arial" w:hAnsi="Arial" w:cs="Arial"/>
          <w:lang w:val="es-PE"/>
        </w:rPr>
        <w:t xml:space="preserve">Asimismo, Apaza Ordóñez su </w:t>
      </w:r>
      <w:r w:rsidRPr="00651683">
        <w:rPr>
          <w:rFonts w:ascii="Arial" w:hAnsi="Arial" w:cs="Arial"/>
          <w:lang w:val="es-PE"/>
        </w:rPr>
        <w:t xml:space="preserve">disconformidad con la posibilidad </w:t>
      </w:r>
      <w:r>
        <w:rPr>
          <w:rFonts w:ascii="Arial" w:hAnsi="Arial" w:cs="Arial"/>
          <w:lang w:val="es-PE"/>
        </w:rPr>
        <w:t xml:space="preserve">de </w:t>
      </w:r>
      <w:r w:rsidRPr="00651683">
        <w:rPr>
          <w:rFonts w:ascii="Arial" w:hAnsi="Arial" w:cs="Arial"/>
          <w:lang w:val="es-PE"/>
        </w:rPr>
        <w:t xml:space="preserve">que se firme </w:t>
      </w:r>
      <w:r>
        <w:rPr>
          <w:rFonts w:ascii="Arial" w:hAnsi="Arial" w:cs="Arial"/>
          <w:lang w:val="es-PE"/>
        </w:rPr>
        <w:t>una nueva adenda que elevaría el c</w:t>
      </w:r>
      <w:r w:rsidRPr="00651683">
        <w:rPr>
          <w:rFonts w:ascii="Arial" w:hAnsi="Arial" w:cs="Arial"/>
          <w:lang w:val="es-PE"/>
        </w:rPr>
        <w:t xml:space="preserve">osto </w:t>
      </w:r>
      <w:r>
        <w:rPr>
          <w:rFonts w:ascii="Arial" w:hAnsi="Arial" w:cs="Arial"/>
          <w:lang w:val="es-PE"/>
        </w:rPr>
        <w:t xml:space="preserve">del proyecto. Por el contrario, indicó que </w:t>
      </w:r>
      <w:r w:rsidRPr="00651683">
        <w:rPr>
          <w:rFonts w:ascii="Arial" w:hAnsi="Arial" w:cs="Arial"/>
          <w:lang w:val="es-PE"/>
        </w:rPr>
        <w:t>el gobierno</w:t>
      </w:r>
      <w:r>
        <w:rPr>
          <w:rFonts w:ascii="Arial" w:hAnsi="Arial" w:cs="Arial"/>
          <w:lang w:val="es-PE"/>
        </w:rPr>
        <w:t xml:space="preserve"> debe destinar</w:t>
      </w:r>
      <w:r w:rsidRPr="00651683">
        <w:rPr>
          <w:rFonts w:ascii="Arial" w:hAnsi="Arial" w:cs="Arial"/>
          <w:lang w:val="es-PE"/>
        </w:rPr>
        <w:t xml:space="preserve"> recursos </w:t>
      </w:r>
      <w:r>
        <w:rPr>
          <w:rFonts w:ascii="Arial" w:hAnsi="Arial" w:cs="Arial"/>
          <w:lang w:val="es-PE"/>
        </w:rPr>
        <w:t>s</w:t>
      </w:r>
      <w:r w:rsidRPr="00651683">
        <w:rPr>
          <w:rFonts w:ascii="Arial" w:hAnsi="Arial" w:cs="Arial"/>
          <w:lang w:val="es-PE"/>
        </w:rPr>
        <w:t>uficientes para priorizar los canales y túneles que están poniendo en riesgo la agricultu</w:t>
      </w:r>
      <w:r>
        <w:rPr>
          <w:rFonts w:ascii="Arial" w:hAnsi="Arial" w:cs="Arial"/>
          <w:lang w:val="es-PE"/>
        </w:rPr>
        <w:t>ra y la irrigación Majes, lo que haría</w:t>
      </w:r>
      <w:r w:rsidRPr="00651683">
        <w:rPr>
          <w:rFonts w:ascii="Arial" w:hAnsi="Arial" w:cs="Arial"/>
          <w:lang w:val="es-PE"/>
        </w:rPr>
        <w:t xml:space="preserve"> inviable</w:t>
      </w:r>
      <w:r>
        <w:rPr>
          <w:rFonts w:ascii="Arial" w:hAnsi="Arial" w:cs="Arial"/>
          <w:lang w:val="es-PE"/>
        </w:rPr>
        <w:t xml:space="preserve"> el trasvase de las aguas para M</w:t>
      </w:r>
      <w:r w:rsidRPr="00651683">
        <w:rPr>
          <w:rFonts w:ascii="Arial" w:hAnsi="Arial" w:cs="Arial"/>
          <w:lang w:val="es-PE"/>
        </w:rPr>
        <w:t>ajes Siguas II.</w:t>
      </w:r>
    </w:p>
    <w:p w:rsidR="0048724B" w:rsidRDefault="0048724B" w:rsidP="0048724B">
      <w:pPr>
        <w:jc w:val="both"/>
        <w:rPr>
          <w:rFonts w:ascii="Arial" w:hAnsi="Arial" w:cs="Arial"/>
          <w:lang w:val="es-PE"/>
        </w:rPr>
      </w:pPr>
    </w:p>
    <w:p w:rsidR="0048724B" w:rsidRPr="00E81862" w:rsidRDefault="0048724B" w:rsidP="0048724B">
      <w:pPr>
        <w:jc w:val="both"/>
        <w:rPr>
          <w:rFonts w:ascii="Arial" w:hAnsi="Arial" w:cs="Arial"/>
          <w:lang w:val="es-PE"/>
        </w:rPr>
      </w:pPr>
      <w:r>
        <w:rPr>
          <w:rFonts w:ascii="Arial" w:hAnsi="Arial" w:cs="Arial"/>
          <w:lang w:val="es-PE"/>
        </w:rPr>
        <w:t>“En una reunión pasada, la cual fue convocada</w:t>
      </w:r>
      <w:r w:rsidRPr="00EC3131">
        <w:rPr>
          <w:lang w:val="es-PE"/>
        </w:rPr>
        <w:t xml:space="preserve"> </w:t>
      </w:r>
      <w:r w:rsidRPr="00EC3131">
        <w:rPr>
          <w:rFonts w:ascii="Arial" w:hAnsi="Arial" w:cs="Arial"/>
          <w:lang w:val="es-PE"/>
        </w:rPr>
        <w:t>por la Junta de Usuarios de la Pampa de Majes, en la cual participaron los parlamentarios por Arequipa, r</w:t>
      </w:r>
      <w:r>
        <w:rPr>
          <w:rFonts w:ascii="Arial" w:hAnsi="Arial" w:cs="Arial"/>
          <w:lang w:val="es-PE"/>
        </w:rPr>
        <w:t>epresentantes de AUTODEMA y ANA acordamos</w:t>
      </w:r>
      <w:r w:rsidRPr="00E81862">
        <w:rPr>
          <w:rFonts w:ascii="Arial" w:hAnsi="Arial" w:cs="Arial"/>
          <w:lang w:val="es-PE"/>
        </w:rPr>
        <w:t xml:space="preserve"> proponer que los 107 millones de</w:t>
      </w:r>
      <w:r>
        <w:rPr>
          <w:rFonts w:ascii="Arial" w:hAnsi="Arial" w:cs="Arial"/>
          <w:lang w:val="es-PE"/>
        </w:rPr>
        <w:t xml:space="preserve"> dólares, </w:t>
      </w:r>
      <w:r w:rsidRPr="00E81862">
        <w:rPr>
          <w:rFonts w:ascii="Arial" w:hAnsi="Arial" w:cs="Arial"/>
          <w:lang w:val="es-PE"/>
        </w:rPr>
        <w:t>que el gobierno del presidente Vizcarra va a avalar p</w:t>
      </w:r>
      <w:r>
        <w:rPr>
          <w:rFonts w:ascii="Arial" w:hAnsi="Arial" w:cs="Arial"/>
          <w:lang w:val="es-PE"/>
        </w:rPr>
        <w:t>ara el cambio tecnológico, sean</w:t>
      </w:r>
      <w:r w:rsidRPr="00E81862">
        <w:rPr>
          <w:rFonts w:ascii="Arial" w:hAnsi="Arial" w:cs="Arial"/>
          <w:lang w:val="es-PE"/>
        </w:rPr>
        <w:t xml:space="preserve"> invertidos para reparar los túneles y canales del proyecto</w:t>
      </w:r>
      <w:r>
        <w:rPr>
          <w:rFonts w:ascii="Arial" w:hAnsi="Arial" w:cs="Arial"/>
          <w:lang w:val="es-PE"/>
        </w:rPr>
        <w:t>”, enfatizó</w:t>
      </w:r>
      <w:r w:rsidRPr="00E81862">
        <w:rPr>
          <w:rFonts w:ascii="Arial" w:hAnsi="Arial" w:cs="Arial"/>
          <w:lang w:val="es-PE"/>
        </w:rPr>
        <w:t>.</w:t>
      </w:r>
    </w:p>
    <w:p w:rsidR="0048724B" w:rsidRDefault="0048724B" w:rsidP="0048724B">
      <w:pPr>
        <w:jc w:val="both"/>
        <w:rPr>
          <w:rFonts w:ascii="Arial" w:hAnsi="Arial" w:cs="Arial"/>
          <w:lang w:val="es-PE"/>
        </w:rPr>
      </w:pPr>
    </w:p>
    <w:p w:rsidR="0048724B" w:rsidRPr="00651683" w:rsidRDefault="0048724B" w:rsidP="0048724B">
      <w:pPr>
        <w:jc w:val="both"/>
        <w:rPr>
          <w:rFonts w:ascii="Arial" w:hAnsi="Arial" w:cs="Arial"/>
          <w:lang w:val="es-PE"/>
        </w:rPr>
      </w:pPr>
      <w:r>
        <w:rPr>
          <w:rFonts w:ascii="Arial" w:hAnsi="Arial" w:cs="Arial"/>
          <w:lang w:val="es-PE"/>
        </w:rPr>
        <w:t xml:space="preserve">Finalmente, el legislador precisó que en la reunión también se agendará el día en que se pedirá cita al presidente del Consejo de Ministros para hacerle llegar todas las conclusiones de esa reunión, en beneficio del pueblo de Arequipa. </w:t>
      </w:r>
    </w:p>
    <w:p w:rsidR="00880042" w:rsidRPr="00880042" w:rsidRDefault="00880042" w:rsidP="00880042">
      <w:pPr>
        <w:jc w:val="both"/>
        <w:rPr>
          <w:rFonts w:ascii="Arial" w:hAnsi="Arial" w:cs="Arial"/>
          <w:b/>
        </w:rPr>
      </w:pPr>
    </w:p>
    <w:p w:rsidR="00880042" w:rsidRPr="00880042" w:rsidRDefault="00880042" w:rsidP="00880042">
      <w:pPr>
        <w:rPr>
          <w:rFonts w:ascii="Arial" w:hAnsi="Arial" w:cs="Arial"/>
        </w:rPr>
      </w:pPr>
    </w:p>
    <w:p w:rsidR="00377E62" w:rsidRPr="00E63DF2" w:rsidRDefault="00377E62" w:rsidP="00E63DF2">
      <w:pPr>
        <w:shd w:val="clear" w:color="auto" w:fill="FFFFFF"/>
        <w:jc w:val="center"/>
        <w:rPr>
          <w:rFonts w:ascii="Arial" w:hAnsi="Arial" w:cs="Arial"/>
          <w:color w:val="222222"/>
          <w:sz w:val="19"/>
          <w:szCs w:val="19"/>
          <w:lang w:val="es-PE" w:eastAsia="en-US"/>
        </w:rPr>
      </w:pPr>
      <w:r w:rsidRPr="00377E62">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880042">
        <w:rPr>
          <w:rFonts w:ascii="Arial" w:hAnsi="Arial" w:cs="Arial"/>
        </w:rPr>
        <w:t>2</w:t>
      </w:r>
      <w:r w:rsidR="007058D0">
        <w:rPr>
          <w:rFonts w:ascii="Arial" w:hAnsi="Arial" w:cs="Arial"/>
        </w:rPr>
        <w:t xml:space="preserve"> </w:t>
      </w:r>
      <w:r w:rsidR="00CE2BDD">
        <w:rPr>
          <w:rFonts w:ascii="Arial" w:hAnsi="Arial" w:cs="Arial"/>
        </w:rPr>
        <w:t>ju</w:t>
      </w:r>
      <w:r w:rsidR="00880042">
        <w:rPr>
          <w:rFonts w:ascii="Arial" w:hAnsi="Arial" w:cs="Arial"/>
        </w:rPr>
        <w:t>l</w:t>
      </w:r>
      <w:r w:rsidR="00CE2BDD">
        <w:rPr>
          <w:rFonts w:ascii="Arial" w:hAnsi="Arial" w:cs="Arial"/>
        </w:rPr>
        <w:t>io</w:t>
      </w:r>
      <w:r w:rsidR="007058D0">
        <w:rPr>
          <w:rFonts w:ascii="Arial" w:hAnsi="Arial" w:cs="Arial"/>
        </w:rPr>
        <w:t xml:space="preserve"> </w:t>
      </w:r>
      <w:r w:rsidR="006D434B" w:rsidRPr="009C692D">
        <w:rPr>
          <w:rFonts w:ascii="Arial" w:hAnsi="Arial" w:cs="Arial"/>
        </w:rPr>
        <w:t>de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D23310" w:rsidRPr="009C692D" w:rsidRDefault="00FE5213" w:rsidP="00EC131D">
      <w:pPr>
        <w:rPr>
          <w:rFonts w:ascii="Arial" w:hAnsi="Arial" w:cs="Arial"/>
        </w:rPr>
      </w:pPr>
      <w:r w:rsidRPr="009C692D">
        <w:rPr>
          <w:rFonts w:ascii="Arial" w:hAnsi="Arial" w:cs="Arial"/>
        </w:rPr>
        <w:t>987961040</w:t>
      </w:r>
    </w:p>
    <w:sectPr w:rsidR="00D23310" w:rsidRPr="009C692D"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68" w:rsidRDefault="007C1A68">
      <w:r>
        <w:separator/>
      </w:r>
    </w:p>
  </w:endnote>
  <w:endnote w:type="continuationSeparator" w:id="0">
    <w:p w:rsidR="007C1A68" w:rsidRDefault="007C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68" w:rsidRDefault="007C1A68">
      <w:r>
        <w:separator/>
      </w:r>
    </w:p>
  </w:footnote>
  <w:footnote w:type="continuationSeparator" w:id="0">
    <w:p w:rsidR="007C1A68" w:rsidRDefault="007C1A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22F0"/>
    <w:rsid w:val="000135B1"/>
    <w:rsid w:val="000135D8"/>
    <w:rsid w:val="00015556"/>
    <w:rsid w:val="00017039"/>
    <w:rsid w:val="00017BED"/>
    <w:rsid w:val="00023EBA"/>
    <w:rsid w:val="00024973"/>
    <w:rsid w:val="00024E84"/>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3DF6"/>
    <w:rsid w:val="000D415A"/>
    <w:rsid w:val="000D4DB9"/>
    <w:rsid w:val="000E01FC"/>
    <w:rsid w:val="000E1037"/>
    <w:rsid w:val="000E1201"/>
    <w:rsid w:val="000E1287"/>
    <w:rsid w:val="000E21CF"/>
    <w:rsid w:val="000E3EB0"/>
    <w:rsid w:val="000E426B"/>
    <w:rsid w:val="000F075A"/>
    <w:rsid w:val="000F09E6"/>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6EA2"/>
    <w:rsid w:val="00197250"/>
    <w:rsid w:val="0019740D"/>
    <w:rsid w:val="001A2231"/>
    <w:rsid w:val="001A566B"/>
    <w:rsid w:val="001A7CB9"/>
    <w:rsid w:val="001B282E"/>
    <w:rsid w:val="001B32B5"/>
    <w:rsid w:val="001B4358"/>
    <w:rsid w:val="001B6A8B"/>
    <w:rsid w:val="001C376B"/>
    <w:rsid w:val="001C430E"/>
    <w:rsid w:val="001C49A0"/>
    <w:rsid w:val="001C5EE9"/>
    <w:rsid w:val="001D0658"/>
    <w:rsid w:val="001D1AE5"/>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BBA"/>
    <w:rsid w:val="001F6C6C"/>
    <w:rsid w:val="001F791A"/>
    <w:rsid w:val="00203404"/>
    <w:rsid w:val="00204003"/>
    <w:rsid w:val="00204513"/>
    <w:rsid w:val="002045F1"/>
    <w:rsid w:val="002049ED"/>
    <w:rsid w:val="00210895"/>
    <w:rsid w:val="00210C06"/>
    <w:rsid w:val="0021146F"/>
    <w:rsid w:val="00212D13"/>
    <w:rsid w:val="00214766"/>
    <w:rsid w:val="00222C8B"/>
    <w:rsid w:val="00223EC2"/>
    <w:rsid w:val="002249C2"/>
    <w:rsid w:val="00226797"/>
    <w:rsid w:val="00230B0B"/>
    <w:rsid w:val="002339C7"/>
    <w:rsid w:val="00235120"/>
    <w:rsid w:val="0023740D"/>
    <w:rsid w:val="00241C38"/>
    <w:rsid w:val="00245C9F"/>
    <w:rsid w:val="00250996"/>
    <w:rsid w:val="00252608"/>
    <w:rsid w:val="00252DB7"/>
    <w:rsid w:val="00253CD2"/>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27378"/>
    <w:rsid w:val="00330990"/>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77E62"/>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31E5"/>
    <w:rsid w:val="003D47D2"/>
    <w:rsid w:val="003D5C18"/>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25A2"/>
    <w:rsid w:val="00453CD9"/>
    <w:rsid w:val="004540AD"/>
    <w:rsid w:val="00454405"/>
    <w:rsid w:val="00454866"/>
    <w:rsid w:val="004553A7"/>
    <w:rsid w:val="0045562E"/>
    <w:rsid w:val="00455777"/>
    <w:rsid w:val="00455A4A"/>
    <w:rsid w:val="00455B38"/>
    <w:rsid w:val="00455F8B"/>
    <w:rsid w:val="00456A5D"/>
    <w:rsid w:val="00461882"/>
    <w:rsid w:val="00462350"/>
    <w:rsid w:val="00463DF4"/>
    <w:rsid w:val="004669ED"/>
    <w:rsid w:val="0046728C"/>
    <w:rsid w:val="00467713"/>
    <w:rsid w:val="00467CA6"/>
    <w:rsid w:val="0047482C"/>
    <w:rsid w:val="004769CF"/>
    <w:rsid w:val="00481948"/>
    <w:rsid w:val="00484375"/>
    <w:rsid w:val="00485A8B"/>
    <w:rsid w:val="00486272"/>
    <w:rsid w:val="0048724B"/>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4365"/>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2D0A"/>
    <w:rsid w:val="005D4478"/>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4B38"/>
    <w:rsid w:val="007053CC"/>
    <w:rsid w:val="00705758"/>
    <w:rsid w:val="007058D0"/>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42FB"/>
    <w:rsid w:val="007557E2"/>
    <w:rsid w:val="00760377"/>
    <w:rsid w:val="007618FE"/>
    <w:rsid w:val="00763D9D"/>
    <w:rsid w:val="00764078"/>
    <w:rsid w:val="00764BBF"/>
    <w:rsid w:val="00765B62"/>
    <w:rsid w:val="0076611B"/>
    <w:rsid w:val="00770E38"/>
    <w:rsid w:val="007732E6"/>
    <w:rsid w:val="007758D9"/>
    <w:rsid w:val="007761EC"/>
    <w:rsid w:val="00777CD4"/>
    <w:rsid w:val="007807DC"/>
    <w:rsid w:val="00780967"/>
    <w:rsid w:val="00781615"/>
    <w:rsid w:val="00782B97"/>
    <w:rsid w:val="00782E35"/>
    <w:rsid w:val="007865DD"/>
    <w:rsid w:val="007920AE"/>
    <w:rsid w:val="00792F82"/>
    <w:rsid w:val="0079360E"/>
    <w:rsid w:val="0079445C"/>
    <w:rsid w:val="00795D52"/>
    <w:rsid w:val="0079666F"/>
    <w:rsid w:val="00797148"/>
    <w:rsid w:val="007A5578"/>
    <w:rsid w:val="007A6861"/>
    <w:rsid w:val="007A7270"/>
    <w:rsid w:val="007B5D63"/>
    <w:rsid w:val="007B651C"/>
    <w:rsid w:val="007C0233"/>
    <w:rsid w:val="007C046F"/>
    <w:rsid w:val="007C0FFE"/>
    <w:rsid w:val="007C1A68"/>
    <w:rsid w:val="007C3520"/>
    <w:rsid w:val="007C37EE"/>
    <w:rsid w:val="007C52B2"/>
    <w:rsid w:val="007C5384"/>
    <w:rsid w:val="007C6BB8"/>
    <w:rsid w:val="007D06CE"/>
    <w:rsid w:val="007D3BA9"/>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0042"/>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A09"/>
    <w:rsid w:val="008D5C43"/>
    <w:rsid w:val="008D605A"/>
    <w:rsid w:val="008D6A50"/>
    <w:rsid w:val="008D77EE"/>
    <w:rsid w:val="008D7C6A"/>
    <w:rsid w:val="008E150B"/>
    <w:rsid w:val="008E19CB"/>
    <w:rsid w:val="008E452B"/>
    <w:rsid w:val="008E525F"/>
    <w:rsid w:val="008E6162"/>
    <w:rsid w:val="008E69CA"/>
    <w:rsid w:val="008F48A8"/>
    <w:rsid w:val="008F4D62"/>
    <w:rsid w:val="008F5270"/>
    <w:rsid w:val="008F5DB7"/>
    <w:rsid w:val="008F674B"/>
    <w:rsid w:val="008F71D2"/>
    <w:rsid w:val="0090004B"/>
    <w:rsid w:val="00900C18"/>
    <w:rsid w:val="009023A7"/>
    <w:rsid w:val="00902EAD"/>
    <w:rsid w:val="00905822"/>
    <w:rsid w:val="00906B41"/>
    <w:rsid w:val="009161BF"/>
    <w:rsid w:val="009162F3"/>
    <w:rsid w:val="0092015A"/>
    <w:rsid w:val="00920F58"/>
    <w:rsid w:val="009227C7"/>
    <w:rsid w:val="00924B7F"/>
    <w:rsid w:val="00925114"/>
    <w:rsid w:val="00925B1A"/>
    <w:rsid w:val="00932EFA"/>
    <w:rsid w:val="00933018"/>
    <w:rsid w:val="00934817"/>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414E"/>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A62BB"/>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35EE"/>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060A"/>
    <w:rsid w:val="00B34417"/>
    <w:rsid w:val="00B37AA7"/>
    <w:rsid w:val="00B37FD5"/>
    <w:rsid w:val="00B41D9F"/>
    <w:rsid w:val="00B41F06"/>
    <w:rsid w:val="00B42C15"/>
    <w:rsid w:val="00B4302F"/>
    <w:rsid w:val="00B46E39"/>
    <w:rsid w:val="00B53365"/>
    <w:rsid w:val="00B62155"/>
    <w:rsid w:val="00B6309F"/>
    <w:rsid w:val="00B64E14"/>
    <w:rsid w:val="00B65B48"/>
    <w:rsid w:val="00B66A40"/>
    <w:rsid w:val="00B66AC0"/>
    <w:rsid w:val="00B673B0"/>
    <w:rsid w:val="00B722D6"/>
    <w:rsid w:val="00B72DE8"/>
    <w:rsid w:val="00B7385D"/>
    <w:rsid w:val="00B74A22"/>
    <w:rsid w:val="00B77495"/>
    <w:rsid w:val="00B80455"/>
    <w:rsid w:val="00B80BCC"/>
    <w:rsid w:val="00B812D5"/>
    <w:rsid w:val="00B81B06"/>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5E66"/>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25B6"/>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6C07"/>
    <w:rsid w:val="00CC700E"/>
    <w:rsid w:val="00CC7391"/>
    <w:rsid w:val="00CC7D1C"/>
    <w:rsid w:val="00CD3DE5"/>
    <w:rsid w:val="00CD41E9"/>
    <w:rsid w:val="00CD4DC7"/>
    <w:rsid w:val="00CD5DB2"/>
    <w:rsid w:val="00CD769E"/>
    <w:rsid w:val="00CE2BDD"/>
    <w:rsid w:val="00CE5857"/>
    <w:rsid w:val="00CF0299"/>
    <w:rsid w:val="00CF20EF"/>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E25"/>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4306"/>
    <w:rsid w:val="00DC7062"/>
    <w:rsid w:val="00DC72B0"/>
    <w:rsid w:val="00DD3FB0"/>
    <w:rsid w:val="00DE0780"/>
    <w:rsid w:val="00DE0DD4"/>
    <w:rsid w:val="00DE5A9D"/>
    <w:rsid w:val="00DE6238"/>
    <w:rsid w:val="00DE720C"/>
    <w:rsid w:val="00DE7FBD"/>
    <w:rsid w:val="00DF2519"/>
    <w:rsid w:val="00DF3259"/>
    <w:rsid w:val="00DF442D"/>
    <w:rsid w:val="00DF5AE0"/>
    <w:rsid w:val="00DF62EF"/>
    <w:rsid w:val="00DF656E"/>
    <w:rsid w:val="00DF6B71"/>
    <w:rsid w:val="00DF78EF"/>
    <w:rsid w:val="00E00C61"/>
    <w:rsid w:val="00E00E99"/>
    <w:rsid w:val="00E1124F"/>
    <w:rsid w:val="00E11E3B"/>
    <w:rsid w:val="00E12678"/>
    <w:rsid w:val="00E12786"/>
    <w:rsid w:val="00E130D0"/>
    <w:rsid w:val="00E13861"/>
    <w:rsid w:val="00E13F32"/>
    <w:rsid w:val="00E146D4"/>
    <w:rsid w:val="00E17820"/>
    <w:rsid w:val="00E21B15"/>
    <w:rsid w:val="00E22258"/>
    <w:rsid w:val="00E22700"/>
    <w:rsid w:val="00E23404"/>
    <w:rsid w:val="00E25191"/>
    <w:rsid w:val="00E2693A"/>
    <w:rsid w:val="00E27D5A"/>
    <w:rsid w:val="00E30771"/>
    <w:rsid w:val="00E30CA9"/>
    <w:rsid w:val="00E30F9A"/>
    <w:rsid w:val="00E3115A"/>
    <w:rsid w:val="00E3195D"/>
    <w:rsid w:val="00E3295C"/>
    <w:rsid w:val="00E3472C"/>
    <w:rsid w:val="00E44095"/>
    <w:rsid w:val="00E446B3"/>
    <w:rsid w:val="00E476D4"/>
    <w:rsid w:val="00E479E7"/>
    <w:rsid w:val="00E507CB"/>
    <w:rsid w:val="00E5448C"/>
    <w:rsid w:val="00E56630"/>
    <w:rsid w:val="00E61FA8"/>
    <w:rsid w:val="00E638A9"/>
    <w:rsid w:val="00E63DF2"/>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6C6"/>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08F3"/>
    <w:rsid w:val="00EE12A2"/>
    <w:rsid w:val="00EE3046"/>
    <w:rsid w:val="00EE50B1"/>
    <w:rsid w:val="00EE7CB2"/>
    <w:rsid w:val="00EF080D"/>
    <w:rsid w:val="00EF1CE2"/>
    <w:rsid w:val="00EF1F2B"/>
    <w:rsid w:val="00EF2B5E"/>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734D2"/>
    <w:rsid w:val="00F75F9A"/>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EF6C"/>
  <w15:docId w15:val="{EE53BEB3-AD50-4DEE-87DE-CA33976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m1962452837229616659gmail-yiv3072015584msonormal">
    <w:name w:val="m_1962452837229616659gmail-yiv3072015584msonormal"/>
    <w:basedOn w:val="Normal"/>
    <w:rsid w:val="00934817"/>
    <w:pPr>
      <w:spacing w:before="100" w:beforeAutospacing="1" w:after="100" w:afterAutospacing="1"/>
    </w:pPr>
    <w:rPr>
      <w:lang w:val="en-US" w:eastAsia="en-US"/>
    </w:rPr>
  </w:style>
  <w:style w:type="character" w:customStyle="1" w:styleId="m1962452837229616659gmail-apple-converted-space">
    <w:name w:val="m_1962452837229616659gmail-apple-converted-space"/>
    <w:basedOn w:val="Fuentedeprrafopredeter"/>
    <w:rsid w:val="0093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7701045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0B7F-359C-4514-AB2A-7F620C3D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Maik Palomino Aguilar</dc:creator>
  <cp:lastModifiedBy>Maria Rosario Alva Cabezudo</cp:lastModifiedBy>
  <cp:revision>2</cp:revision>
  <cp:lastPrinted>2018-06-22T18:02:00Z</cp:lastPrinted>
  <dcterms:created xsi:type="dcterms:W3CDTF">2018-07-03T17:23:00Z</dcterms:created>
  <dcterms:modified xsi:type="dcterms:W3CDTF">2018-07-03T17:23:00Z</dcterms:modified>
</cp:coreProperties>
</file>