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3C6FD" w14:textId="2D1A977D" w:rsidR="00ED2A78" w:rsidRPr="009E6165" w:rsidRDefault="00710B75" w:rsidP="00280ABE">
      <w:pPr>
        <w:spacing w:after="0" w:line="240" w:lineRule="auto"/>
        <w:jc w:val="right"/>
        <w:rPr>
          <w:rFonts w:ascii="Arial" w:eastAsia="SimSun" w:hAnsi="Arial" w:cs="Arial"/>
          <w:color w:val="333333"/>
          <w:shd w:val="clear" w:color="auto" w:fill="FFFFFF"/>
        </w:rPr>
      </w:pPr>
      <w:r>
        <w:rPr>
          <w:rFonts w:ascii="Arial" w:eastAsia="SimSun" w:hAnsi="Arial" w:cs="Arial"/>
          <w:color w:val="333333"/>
          <w:shd w:val="clear" w:color="auto" w:fill="FFFFFF"/>
        </w:rPr>
        <w:t>G</w:t>
      </w:r>
      <w:bookmarkStart w:id="0" w:name="_GoBack"/>
      <w:bookmarkEnd w:id="0"/>
    </w:p>
    <w:p w14:paraId="12A5CD04" w14:textId="77777777" w:rsidR="00030025" w:rsidRDefault="00030025" w:rsidP="007312E5">
      <w:pPr>
        <w:spacing w:after="21"/>
        <w:ind w:left="16"/>
        <w:rPr>
          <w:rFonts w:ascii="Calibri" w:eastAsia="Calibri" w:hAnsi="Calibri" w:cs="Calibri"/>
          <w:color w:val="000000"/>
          <w:sz w:val="24"/>
          <w:szCs w:val="24"/>
          <w:lang w:eastAsia="es-PE"/>
        </w:rPr>
      </w:pPr>
    </w:p>
    <w:p w14:paraId="1CAEF503" w14:textId="77777777" w:rsidR="00030025" w:rsidRPr="00387EC0" w:rsidRDefault="00030025" w:rsidP="00030025">
      <w:pPr>
        <w:spacing w:after="0" w:line="276" w:lineRule="auto"/>
        <w:jc w:val="center"/>
        <w:rPr>
          <w:rFonts w:ascii="Arial" w:hAnsi="Arial" w:cs="Arial"/>
          <w:b/>
        </w:rPr>
      </w:pPr>
      <w:r w:rsidRPr="00387EC0">
        <w:rPr>
          <w:rFonts w:ascii="Arial" w:hAnsi="Arial" w:cs="Arial"/>
          <w:b/>
        </w:rPr>
        <w:t>CO</w:t>
      </w:r>
      <w:r>
        <w:rPr>
          <w:rFonts w:ascii="Arial" w:hAnsi="Arial" w:cs="Arial"/>
          <w:b/>
        </w:rPr>
        <w:t>MISIÓN DE VIVIENDA Y CONSTRUCCIÓ</w:t>
      </w:r>
      <w:r w:rsidRPr="00387EC0">
        <w:rPr>
          <w:rFonts w:ascii="Arial" w:hAnsi="Arial" w:cs="Arial"/>
          <w:b/>
        </w:rPr>
        <w:t>N</w:t>
      </w:r>
    </w:p>
    <w:p w14:paraId="7EFA429C" w14:textId="27701F44" w:rsidR="00030025" w:rsidRPr="00387EC0" w:rsidRDefault="00030025" w:rsidP="00030025">
      <w:pPr>
        <w:spacing w:after="0" w:line="276" w:lineRule="auto"/>
        <w:jc w:val="center"/>
        <w:rPr>
          <w:rFonts w:ascii="Arial" w:hAnsi="Arial" w:cs="Arial"/>
          <w:b/>
        </w:rPr>
      </w:pPr>
      <w:r w:rsidRPr="00387EC0">
        <w:rPr>
          <w:rFonts w:ascii="Arial" w:hAnsi="Arial" w:cs="Arial"/>
          <w:b/>
        </w:rPr>
        <w:t>PERIODO ANUAL DE SESIONES 20</w:t>
      </w:r>
      <w:r w:rsidR="00584881">
        <w:rPr>
          <w:rFonts w:ascii="Arial" w:hAnsi="Arial" w:cs="Arial"/>
          <w:b/>
        </w:rPr>
        <w:t>20</w:t>
      </w:r>
      <w:r w:rsidRPr="00387EC0">
        <w:rPr>
          <w:rFonts w:ascii="Arial" w:hAnsi="Arial" w:cs="Arial"/>
          <w:b/>
        </w:rPr>
        <w:t>-20</w:t>
      </w:r>
      <w:r w:rsidR="00584881">
        <w:rPr>
          <w:rFonts w:ascii="Arial" w:hAnsi="Arial" w:cs="Arial"/>
          <w:b/>
        </w:rPr>
        <w:t>21</w:t>
      </w:r>
    </w:p>
    <w:p w14:paraId="61DA68A9" w14:textId="77777777" w:rsidR="00030025" w:rsidRPr="00387EC0" w:rsidRDefault="00030025" w:rsidP="00030025">
      <w:pPr>
        <w:spacing w:after="0" w:line="276" w:lineRule="auto"/>
        <w:jc w:val="center"/>
        <w:rPr>
          <w:rFonts w:ascii="Arial" w:hAnsi="Arial" w:cs="Arial"/>
          <w:b/>
        </w:rPr>
      </w:pPr>
    </w:p>
    <w:p w14:paraId="12EDFD54" w14:textId="77777777" w:rsidR="00030025" w:rsidRPr="00387EC0" w:rsidRDefault="00030025" w:rsidP="00030025">
      <w:pPr>
        <w:spacing w:after="0" w:line="276" w:lineRule="auto"/>
        <w:jc w:val="center"/>
        <w:rPr>
          <w:rFonts w:ascii="Arial" w:hAnsi="Arial" w:cs="Arial"/>
          <w:b/>
          <w:u w:val="single"/>
        </w:rPr>
      </w:pPr>
      <w:r w:rsidRPr="00387EC0">
        <w:rPr>
          <w:rFonts w:ascii="Arial" w:hAnsi="Arial" w:cs="Arial"/>
          <w:b/>
          <w:u w:val="single"/>
        </w:rPr>
        <w:t>INFORME</w:t>
      </w:r>
    </w:p>
    <w:p w14:paraId="4F1C4280" w14:textId="77777777" w:rsidR="00030025" w:rsidRDefault="00030025" w:rsidP="00030025">
      <w:pPr>
        <w:spacing w:after="0" w:line="276" w:lineRule="auto"/>
        <w:rPr>
          <w:rStyle w:val="Referenciaintensa"/>
          <w:color w:val="auto"/>
        </w:rPr>
      </w:pPr>
    </w:p>
    <w:p w14:paraId="5E28F28D" w14:textId="357F51E1" w:rsidR="0037773E" w:rsidRPr="00387EC0" w:rsidRDefault="00C87A1C" w:rsidP="0037773E">
      <w:pPr>
        <w:spacing w:after="0" w:line="276" w:lineRule="auto"/>
        <w:jc w:val="center"/>
        <w:rPr>
          <w:rStyle w:val="Referenciaintensa"/>
          <w:color w:val="auto"/>
        </w:rPr>
      </w:pPr>
      <w:r>
        <w:rPr>
          <w:rStyle w:val="Referenciaintensa"/>
          <w:color w:val="auto"/>
        </w:rPr>
        <w:t>V</w:t>
      </w:r>
      <w:r w:rsidR="0037773E" w:rsidRPr="00387EC0">
        <w:rPr>
          <w:rStyle w:val="Referenciaintensa"/>
          <w:color w:val="auto"/>
        </w:rPr>
        <w:t xml:space="preserve">   </w:t>
      </w:r>
      <w:r w:rsidR="0037773E">
        <w:rPr>
          <w:rStyle w:val="Referenciaintensa"/>
          <w:color w:val="auto"/>
        </w:rPr>
        <w:t xml:space="preserve"> </w:t>
      </w:r>
      <w:r w:rsidR="0037773E" w:rsidRPr="0037773E">
        <w:rPr>
          <w:rStyle w:val="Referenciaintensa"/>
          <w:b w:val="0"/>
          <w:color w:val="auto"/>
        </w:rPr>
        <w:t xml:space="preserve">SESION Y </w:t>
      </w:r>
      <w:r w:rsidR="00F27B92">
        <w:rPr>
          <w:rStyle w:val="Referenciaintensa"/>
          <w:b w:val="0"/>
          <w:color w:val="auto"/>
        </w:rPr>
        <w:t>A</w:t>
      </w:r>
      <w:r w:rsidR="0037773E" w:rsidRPr="0037773E">
        <w:rPr>
          <w:rStyle w:val="Referenciaintensa"/>
          <w:b w:val="0"/>
          <w:color w:val="auto"/>
        </w:rPr>
        <w:t>UDIENCIA PÚBLICA  DESCENTRALIZADA</w:t>
      </w:r>
    </w:p>
    <w:p w14:paraId="20DB5154" w14:textId="77777777" w:rsidR="0037773E" w:rsidRDefault="0037773E" w:rsidP="00030025">
      <w:pPr>
        <w:spacing w:after="0" w:line="276" w:lineRule="auto"/>
        <w:rPr>
          <w:rStyle w:val="Referenciaintensa"/>
          <w:color w:val="auto"/>
        </w:rPr>
      </w:pPr>
    </w:p>
    <w:p w14:paraId="798949B6" w14:textId="772E5B0A" w:rsidR="0037773E" w:rsidRPr="0037773E" w:rsidRDefault="0037773E" w:rsidP="0037773E">
      <w:pPr>
        <w:jc w:val="center"/>
        <w:rPr>
          <w:rStyle w:val="Referenciaintensa"/>
          <w:b w:val="0"/>
          <w:color w:val="auto"/>
        </w:rPr>
      </w:pPr>
      <w:r w:rsidRPr="002B711A">
        <w:rPr>
          <w:rFonts w:ascii="Arial Narrow" w:eastAsia="Times New Roman" w:hAnsi="Arial Narrow" w:cs="Courier New"/>
          <w:b/>
          <w:i/>
          <w:sz w:val="26"/>
          <w:szCs w:val="26"/>
          <w:lang w:val="es-ES" w:eastAsia="es-ES"/>
        </w:rPr>
        <w:t xml:space="preserve">“ </w:t>
      </w:r>
      <w:r w:rsidRPr="0037773E">
        <w:rPr>
          <w:rStyle w:val="Referenciaintensa"/>
          <w:b w:val="0"/>
          <w:color w:val="auto"/>
        </w:rPr>
        <w:t xml:space="preserve">SANEAMIENTO INTEGRAL  </w:t>
      </w:r>
      <w:r w:rsidR="00141B56">
        <w:rPr>
          <w:rStyle w:val="Referenciaintensa"/>
          <w:b w:val="0"/>
          <w:color w:val="auto"/>
        </w:rPr>
        <w:t xml:space="preserve">Y FORMALIZACÓN DE LA </w:t>
      </w:r>
      <w:r w:rsidR="00E36FD6">
        <w:rPr>
          <w:rStyle w:val="Referenciaintensa"/>
          <w:b w:val="0"/>
          <w:color w:val="auto"/>
        </w:rPr>
        <w:t>PROPIEDAD EN LA REGION LORETO</w:t>
      </w:r>
      <w:r w:rsidRPr="0037773E">
        <w:rPr>
          <w:rStyle w:val="Referenciaintensa"/>
          <w:b w:val="0"/>
          <w:color w:val="auto"/>
        </w:rPr>
        <w:t xml:space="preserve"> ”</w:t>
      </w:r>
    </w:p>
    <w:p w14:paraId="22DDC9C0" w14:textId="609BF202" w:rsidR="0037773E" w:rsidRPr="0037773E" w:rsidRDefault="00141B56" w:rsidP="0037773E">
      <w:pPr>
        <w:jc w:val="center"/>
        <w:rPr>
          <w:rStyle w:val="Referenciaintensa"/>
          <w:b w:val="0"/>
          <w:color w:val="auto"/>
        </w:rPr>
      </w:pPr>
      <w:r>
        <w:rPr>
          <w:rStyle w:val="Referenciaintensa"/>
          <w:b w:val="0"/>
          <w:color w:val="auto"/>
        </w:rPr>
        <w:t xml:space="preserve">AUDITORIO  DE LA UNIVERSIDAD NACIONAL DE </w:t>
      </w:r>
      <w:r w:rsidR="00C87A1C">
        <w:rPr>
          <w:rStyle w:val="Referenciaintensa"/>
          <w:b w:val="0"/>
          <w:color w:val="auto"/>
        </w:rPr>
        <w:t>alto amazonas- YURIMAGUAS</w:t>
      </w:r>
    </w:p>
    <w:p w14:paraId="121B0A59" w14:textId="3A6390EB" w:rsidR="0037773E" w:rsidRPr="00387EC0" w:rsidRDefault="0037773E" w:rsidP="0037773E">
      <w:pPr>
        <w:spacing w:after="0" w:line="276" w:lineRule="auto"/>
        <w:jc w:val="center"/>
        <w:rPr>
          <w:rStyle w:val="Referenciaintensa"/>
          <w:color w:val="auto"/>
        </w:rPr>
      </w:pPr>
      <w:r>
        <w:rPr>
          <w:rStyle w:val="Referenciaintensa"/>
          <w:color w:val="auto"/>
        </w:rPr>
        <w:t xml:space="preserve"> </w:t>
      </w:r>
      <w:r w:rsidR="00141B56">
        <w:rPr>
          <w:rStyle w:val="Referenciaintensa"/>
          <w:color w:val="auto"/>
        </w:rPr>
        <w:t xml:space="preserve"> </w:t>
      </w:r>
      <w:r>
        <w:rPr>
          <w:rStyle w:val="Referenciaintensa"/>
          <w:color w:val="auto"/>
        </w:rPr>
        <w:t xml:space="preserve"> </w:t>
      </w:r>
      <w:r w:rsidR="00C87A1C">
        <w:rPr>
          <w:rStyle w:val="Referenciaintensa"/>
          <w:color w:val="auto"/>
        </w:rPr>
        <w:t>VIERNES,</w:t>
      </w:r>
      <w:r w:rsidR="00141B56">
        <w:rPr>
          <w:rStyle w:val="Referenciaintensa"/>
          <w:b w:val="0"/>
          <w:color w:val="auto"/>
        </w:rPr>
        <w:t xml:space="preserve"> </w:t>
      </w:r>
      <w:r w:rsidR="00C87A1C">
        <w:rPr>
          <w:rStyle w:val="Referenciaintensa"/>
          <w:b w:val="0"/>
          <w:color w:val="auto"/>
        </w:rPr>
        <w:t>15</w:t>
      </w:r>
      <w:r w:rsidR="00141B56">
        <w:rPr>
          <w:rStyle w:val="Referenciaintensa"/>
          <w:b w:val="0"/>
          <w:color w:val="auto"/>
        </w:rPr>
        <w:t xml:space="preserve"> DE </w:t>
      </w:r>
      <w:r w:rsidR="00C87A1C">
        <w:rPr>
          <w:rStyle w:val="Referenciaintensa"/>
          <w:b w:val="0"/>
          <w:color w:val="auto"/>
        </w:rPr>
        <w:t>JULIO</w:t>
      </w:r>
      <w:r w:rsidRPr="0037773E">
        <w:rPr>
          <w:rStyle w:val="Referenciaintensa"/>
          <w:b w:val="0"/>
          <w:color w:val="auto"/>
        </w:rPr>
        <w:t xml:space="preserve"> DE 202</w:t>
      </w:r>
      <w:r w:rsidR="00407289">
        <w:rPr>
          <w:rStyle w:val="Referenciaintensa"/>
          <w:b w:val="0"/>
          <w:color w:val="auto"/>
        </w:rPr>
        <w:t>2</w:t>
      </w:r>
    </w:p>
    <w:p w14:paraId="0140ABA9" w14:textId="62F4CDA6" w:rsidR="00030025" w:rsidRDefault="00030025" w:rsidP="00030025">
      <w:pPr>
        <w:spacing w:line="276" w:lineRule="auto"/>
        <w:rPr>
          <w:rFonts w:ascii="Arial" w:hAnsi="Arial" w:cs="Arial"/>
        </w:rPr>
      </w:pPr>
      <w:r w:rsidRPr="00387EC0">
        <w:rPr>
          <w:rFonts w:ascii="Arial" w:hAnsi="Arial" w:cs="Arial"/>
        </w:rPr>
        <w:t xml:space="preserve">                                       </w:t>
      </w:r>
    </w:p>
    <w:p w14:paraId="29062CEA" w14:textId="77777777" w:rsidR="00030025" w:rsidRPr="00387EC0" w:rsidRDefault="00030025" w:rsidP="00030025">
      <w:pPr>
        <w:spacing w:line="276" w:lineRule="auto"/>
        <w:jc w:val="both"/>
        <w:rPr>
          <w:rFonts w:ascii="Arial" w:hAnsi="Arial" w:cs="Arial"/>
          <w:b/>
          <w:lang w:val="es-ES_tradnl"/>
        </w:rPr>
      </w:pPr>
      <w:r w:rsidRPr="00387EC0">
        <w:rPr>
          <w:rFonts w:ascii="Arial" w:hAnsi="Arial" w:cs="Arial"/>
          <w:b/>
        </w:rPr>
        <w:t xml:space="preserve">Antecedentes </w:t>
      </w:r>
    </w:p>
    <w:p w14:paraId="6CF5E187" w14:textId="657C1C5B" w:rsidR="00030025" w:rsidRPr="00387EC0" w:rsidRDefault="00030025" w:rsidP="00030025">
      <w:pPr>
        <w:spacing w:line="276" w:lineRule="auto"/>
        <w:jc w:val="both"/>
        <w:rPr>
          <w:rFonts w:ascii="Arial" w:hAnsi="Arial" w:cs="Arial"/>
          <w:lang w:val="es-ES_tradnl"/>
        </w:rPr>
      </w:pPr>
      <w:r>
        <w:rPr>
          <w:rFonts w:ascii="Arial" w:hAnsi="Arial" w:cs="Arial"/>
          <w:lang w:val="es-ES_tradnl"/>
        </w:rPr>
        <w:t xml:space="preserve">La </w:t>
      </w:r>
      <w:r w:rsidR="00C87A1C">
        <w:rPr>
          <w:rFonts w:ascii="Arial" w:hAnsi="Arial" w:cs="Arial"/>
          <w:lang w:val="es-ES_tradnl"/>
        </w:rPr>
        <w:t xml:space="preserve">V </w:t>
      </w:r>
      <w:r w:rsidR="0037773E">
        <w:rPr>
          <w:rFonts w:ascii="Arial" w:hAnsi="Arial" w:cs="Arial"/>
          <w:lang w:val="es-ES_tradnl"/>
        </w:rPr>
        <w:t xml:space="preserve">Sesión y </w:t>
      </w:r>
      <w:r>
        <w:rPr>
          <w:rFonts w:ascii="Arial" w:hAnsi="Arial" w:cs="Arial"/>
          <w:lang w:val="es-ES_tradnl"/>
        </w:rPr>
        <w:t xml:space="preserve"> </w:t>
      </w:r>
      <w:r w:rsidRPr="00387EC0">
        <w:rPr>
          <w:rFonts w:ascii="Arial" w:hAnsi="Arial" w:cs="Arial"/>
          <w:lang w:val="es-ES_tradnl"/>
        </w:rPr>
        <w:t>Audiencia Pública</w:t>
      </w:r>
      <w:r w:rsidR="00584881">
        <w:rPr>
          <w:rFonts w:ascii="Arial" w:hAnsi="Arial" w:cs="Arial"/>
          <w:lang w:val="es-ES_tradnl"/>
        </w:rPr>
        <w:t xml:space="preserve"> Descentralizada</w:t>
      </w:r>
      <w:r w:rsidRPr="00387EC0">
        <w:rPr>
          <w:rFonts w:ascii="Arial" w:hAnsi="Arial" w:cs="Arial"/>
          <w:lang w:val="es-ES_tradnl"/>
        </w:rPr>
        <w:t xml:space="preserve"> con sede en la ciudad de </w:t>
      </w:r>
      <w:r w:rsidR="00C87A1C">
        <w:rPr>
          <w:rFonts w:ascii="Arial" w:hAnsi="Arial" w:cs="Arial"/>
          <w:lang w:val="es-ES_tradnl"/>
        </w:rPr>
        <w:t>Yurimaguas</w:t>
      </w:r>
      <w:r w:rsidR="00E36FD6">
        <w:rPr>
          <w:rFonts w:ascii="Arial" w:hAnsi="Arial" w:cs="Arial"/>
          <w:lang w:val="es-ES_tradnl"/>
        </w:rPr>
        <w:t>, Alto Amazonas, Lorerto</w:t>
      </w:r>
      <w:r>
        <w:rPr>
          <w:rFonts w:ascii="Arial" w:hAnsi="Arial" w:cs="Arial"/>
          <w:lang w:val="es-ES_tradnl"/>
        </w:rPr>
        <w:t>,</w:t>
      </w:r>
      <w:r w:rsidRPr="00387EC0">
        <w:rPr>
          <w:rFonts w:ascii="Arial" w:hAnsi="Arial" w:cs="Arial"/>
          <w:lang w:val="es-ES_tradnl"/>
        </w:rPr>
        <w:t xml:space="preserve"> </w:t>
      </w:r>
      <w:r w:rsidR="001022E3">
        <w:rPr>
          <w:rFonts w:ascii="Arial" w:hAnsi="Arial" w:cs="Arial"/>
          <w:lang w:val="es-ES_tradnl"/>
        </w:rPr>
        <w:t xml:space="preserve"> se realiza en virtud del acuerdo </w:t>
      </w:r>
      <w:r w:rsidR="00584881">
        <w:rPr>
          <w:rFonts w:ascii="Arial" w:hAnsi="Arial" w:cs="Arial"/>
          <w:lang w:val="es-ES_tradnl"/>
        </w:rPr>
        <w:t xml:space="preserve">de la </w:t>
      </w:r>
      <w:r w:rsidR="00C87A1C">
        <w:rPr>
          <w:rFonts w:ascii="Arial" w:hAnsi="Arial" w:cs="Arial"/>
          <w:lang w:val="es-ES_tradnl"/>
        </w:rPr>
        <w:t>vigésima segunda</w:t>
      </w:r>
      <w:r w:rsidR="00584881">
        <w:rPr>
          <w:rFonts w:ascii="Arial" w:hAnsi="Arial" w:cs="Arial"/>
          <w:lang w:val="es-ES_tradnl"/>
        </w:rPr>
        <w:t xml:space="preserve"> </w:t>
      </w:r>
      <w:r w:rsidRPr="00387EC0">
        <w:rPr>
          <w:rFonts w:ascii="Arial" w:hAnsi="Arial" w:cs="Arial"/>
          <w:lang w:val="es-ES_tradnl"/>
        </w:rPr>
        <w:t xml:space="preserve">sesión </w:t>
      </w:r>
      <w:r w:rsidR="00584881">
        <w:rPr>
          <w:rFonts w:ascii="Arial" w:hAnsi="Arial" w:cs="Arial"/>
          <w:lang w:val="es-ES_tradnl"/>
        </w:rPr>
        <w:t>ordinaria</w:t>
      </w:r>
      <w:r w:rsidRPr="00387EC0">
        <w:rPr>
          <w:rFonts w:ascii="Arial" w:hAnsi="Arial" w:cs="Arial"/>
          <w:lang w:val="es-ES_tradnl"/>
        </w:rPr>
        <w:t xml:space="preserve"> de la Comisión de Vivienda y Construcción realizada </w:t>
      </w:r>
      <w:r w:rsidR="00584881">
        <w:rPr>
          <w:rFonts w:ascii="Arial" w:hAnsi="Arial" w:cs="Arial"/>
          <w:lang w:val="es-ES_tradnl"/>
        </w:rPr>
        <w:t xml:space="preserve">virtualmente el </w:t>
      </w:r>
      <w:r w:rsidR="00C86AFF">
        <w:rPr>
          <w:rFonts w:ascii="Arial" w:hAnsi="Arial" w:cs="Arial"/>
          <w:lang w:val="es-ES_tradnl"/>
        </w:rPr>
        <w:t>lunes</w:t>
      </w:r>
      <w:r w:rsidR="00584881">
        <w:rPr>
          <w:rFonts w:ascii="Arial" w:hAnsi="Arial" w:cs="Arial"/>
          <w:lang w:val="es-ES_tradnl"/>
        </w:rPr>
        <w:t xml:space="preserve"> </w:t>
      </w:r>
      <w:r w:rsidR="00C87A1C">
        <w:rPr>
          <w:rFonts w:ascii="Arial" w:hAnsi="Arial" w:cs="Arial"/>
          <w:lang w:val="es-ES_tradnl"/>
        </w:rPr>
        <w:t>11</w:t>
      </w:r>
      <w:r w:rsidR="00584881">
        <w:rPr>
          <w:rFonts w:ascii="Arial" w:hAnsi="Arial" w:cs="Arial"/>
          <w:lang w:val="es-ES_tradnl"/>
        </w:rPr>
        <w:t xml:space="preserve"> de </w:t>
      </w:r>
      <w:r w:rsidR="00C87A1C">
        <w:rPr>
          <w:rFonts w:ascii="Arial" w:hAnsi="Arial" w:cs="Arial"/>
          <w:lang w:val="es-ES_tradnl"/>
        </w:rPr>
        <w:t>julio</w:t>
      </w:r>
      <w:r w:rsidRPr="00387EC0">
        <w:rPr>
          <w:rFonts w:ascii="Arial" w:hAnsi="Arial" w:cs="Arial"/>
          <w:lang w:val="es-ES_tradnl"/>
        </w:rPr>
        <w:t xml:space="preserve"> de  20</w:t>
      </w:r>
      <w:r w:rsidR="00584881">
        <w:rPr>
          <w:rFonts w:ascii="Arial" w:hAnsi="Arial" w:cs="Arial"/>
          <w:lang w:val="es-ES_tradnl"/>
        </w:rPr>
        <w:t>2</w:t>
      </w:r>
      <w:r w:rsidR="00DF4522">
        <w:rPr>
          <w:rFonts w:ascii="Arial" w:hAnsi="Arial" w:cs="Arial"/>
          <w:lang w:val="es-ES_tradnl"/>
        </w:rPr>
        <w:t>2</w:t>
      </w:r>
      <w:r w:rsidRPr="00387EC0">
        <w:rPr>
          <w:rFonts w:ascii="Arial" w:hAnsi="Arial" w:cs="Arial"/>
          <w:lang w:val="es-ES_tradnl"/>
        </w:rPr>
        <w:t xml:space="preserve"> </w:t>
      </w:r>
      <w:r w:rsidR="00B17D7F" w:rsidRPr="005E46B3">
        <w:rPr>
          <w:rFonts w:ascii="Arial" w:hAnsi="Arial" w:cs="Arial"/>
        </w:rPr>
        <w:t xml:space="preserve">bajo la presidencia del </w:t>
      </w:r>
      <w:r w:rsidR="00B17D7F" w:rsidRPr="002352BD">
        <w:rPr>
          <w:rFonts w:ascii="Arial" w:hAnsi="Arial" w:cs="Arial"/>
          <w:lang w:val="es-ES_tradnl"/>
        </w:rPr>
        <w:t xml:space="preserve">señor congresista </w:t>
      </w:r>
      <w:r w:rsidR="00C86AFF" w:rsidRPr="002352BD">
        <w:rPr>
          <w:rFonts w:ascii="Arial" w:hAnsi="Arial" w:cs="Arial"/>
          <w:lang w:val="es-ES_tradnl"/>
        </w:rPr>
        <w:t>Darwin Espinoza Vargas</w:t>
      </w:r>
      <w:r w:rsidR="00B17D7F" w:rsidRPr="002352BD">
        <w:rPr>
          <w:rFonts w:ascii="Arial" w:hAnsi="Arial" w:cs="Arial"/>
          <w:lang w:val="es-ES_tradnl"/>
        </w:rPr>
        <w:t xml:space="preserve">, </w:t>
      </w:r>
      <w:r w:rsidR="00814FDC" w:rsidRPr="002352BD">
        <w:rPr>
          <w:rFonts w:ascii="Arial" w:hAnsi="Arial" w:cs="Arial"/>
          <w:lang w:val="es-ES_tradnl"/>
        </w:rPr>
        <w:t>con la asistencia de los señores congresistas titulares María Acuña Peralta, Víctor Flores Ruiz,  Pasión Dávila Atanasio, Jorge Coayla Juárez, Elías Varas Meléndez, Flavio Cruz Mamani,  Martha Moyano Delgado José Arriola Tueros, Fredy Díaz Monago, Yéssica Amuruz Dulanto, Noelia Herrera Medina, Sigrid Bazán Narro, Digna Calle Lobatón</w:t>
      </w:r>
      <w:r w:rsidR="00C87A1C">
        <w:rPr>
          <w:rFonts w:ascii="Arial" w:hAnsi="Arial" w:cs="Arial"/>
          <w:lang w:val="es-ES_tradnl"/>
        </w:rPr>
        <w:t xml:space="preserve"> y</w:t>
      </w:r>
      <w:r w:rsidR="00814FDC" w:rsidRPr="002352BD">
        <w:rPr>
          <w:rFonts w:ascii="Arial" w:hAnsi="Arial" w:cs="Arial"/>
          <w:lang w:val="es-ES_tradnl"/>
        </w:rPr>
        <w:t xml:space="preserve"> Wilmar Elera Garcia, </w:t>
      </w:r>
    </w:p>
    <w:p w14:paraId="2FD9D930" w14:textId="5E4C3F47" w:rsidR="00030025" w:rsidRPr="00387EC0" w:rsidRDefault="00030025" w:rsidP="00030025">
      <w:pPr>
        <w:spacing w:line="276" w:lineRule="auto"/>
        <w:jc w:val="both"/>
        <w:rPr>
          <w:rFonts w:ascii="Arial" w:hAnsi="Arial" w:cs="Arial"/>
          <w:lang w:val="es-ES_tradnl"/>
        </w:rPr>
      </w:pPr>
      <w:r w:rsidRPr="00387EC0">
        <w:rPr>
          <w:rFonts w:ascii="Arial" w:hAnsi="Arial" w:cs="Arial"/>
          <w:lang w:val="es-ES_tradnl"/>
        </w:rPr>
        <w:t xml:space="preserve">Esta actividad se enmarca dando cumplimiento </w:t>
      </w:r>
      <w:r>
        <w:rPr>
          <w:rFonts w:ascii="Arial" w:hAnsi="Arial" w:cs="Arial"/>
          <w:lang w:val="es-ES_tradnl"/>
        </w:rPr>
        <w:t xml:space="preserve"> del Plan de T</w:t>
      </w:r>
      <w:r w:rsidRPr="00387EC0">
        <w:rPr>
          <w:rFonts w:ascii="Arial" w:hAnsi="Arial" w:cs="Arial"/>
          <w:lang w:val="es-ES_tradnl"/>
        </w:rPr>
        <w:t>rabajo 20</w:t>
      </w:r>
      <w:r w:rsidR="00B17D7F">
        <w:rPr>
          <w:rFonts w:ascii="Arial" w:hAnsi="Arial" w:cs="Arial"/>
          <w:lang w:val="es-ES_tradnl"/>
        </w:rPr>
        <w:t>2</w:t>
      </w:r>
      <w:r w:rsidR="006A53A6">
        <w:rPr>
          <w:rFonts w:ascii="Arial" w:hAnsi="Arial" w:cs="Arial"/>
          <w:lang w:val="es-ES_tradnl"/>
        </w:rPr>
        <w:t>1</w:t>
      </w:r>
      <w:r w:rsidRPr="00387EC0">
        <w:rPr>
          <w:rFonts w:ascii="Arial" w:hAnsi="Arial" w:cs="Arial"/>
          <w:lang w:val="es-ES_tradnl"/>
        </w:rPr>
        <w:t>-20</w:t>
      </w:r>
      <w:r w:rsidR="00B17D7F">
        <w:rPr>
          <w:rFonts w:ascii="Arial" w:hAnsi="Arial" w:cs="Arial"/>
          <w:lang w:val="es-ES_tradnl"/>
        </w:rPr>
        <w:t>2</w:t>
      </w:r>
      <w:r w:rsidR="006A53A6">
        <w:rPr>
          <w:rFonts w:ascii="Arial" w:hAnsi="Arial" w:cs="Arial"/>
          <w:lang w:val="es-ES_tradnl"/>
        </w:rPr>
        <w:t>2</w:t>
      </w:r>
      <w:r w:rsidRPr="00387EC0">
        <w:rPr>
          <w:rFonts w:ascii="Arial" w:hAnsi="Arial" w:cs="Arial"/>
          <w:lang w:val="es-ES_tradnl"/>
        </w:rPr>
        <w:t>, el cual precisa la necesidad de desplegar por parte de la Comisión de Vivienda y Construcción, una eficaz función de representación en correspondencia a la importancia económica e impacto social del sector. Ello supone una significativa presencia en todas las regiones del país, dada una p</w:t>
      </w:r>
      <w:r>
        <w:rPr>
          <w:rFonts w:ascii="Arial" w:hAnsi="Arial" w:cs="Arial"/>
          <w:lang w:val="es-ES_tradnl"/>
        </w:rPr>
        <w:t>rofunda identidad descentrali</w:t>
      </w:r>
      <w:r w:rsidR="006A53A6">
        <w:rPr>
          <w:rFonts w:ascii="Arial" w:hAnsi="Arial" w:cs="Arial"/>
          <w:lang w:val="es-ES_tradnl"/>
        </w:rPr>
        <w:t>sta</w:t>
      </w:r>
      <w:r w:rsidRPr="00387EC0">
        <w:rPr>
          <w:rFonts w:ascii="Arial" w:hAnsi="Arial" w:cs="Arial"/>
          <w:lang w:val="es-ES_tradnl"/>
        </w:rPr>
        <w:t xml:space="preserve">. </w:t>
      </w:r>
    </w:p>
    <w:p w14:paraId="536DE047" w14:textId="217D9B8A" w:rsidR="00030025" w:rsidRPr="00387EC0" w:rsidRDefault="00030025" w:rsidP="00B17D7F">
      <w:pPr>
        <w:pStyle w:val="Textoindependiente"/>
        <w:spacing w:line="276" w:lineRule="auto"/>
        <w:jc w:val="both"/>
        <w:rPr>
          <w:rFonts w:ascii="Arial" w:hAnsi="Arial" w:cs="Arial"/>
          <w:lang w:val="es-ES_tradnl"/>
        </w:rPr>
      </w:pPr>
      <w:r w:rsidRPr="00387EC0">
        <w:rPr>
          <w:rFonts w:ascii="Arial" w:hAnsi="Arial" w:cs="Arial"/>
          <w:lang w:val="es-ES_tradnl"/>
        </w:rPr>
        <w:t xml:space="preserve">Asimismo, esta audiencia pública, se realiza en el ámbito de las </w:t>
      </w:r>
      <w:r w:rsidR="006A53A6">
        <w:rPr>
          <w:rFonts w:ascii="Arial" w:hAnsi="Arial" w:cs="Arial"/>
          <w:lang w:val="es-ES_tradnl"/>
        </w:rPr>
        <w:t xml:space="preserve"> estrategias y </w:t>
      </w:r>
      <w:r w:rsidRPr="00387EC0">
        <w:rPr>
          <w:rFonts w:ascii="Arial" w:hAnsi="Arial" w:cs="Arial"/>
          <w:lang w:val="es-ES_tradnl"/>
        </w:rPr>
        <w:t>políticas de la Comisión, las cuales están enmarcadas en los siguientes parámetros de representación política</w:t>
      </w:r>
      <w:r w:rsidR="00F6247B">
        <w:rPr>
          <w:rFonts w:ascii="Arial" w:hAnsi="Arial" w:cs="Arial"/>
          <w:lang w:val="es-ES_tradnl"/>
        </w:rPr>
        <w:t>, a</w:t>
      </w:r>
      <w:r w:rsidR="006A53A6">
        <w:rPr>
          <w:rFonts w:ascii="Arial" w:hAnsi="Arial" w:cs="Arial"/>
          <w:lang w:val="es-ES_tradnl"/>
        </w:rPr>
        <w:t xml:space="preserve">  saber </w:t>
      </w:r>
      <w:r w:rsidRPr="00387EC0">
        <w:rPr>
          <w:rFonts w:ascii="Arial" w:hAnsi="Arial" w:cs="Arial"/>
          <w:lang w:val="es-ES_tradnl"/>
        </w:rPr>
        <w:t>:</w:t>
      </w:r>
    </w:p>
    <w:p w14:paraId="3941D577" w14:textId="77777777" w:rsidR="00030025" w:rsidRPr="00387EC0" w:rsidRDefault="00030025" w:rsidP="00030025">
      <w:pPr>
        <w:pStyle w:val="Textoindependiente"/>
        <w:numPr>
          <w:ilvl w:val="0"/>
          <w:numId w:val="6"/>
        </w:numPr>
        <w:spacing w:after="0" w:line="276" w:lineRule="auto"/>
        <w:ind w:left="1068"/>
        <w:jc w:val="both"/>
        <w:rPr>
          <w:rFonts w:ascii="Arial" w:hAnsi="Arial" w:cs="Arial"/>
          <w:lang w:val="es-ES_tradnl"/>
        </w:rPr>
      </w:pPr>
      <w:r w:rsidRPr="00387EC0">
        <w:rPr>
          <w:rFonts w:ascii="Arial" w:hAnsi="Arial" w:cs="Arial"/>
          <w:lang w:val="es-ES_tradnl"/>
        </w:rPr>
        <w:t>Incentivar el establecimiento de relaciones y comunicaciones fluidas con las principales autoridades provinciales y distritales, gremios empresariales y laborales, instituciones públicas, y organismos descentralizados, universidades, colegios profesionales vinculados al sector de vivienda, construcción y saneamiento.</w:t>
      </w:r>
    </w:p>
    <w:p w14:paraId="2DA70F9F" w14:textId="77777777" w:rsidR="00030025" w:rsidRPr="00387EC0" w:rsidRDefault="00030025" w:rsidP="00030025">
      <w:pPr>
        <w:pStyle w:val="Textoindependiente"/>
        <w:spacing w:line="276" w:lineRule="auto"/>
        <w:rPr>
          <w:rFonts w:ascii="Arial" w:hAnsi="Arial" w:cs="Arial"/>
          <w:lang w:val="es-ES_tradnl"/>
        </w:rPr>
      </w:pPr>
    </w:p>
    <w:p w14:paraId="7D0F14FC" w14:textId="1B74A8CA" w:rsidR="00030025" w:rsidRPr="00387EC0" w:rsidRDefault="00030025" w:rsidP="00030025">
      <w:pPr>
        <w:pStyle w:val="Textoindependiente"/>
        <w:numPr>
          <w:ilvl w:val="0"/>
          <w:numId w:val="6"/>
        </w:numPr>
        <w:spacing w:after="0" w:line="276" w:lineRule="auto"/>
        <w:ind w:left="1068"/>
        <w:jc w:val="both"/>
        <w:rPr>
          <w:rFonts w:ascii="Arial" w:hAnsi="Arial" w:cs="Arial"/>
          <w:lang w:val="es-ES_tradnl"/>
        </w:rPr>
      </w:pPr>
      <w:r w:rsidRPr="00387EC0">
        <w:rPr>
          <w:rFonts w:ascii="Arial" w:hAnsi="Arial" w:cs="Arial"/>
          <w:lang w:val="es-ES_tradnl"/>
        </w:rPr>
        <w:t xml:space="preserve">Establecer relaciones efectivas y permanentes con los medios de comunicación de alcance nacional y sub nacional, en este caso con la región </w:t>
      </w:r>
      <w:r w:rsidR="00E36FD6">
        <w:rPr>
          <w:rFonts w:ascii="Arial" w:hAnsi="Arial" w:cs="Arial"/>
          <w:lang w:val="es-ES_tradnl"/>
        </w:rPr>
        <w:t>Loreto</w:t>
      </w:r>
      <w:r w:rsidR="00B17D7F">
        <w:rPr>
          <w:rFonts w:ascii="Arial" w:hAnsi="Arial" w:cs="Arial"/>
          <w:lang w:val="es-ES_tradnl"/>
        </w:rPr>
        <w:t xml:space="preserve"> en particular la provincia de</w:t>
      </w:r>
      <w:r w:rsidR="00E36FD6">
        <w:rPr>
          <w:rFonts w:ascii="Arial" w:hAnsi="Arial" w:cs="Arial"/>
          <w:lang w:val="es-ES_tradnl"/>
        </w:rPr>
        <w:t xml:space="preserve"> Yurimaguas</w:t>
      </w:r>
      <w:r w:rsidRPr="00387EC0">
        <w:rPr>
          <w:rFonts w:ascii="Arial" w:hAnsi="Arial" w:cs="Arial"/>
          <w:lang w:val="es-ES_tradnl"/>
        </w:rPr>
        <w:t xml:space="preserve"> </w:t>
      </w:r>
    </w:p>
    <w:p w14:paraId="46A4F9AA" w14:textId="77777777" w:rsidR="00030025" w:rsidRPr="00387EC0" w:rsidRDefault="00030025" w:rsidP="00030025">
      <w:pPr>
        <w:pStyle w:val="Textoindependiente"/>
        <w:spacing w:line="276" w:lineRule="auto"/>
        <w:rPr>
          <w:rFonts w:ascii="Arial" w:hAnsi="Arial" w:cs="Arial"/>
          <w:lang w:val="es-ES_tradnl"/>
        </w:rPr>
      </w:pPr>
    </w:p>
    <w:p w14:paraId="420ABACF" w14:textId="1B1B1093" w:rsidR="00030025" w:rsidRPr="00387EC0" w:rsidRDefault="00030025" w:rsidP="00030025">
      <w:pPr>
        <w:pStyle w:val="Textoindependiente"/>
        <w:spacing w:line="276" w:lineRule="auto"/>
        <w:jc w:val="both"/>
        <w:rPr>
          <w:rFonts w:ascii="Arial" w:hAnsi="Arial" w:cs="Arial"/>
          <w:lang w:val="es-ES_tradnl"/>
        </w:rPr>
      </w:pPr>
      <w:r w:rsidRPr="00387EC0">
        <w:rPr>
          <w:rFonts w:ascii="Arial" w:hAnsi="Arial" w:cs="Arial"/>
          <w:lang w:val="es-ES_tradnl"/>
        </w:rPr>
        <w:t xml:space="preserve">Finalmente se circunscribe en </w:t>
      </w:r>
      <w:r w:rsidR="00BD4B91">
        <w:rPr>
          <w:rFonts w:ascii="Arial" w:hAnsi="Arial" w:cs="Arial"/>
          <w:lang w:val="es-ES_tradnl"/>
        </w:rPr>
        <w:t>el plan de actividades y</w:t>
      </w:r>
      <w:r w:rsidRPr="00387EC0">
        <w:rPr>
          <w:rFonts w:ascii="Arial" w:hAnsi="Arial" w:cs="Arial"/>
          <w:lang w:val="es-ES_tradnl"/>
        </w:rPr>
        <w:t xml:space="preserve"> acc</w:t>
      </w:r>
      <w:r w:rsidR="00BD4B91">
        <w:rPr>
          <w:rFonts w:ascii="Arial" w:hAnsi="Arial" w:cs="Arial"/>
          <w:lang w:val="es-ES_tradnl"/>
        </w:rPr>
        <w:t>iones</w:t>
      </w:r>
      <w:r w:rsidRPr="00387EC0">
        <w:rPr>
          <w:rFonts w:ascii="Arial" w:hAnsi="Arial" w:cs="Arial"/>
          <w:lang w:val="es-ES_tradnl"/>
        </w:rPr>
        <w:t xml:space="preserve"> estratégicas de realizar audiencias públicas descentralizadas con la participación de las autoridades provinciales, distritales y de centros poblados</w:t>
      </w:r>
      <w:r w:rsidR="0047706D">
        <w:rPr>
          <w:rFonts w:ascii="Arial" w:hAnsi="Arial" w:cs="Arial"/>
          <w:lang w:val="es-ES_tradnl"/>
        </w:rPr>
        <w:t>, según</w:t>
      </w:r>
      <w:r w:rsidR="00BD4B91">
        <w:rPr>
          <w:rFonts w:ascii="Arial" w:hAnsi="Arial" w:cs="Arial"/>
          <w:lang w:val="es-ES_tradnl"/>
        </w:rPr>
        <w:t xml:space="preserve"> las prioridades establecid</w:t>
      </w:r>
      <w:r w:rsidR="001222E8">
        <w:rPr>
          <w:rFonts w:ascii="Arial" w:hAnsi="Arial" w:cs="Arial"/>
          <w:lang w:val="es-ES_tradnl"/>
        </w:rPr>
        <w:t>a</w:t>
      </w:r>
      <w:r w:rsidR="00BD4B91">
        <w:rPr>
          <w:rFonts w:ascii="Arial" w:hAnsi="Arial" w:cs="Arial"/>
          <w:lang w:val="es-ES_tradnl"/>
        </w:rPr>
        <w:t xml:space="preserve">s por </w:t>
      </w:r>
      <w:r w:rsidR="00BD4B91">
        <w:rPr>
          <w:rFonts w:ascii="Arial" w:hAnsi="Arial" w:cs="Arial"/>
          <w:lang w:val="es-ES_tradnl"/>
        </w:rPr>
        <w:lastRenderedPageBreak/>
        <w:t xml:space="preserve">los miembros de la comisión y la disponibilidad de los recursos presupuestales y tecnológicos. </w:t>
      </w:r>
      <w:r w:rsidRPr="00387EC0">
        <w:rPr>
          <w:rFonts w:ascii="Arial" w:hAnsi="Arial" w:cs="Arial"/>
          <w:lang w:val="es-ES_tradnl"/>
        </w:rPr>
        <w:t xml:space="preserve">  </w:t>
      </w:r>
    </w:p>
    <w:p w14:paraId="30AD7F0D" w14:textId="543A4164" w:rsidR="00030025" w:rsidRDefault="00030025" w:rsidP="00030025">
      <w:pPr>
        <w:pStyle w:val="Textoindependiente"/>
        <w:spacing w:after="0" w:line="276" w:lineRule="auto"/>
        <w:jc w:val="both"/>
        <w:rPr>
          <w:rFonts w:ascii="Arial" w:hAnsi="Arial" w:cs="Arial"/>
          <w:lang w:val="es-ES_tradnl"/>
        </w:rPr>
      </w:pPr>
      <w:r>
        <w:rPr>
          <w:rFonts w:ascii="Arial" w:hAnsi="Arial" w:cs="Arial"/>
          <w:lang w:val="es-ES_tradnl"/>
        </w:rPr>
        <w:t>Respecto</w:t>
      </w:r>
      <w:r w:rsidRPr="00387EC0">
        <w:rPr>
          <w:rFonts w:ascii="Arial" w:hAnsi="Arial" w:cs="Arial"/>
          <w:lang w:val="es-ES_tradnl"/>
        </w:rPr>
        <w:t xml:space="preserve"> al Equipo de Trabajo, dispuesto por la presidencia, se puede mencionar al señor </w:t>
      </w:r>
      <w:r w:rsidR="00F83534">
        <w:rPr>
          <w:rFonts w:ascii="Arial" w:hAnsi="Arial" w:cs="Arial"/>
          <w:lang w:val="es-ES_tradnl"/>
        </w:rPr>
        <w:t>Franco Mora</w:t>
      </w:r>
      <w:r>
        <w:rPr>
          <w:rFonts w:ascii="Arial" w:hAnsi="Arial" w:cs="Arial"/>
          <w:lang w:val="es-ES_tradnl"/>
        </w:rPr>
        <w:t>y  Asesor Principal</w:t>
      </w:r>
      <w:r w:rsidRPr="00387EC0">
        <w:rPr>
          <w:rFonts w:ascii="Arial" w:hAnsi="Arial" w:cs="Arial"/>
          <w:lang w:val="es-ES_tradnl"/>
        </w:rPr>
        <w:t xml:space="preserve">, al señor Oleg Jaime Valladares Díaz, economista y </w:t>
      </w:r>
      <w:r>
        <w:rPr>
          <w:rFonts w:ascii="Arial" w:hAnsi="Arial" w:cs="Arial"/>
          <w:lang w:val="es-ES_tradnl"/>
        </w:rPr>
        <w:t>E</w:t>
      </w:r>
      <w:r w:rsidRPr="00387EC0">
        <w:rPr>
          <w:rFonts w:ascii="Arial" w:hAnsi="Arial" w:cs="Arial"/>
          <w:lang w:val="es-ES_tradnl"/>
        </w:rPr>
        <w:t xml:space="preserve">specialista </w:t>
      </w:r>
      <w:r>
        <w:rPr>
          <w:rFonts w:ascii="Arial" w:hAnsi="Arial" w:cs="Arial"/>
          <w:lang w:val="es-ES_tradnl"/>
        </w:rPr>
        <w:t>P</w:t>
      </w:r>
      <w:r w:rsidRPr="00387EC0">
        <w:rPr>
          <w:rFonts w:ascii="Arial" w:hAnsi="Arial" w:cs="Arial"/>
          <w:lang w:val="es-ES_tradnl"/>
        </w:rPr>
        <w:t>arlamentari</w:t>
      </w:r>
      <w:r>
        <w:rPr>
          <w:rFonts w:ascii="Arial" w:hAnsi="Arial" w:cs="Arial"/>
          <w:lang w:val="es-ES_tradnl"/>
        </w:rPr>
        <w:t>o,</w:t>
      </w:r>
      <w:r w:rsidRPr="00387EC0">
        <w:rPr>
          <w:rFonts w:ascii="Arial" w:hAnsi="Arial" w:cs="Arial"/>
          <w:lang w:val="es-ES_tradnl"/>
        </w:rPr>
        <w:t xml:space="preserve"> así como</w:t>
      </w:r>
      <w:r w:rsidR="00E633BF">
        <w:rPr>
          <w:rFonts w:ascii="Arial" w:hAnsi="Arial" w:cs="Arial"/>
          <w:lang w:val="es-ES_tradnl"/>
        </w:rPr>
        <w:t xml:space="preserve"> </w:t>
      </w:r>
      <w:r w:rsidR="00A63319">
        <w:rPr>
          <w:rFonts w:ascii="Arial" w:hAnsi="Arial" w:cs="Arial"/>
          <w:lang w:val="es-ES_tradnl"/>
        </w:rPr>
        <w:t>del</w:t>
      </w:r>
      <w:r w:rsidR="00DF4522">
        <w:rPr>
          <w:rFonts w:ascii="Arial" w:hAnsi="Arial" w:cs="Arial"/>
          <w:lang w:val="es-ES_tradnl"/>
        </w:rPr>
        <w:t xml:space="preserve"> abogado </w:t>
      </w:r>
      <w:r w:rsidR="00F83534">
        <w:rPr>
          <w:rFonts w:ascii="Arial" w:hAnsi="Arial" w:cs="Arial"/>
          <w:lang w:val="es-ES_tradnl"/>
        </w:rPr>
        <w:t>Jimmy Surichaqui</w:t>
      </w:r>
      <w:r w:rsidR="00B17D7F">
        <w:rPr>
          <w:rFonts w:ascii="Arial" w:hAnsi="Arial" w:cs="Arial"/>
          <w:lang w:val="es-ES_tradnl"/>
        </w:rPr>
        <w:t xml:space="preserve"> y otros colaboradores</w:t>
      </w:r>
      <w:r>
        <w:rPr>
          <w:rFonts w:ascii="Arial" w:hAnsi="Arial" w:cs="Arial"/>
          <w:lang w:val="es-ES_tradnl"/>
        </w:rPr>
        <w:t xml:space="preserve">, conformantes del </w:t>
      </w:r>
      <w:r w:rsidRPr="00387EC0">
        <w:rPr>
          <w:rFonts w:ascii="Arial" w:hAnsi="Arial" w:cs="Arial"/>
          <w:lang w:val="es-ES_tradnl"/>
        </w:rPr>
        <w:t xml:space="preserve">equipo de </w:t>
      </w:r>
      <w:r w:rsidR="00B17D7F">
        <w:rPr>
          <w:rFonts w:ascii="Arial" w:hAnsi="Arial" w:cs="Arial"/>
          <w:lang w:val="es-ES_tradnl"/>
        </w:rPr>
        <w:t xml:space="preserve">trabajo </w:t>
      </w:r>
      <w:r>
        <w:rPr>
          <w:rFonts w:ascii="Arial" w:hAnsi="Arial" w:cs="Arial"/>
          <w:lang w:val="es-ES_tradnl"/>
        </w:rPr>
        <w:t>de la Comisión de Vivienda y Construcción</w:t>
      </w:r>
      <w:r w:rsidRPr="00387EC0">
        <w:rPr>
          <w:rFonts w:ascii="Arial" w:hAnsi="Arial" w:cs="Arial"/>
          <w:lang w:val="es-ES_tradnl"/>
        </w:rPr>
        <w:t>, cuyo trabajo y esfuerzo desplegado, contribuyeron al éxito de esta actividad de representación parlamentaria.</w:t>
      </w:r>
    </w:p>
    <w:p w14:paraId="0AEFE620" w14:textId="77777777" w:rsidR="00030025" w:rsidRPr="00387EC0" w:rsidRDefault="00030025" w:rsidP="00030025">
      <w:pPr>
        <w:pStyle w:val="Textoindependiente"/>
        <w:spacing w:after="0" w:line="276" w:lineRule="auto"/>
        <w:jc w:val="both"/>
        <w:rPr>
          <w:rFonts w:ascii="Arial" w:hAnsi="Arial" w:cs="Arial"/>
          <w:lang w:val="es-ES_tradnl"/>
        </w:rPr>
      </w:pPr>
    </w:p>
    <w:p w14:paraId="305C0948" w14:textId="77777777" w:rsidR="00030025" w:rsidRPr="00387EC0" w:rsidRDefault="00030025" w:rsidP="00030025">
      <w:pPr>
        <w:pStyle w:val="Textoindependiente"/>
        <w:spacing w:after="0" w:line="276" w:lineRule="auto"/>
        <w:jc w:val="both"/>
        <w:rPr>
          <w:rFonts w:ascii="Arial" w:hAnsi="Arial" w:cs="Arial"/>
          <w:b/>
          <w:lang w:val="es-ES_tradnl"/>
        </w:rPr>
      </w:pPr>
      <w:r w:rsidRPr="00387EC0">
        <w:rPr>
          <w:rFonts w:ascii="Arial" w:hAnsi="Arial" w:cs="Arial"/>
          <w:b/>
        </w:rPr>
        <w:t>Objetivo</w:t>
      </w:r>
    </w:p>
    <w:p w14:paraId="55DCD6B6" w14:textId="77777777" w:rsidR="00030025" w:rsidRPr="00387EC0" w:rsidRDefault="00030025" w:rsidP="00030025">
      <w:pPr>
        <w:tabs>
          <w:tab w:val="center" w:pos="4419"/>
          <w:tab w:val="right" w:pos="8838"/>
        </w:tabs>
        <w:spacing w:after="0" w:line="276" w:lineRule="auto"/>
        <w:jc w:val="both"/>
        <w:rPr>
          <w:rFonts w:ascii="Arial" w:hAnsi="Arial" w:cs="Arial"/>
        </w:rPr>
      </w:pPr>
    </w:p>
    <w:p w14:paraId="26503DD3" w14:textId="2C5E76E0" w:rsidR="001222E8" w:rsidRDefault="00030025" w:rsidP="00030025">
      <w:pPr>
        <w:tabs>
          <w:tab w:val="center" w:pos="4419"/>
          <w:tab w:val="right" w:pos="8838"/>
        </w:tabs>
        <w:spacing w:after="0" w:line="276" w:lineRule="auto"/>
        <w:jc w:val="both"/>
        <w:rPr>
          <w:rFonts w:ascii="Arial" w:eastAsia="Calibri" w:hAnsi="Arial" w:cs="Arial"/>
          <w:lang w:eastAsia="en-US"/>
        </w:rPr>
      </w:pPr>
      <w:r w:rsidRPr="00637BAE">
        <w:rPr>
          <w:rFonts w:ascii="Arial" w:eastAsia="Calibri" w:hAnsi="Arial" w:cs="Arial"/>
          <w:lang w:eastAsia="en-US"/>
        </w:rPr>
        <w:t>El objetivo del evento es conocer la estrategia de desarrollo</w:t>
      </w:r>
      <w:r w:rsidR="001222E8">
        <w:rPr>
          <w:rFonts w:ascii="Arial" w:eastAsia="Calibri" w:hAnsi="Arial" w:cs="Arial"/>
          <w:lang w:eastAsia="en-US"/>
        </w:rPr>
        <w:t xml:space="preserve"> del sector vivienda y construcción  de la región </w:t>
      </w:r>
      <w:r w:rsidR="00F83534">
        <w:rPr>
          <w:rFonts w:ascii="Arial" w:eastAsia="Calibri" w:hAnsi="Arial" w:cs="Arial"/>
          <w:lang w:eastAsia="en-US"/>
        </w:rPr>
        <w:t>Loreto</w:t>
      </w:r>
      <w:r w:rsidR="001222E8">
        <w:rPr>
          <w:rFonts w:ascii="Arial" w:eastAsia="Calibri" w:hAnsi="Arial" w:cs="Arial"/>
          <w:lang w:eastAsia="en-US"/>
        </w:rPr>
        <w:t>,</w:t>
      </w:r>
      <w:r>
        <w:rPr>
          <w:rFonts w:ascii="Arial" w:eastAsia="Calibri" w:hAnsi="Arial" w:cs="Arial"/>
          <w:lang w:eastAsia="en-US"/>
        </w:rPr>
        <w:t xml:space="preserve"> con énfasis en </w:t>
      </w:r>
      <w:r w:rsidR="001222E8">
        <w:rPr>
          <w:rFonts w:ascii="Arial" w:eastAsia="Calibri" w:hAnsi="Arial" w:cs="Arial"/>
          <w:lang w:eastAsia="en-US"/>
        </w:rPr>
        <w:t xml:space="preserve">la </w:t>
      </w:r>
      <w:r w:rsidR="003960A3">
        <w:rPr>
          <w:rFonts w:ascii="Arial" w:eastAsia="Calibri" w:hAnsi="Arial" w:cs="Arial"/>
          <w:lang w:eastAsia="en-US"/>
        </w:rPr>
        <w:t>situación actual</w:t>
      </w:r>
      <w:r w:rsidR="001222E8">
        <w:rPr>
          <w:rFonts w:ascii="Arial" w:eastAsia="Calibri" w:hAnsi="Arial" w:cs="Arial"/>
          <w:lang w:eastAsia="en-US"/>
        </w:rPr>
        <w:t xml:space="preserve"> de los proyectos de inversión </w:t>
      </w:r>
      <w:r w:rsidR="003960A3">
        <w:rPr>
          <w:rFonts w:ascii="Arial" w:eastAsia="Calibri" w:hAnsi="Arial" w:cs="Arial"/>
          <w:lang w:eastAsia="en-US"/>
        </w:rPr>
        <w:t>de</w:t>
      </w:r>
      <w:r w:rsidR="001222E8">
        <w:rPr>
          <w:rFonts w:ascii="Arial" w:eastAsia="Calibri" w:hAnsi="Arial" w:cs="Arial"/>
          <w:lang w:eastAsia="en-US"/>
        </w:rPr>
        <w:t xml:space="preserve"> agua y saneamiento</w:t>
      </w:r>
      <w:r w:rsidR="00DF4522">
        <w:rPr>
          <w:rFonts w:ascii="Arial" w:eastAsia="Calibri" w:hAnsi="Arial" w:cs="Arial"/>
          <w:lang w:eastAsia="en-US"/>
        </w:rPr>
        <w:t xml:space="preserve"> integral</w:t>
      </w:r>
      <w:r w:rsidR="001222E8">
        <w:rPr>
          <w:rFonts w:ascii="Arial" w:eastAsia="Calibri" w:hAnsi="Arial" w:cs="Arial"/>
          <w:lang w:eastAsia="en-US"/>
        </w:rPr>
        <w:t xml:space="preserve"> de la ciudad de </w:t>
      </w:r>
      <w:r w:rsidR="00F83534">
        <w:rPr>
          <w:rFonts w:ascii="Arial" w:eastAsia="Calibri" w:hAnsi="Arial" w:cs="Arial"/>
          <w:lang w:eastAsia="en-US"/>
        </w:rPr>
        <w:t>Yurimaguas y los distritos de la Provincia de Alto Amazonas. I</w:t>
      </w:r>
      <w:r w:rsidR="001222E8">
        <w:rPr>
          <w:rFonts w:ascii="Arial" w:eastAsia="Calibri" w:hAnsi="Arial" w:cs="Arial"/>
          <w:lang w:eastAsia="en-US"/>
        </w:rPr>
        <w:t>gualmente recoger las inquietudes y necesidades de las autoridades y sociedad civil representadas por los alcaldes distritales y las</w:t>
      </w:r>
      <w:r w:rsidR="003960A3">
        <w:rPr>
          <w:rFonts w:ascii="Arial" w:eastAsia="Calibri" w:hAnsi="Arial" w:cs="Arial"/>
          <w:lang w:eastAsia="en-US"/>
        </w:rPr>
        <w:t xml:space="preserve"> organizaciones</w:t>
      </w:r>
      <w:r w:rsidR="001222E8">
        <w:rPr>
          <w:rFonts w:ascii="Arial" w:eastAsia="Calibri" w:hAnsi="Arial" w:cs="Arial"/>
          <w:lang w:eastAsia="en-US"/>
        </w:rPr>
        <w:t xml:space="preserve"> vecinales de  esta importante región</w:t>
      </w:r>
      <w:r w:rsidR="003960A3">
        <w:rPr>
          <w:rFonts w:ascii="Arial" w:eastAsia="Calibri" w:hAnsi="Arial" w:cs="Arial"/>
          <w:lang w:eastAsia="en-US"/>
        </w:rPr>
        <w:t xml:space="preserve"> oriental</w:t>
      </w:r>
    </w:p>
    <w:p w14:paraId="691D5093" w14:textId="77777777" w:rsidR="001222E8" w:rsidRDefault="001222E8" w:rsidP="00030025">
      <w:pPr>
        <w:pStyle w:val="Textoindependiente"/>
        <w:spacing w:after="0" w:line="276" w:lineRule="auto"/>
        <w:jc w:val="both"/>
        <w:rPr>
          <w:rFonts w:ascii="Arial" w:hAnsi="Arial" w:cs="Arial"/>
          <w:b/>
        </w:rPr>
      </w:pPr>
    </w:p>
    <w:p w14:paraId="72F58F1A" w14:textId="77777777" w:rsidR="00030025" w:rsidRDefault="00030025" w:rsidP="00030025">
      <w:pPr>
        <w:pStyle w:val="Textoindependiente"/>
        <w:spacing w:after="0" w:line="276" w:lineRule="auto"/>
        <w:jc w:val="both"/>
        <w:rPr>
          <w:rFonts w:ascii="Arial" w:hAnsi="Arial" w:cs="Arial"/>
          <w:b/>
        </w:rPr>
      </w:pPr>
      <w:r w:rsidRPr="00387EC0">
        <w:rPr>
          <w:rFonts w:ascii="Arial" w:hAnsi="Arial" w:cs="Arial"/>
          <w:b/>
        </w:rPr>
        <w:t>Cursos de Acción: Desarrollo del Programa</w:t>
      </w:r>
    </w:p>
    <w:p w14:paraId="517FD9D9" w14:textId="77777777" w:rsidR="00030025" w:rsidRPr="00387EC0" w:rsidRDefault="00030025" w:rsidP="00030025">
      <w:pPr>
        <w:pStyle w:val="Textoindependiente"/>
        <w:spacing w:after="0" w:line="276" w:lineRule="auto"/>
        <w:jc w:val="both"/>
        <w:rPr>
          <w:rFonts w:ascii="Arial" w:hAnsi="Arial" w:cs="Arial"/>
          <w:b/>
        </w:rPr>
      </w:pPr>
    </w:p>
    <w:p w14:paraId="7C6BB354" w14:textId="0CEB2AC6" w:rsidR="00030025" w:rsidRDefault="00030025" w:rsidP="00F22849">
      <w:pPr>
        <w:pStyle w:val="Textoindependiente"/>
        <w:spacing w:after="0" w:line="276" w:lineRule="auto"/>
        <w:jc w:val="both"/>
        <w:rPr>
          <w:rFonts w:ascii="Arial" w:hAnsi="Arial" w:cs="Arial"/>
        </w:rPr>
      </w:pPr>
      <w:r>
        <w:rPr>
          <w:rFonts w:ascii="Arial" w:hAnsi="Arial" w:cs="Arial"/>
        </w:rPr>
        <w:t>Con la presidencia del C</w:t>
      </w:r>
      <w:r w:rsidRPr="00387EC0">
        <w:rPr>
          <w:rFonts w:ascii="Arial" w:hAnsi="Arial" w:cs="Arial"/>
        </w:rPr>
        <w:t xml:space="preserve">ongresista </w:t>
      </w:r>
      <w:r w:rsidR="00E633BF">
        <w:rPr>
          <w:rFonts w:ascii="Arial" w:hAnsi="Arial" w:cs="Arial"/>
        </w:rPr>
        <w:t>Darwin Espinoza Vargas se</w:t>
      </w:r>
      <w:r w:rsidRPr="00387EC0">
        <w:rPr>
          <w:rFonts w:ascii="Arial" w:hAnsi="Arial" w:cs="Arial"/>
        </w:rPr>
        <w:t xml:space="preserve"> ini</w:t>
      </w:r>
      <w:r w:rsidR="000D0EE8">
        <w:rPr>
          <w:rFonts w:ascii="Arial" w:hAnsi="Arial" w:cs="Arial"/>
        </w:rPr>
        <w:t>ció</w:t>
      </w:r>
      <w:r w:rsidRPr="00387EC0">
        <w:rPr>
          <w:rFonts w:ascii="Arial" w:hAnsi="Arial" w:cs="Arial"/>
        </w:rPr>
        <w:t xml:space="preserve"> a la </w:t>
      </w:r>
      <w:r w:rsidR="00131ACE">
        <w:rPr>
          <w:rFonts w:ascii="Arial" w:hAnsi="Arial" w:cs="Arial"/>
        </w:rPr>
        <w:t>V</w:t>
      </w:r>
      <w:r>
        <w:rPr>
          <w:rFonts w:ascii="Arial" w:hAnsi="Arial" w:cs="Arial"/>
        </w:rPr>
        <w:t xml:space="preserve"> </w:t>
      </w:r>
      <w:r w:rsidR="001222E8">
        <w:rPr>
          <w:rFonts w:ascii="Arial" w:hAnsi="Arial" w:cs="Arial"/>
        </w:rPr>
        <w:t xml:space="preserve">Sesión </w:t>
      </w:r>
      <w:r w:rsidRPr="00387EC0">
        <w:rPr>
          <w:rFonts w:ascii="Arial" w:hAnsi="Arial" w:cs="Arial"/>
        </w:rPr>
        <w:t>Audiencia Pública Descentralizada “</w:t>
      </w:r>
      <w:r w:rsidR="00F925C5">
        <w:rPr>
          <w:rFonts w:ascii="Arial" w:hAnsi="Arial" w:cs="Arial"/>
        </w:rPr>
        <w:t>Saneamiento</w:t>
      </w:r>
      <w:r w:rsidR="001222E8">
        <w:rPr>
          <w:rFonts w:ascii="Arial" w:hAnsi="Arial" w:cs="Arial"/>
        </w:rPr>
        <w:t xml:space="preserve"> Integral </w:t>
      </w:r>
      <w:r w:rsidR="003960A3">
        <w:rPr>
          <w:rFonts w:ascii="Arial" w:hAnsi="Arial" w:cs="Arial"/>
        </w:rPr>
        <w:t xml:space="preserve">y Formalización de la Propiedad </w:t>
      </w:r>
      <w:r w:rsidR="001222E8">
        <w:rPr>
          <w:rFonts w:ascii="Arial" w:hAnsi="Arial" w:cs="Arial"/>
        </w:rPr>
        <w:t xml:space="preserve">en la región </w:t>
      </w:r>
      <w:r w:rsidR="00131ACE">
        <w:rPr>
          <w:rFonts w:ascii="Arial" w:hAnsi="Arial" w:cs="Arial"/>
        </w:rPr>
        <w:t>Loreto</w:t>
      </w:r>
      <w:r w:rsidRPr="00387EC0">
        <w:rPr>
          <w:rFonts w:ascii="Arial" w:hAnsi="Arial" w:cs="Arial"/>
        </w:rPr>
        <w:t xml:space="preserve">”, teniendo como escenario el </w:t>
      </w:r>
      <w:r w:rsidR="00842E98">
        <w:rPr>
          <w:rFonts w:ascii="Arial" w:hAnsi="Arial" w:cs="Arial"/>
        </w:rPr>
        <w:t xml:space="preserve">Auditorio Principal de la Universidad Nacional </w:t>
      </w:r>
      <w:r w:rsidR="00131ACE">
        <w:rPr>
          <w:rFonts w:ascii="Arial" w:hAnsi="Arial" w:cs="Arial"/>
        </w:rPr>
        <w:t>Autónoma de Alto Amazonas</w:t>
      </w:r>
      <w:r w:rsidR="00842E98">
        <w:rPr>
          <w:rFonts w:ascii="Arial" w:hAnsi="Arial" w:cs="Arial"/>
        </w:rPr>
        <w:t xml:space="preserve">, en la ciudad de </w:t>
      </w:r>
      <w:r w:rsidR="00131ACE">
        <w:rPr>
          <w:rFonts w:ascii="Arial" w:hAnsi="Arial" w:cs="Arial"/>
        </w:rPr>
        <w:t>Yurimaguas</w:t>
      </w:r>
    </w:p>
    <w:p w14:paraId="61CA4E9E" w14:textId="77777777" w:rsidR="00F925C5" w:rsidRPr="00387EC0" w:rsidRDefault="00F925C5" w:rsidP="00F22849">
      <w:pPr>
        <w:pStyle w:val="Textoindependiente"/>
        <w:spacing w:after="0" w:line="276" w:lineRule="auto"/>
        <w:jc w:val="both"/>
        <w:rPr>
          <w:rFonts w:ascii="Arial" w:hAnsi="Arial" w:cs="Arial"/>
        </w:rPr>
      </w:pPr>
    </w:p>
    <w:p w14:paraId="4ACB93FA" w14:textId="66E89ABB" w:rsidR="00030025" w:rsidRDefault="00030025" w:rsidP="00F22849">
      <w:pPr>
        <w:pStyle w:val="Textoindependiente"/>
        <w:spacing w:after="0" w:line="276" w:lineRule="auto"/>
        <w:jc w:val="both"/>
        <w:rPr>
          <w:rFonts w:ascii="Arial" w:hAnsi="Arial" w:cs="Arial"/>
        </w:rPr>
      </w:pPr>
      <w:r w:rsidRPr="00387EC0">
        <w:rPr>
          <w:rFonts w:ascii="Arial" w:hAnsi="Arial" w:cs="Arial"/>
        </w:rPr>
        <w:t>En pr</w:t>
      </w:r>
      <w:r>
        <w:rPr>
          <w:rFonts w:ascii="Arial" w:hAnsi="Arial" w:cs="Arial"/>
        </w:rPr>
        <w:t>incipio</w:t>
      </w:r>
      <w:r w:rsidRPr="00387EC0">
        <w:rPr>
          <w:rFonts w:ascii="Arial" w:hAnsi="Arial" w:cs="Arial"/>
        </w:rPr>
        <w:t xml:space="preserve">, el </w:t>
      </w:r>
      <w:r w:rsidR="00F23CDE">
        <w:rPr>
          <w:rFonts w:ascii="Arial" w:hAnsi="Arial" w:cs="Arial"/>
        </w:rPr>
        <w:t>Presidente de la Comisión Organizadora de la Uni</w:t>
      </w:r>
      <w:r w:rsidR="00842E98">
        <w:rPr>
          <w:rFonts w:ascii="Arial" w:hAnsi="Arial" w:cs="Arial"/>
        </w:rPr>
        <w:t xml:space="preserve">versidad Nacional </w:t>
      </w:r>
      <w:r w:rsidR="00F23CDE">
        <w:rPr>
          <w:rFonts w:ascii="Arial" w:hAnsi="Arial" w:cs="Arial"/>
        </w:rPr>
        <w:t>Autónoma de Alto Amazonas,</w:t>
      </w:r>
      <w:r w:rsidR="00842E98">
        <w:rPr>
          <w:rFonts w:ascii="Arial" w:hAnsi="Arial" w:cs="Arial"/>
        </w:rPr>
        <w:t xml:space="preserve"> Dr. </w:t>
      </w:r>
      <w:r w:rsidR="00F23CDE">
        <w:rPr>
          <w:rFonts w:ascii="Arial" w:hAnsi="Arial" w:cs="Arial"/>
        </w:rPr>
        <w:t>Damián Manayay Sánchez</w:t>
      </w:r>
      <w:r w:rsidRPr="00387EC0">
        <w:rPr>
          <w:rFonts w:ascii="Arial" w:hAnsi="Arial" w:cs="Arial"/>
        </w:rPr>
        <w:t>, dio las palabras de bienvenida a nombre de</w:t>
      </w:r>
      <w:r w:rsidR="00DF4522">
        <w:rPr>
          <w:rFonts w:ascii="Arial" w:hAnsi="Arial" w:cs="Arial"/>
        </w:rPr>
        <w:t xml:space="preserve"> la c</w:t>
      </w:r>
      <w:r w:rsidR="00842E98">
        <w:rPr>
          <w:rFonts w:ascii="Arial" w:hAnsi="Arial" w:cs="Arial"/>
        </w:rPr>
        <w:t xml:space="preserve">omunidad universitaria de </w:t>
      </w:r>
      <w:r w:rsidR="00F23CDE">
        <w:rPr>
          <w:rFonts w:ascii="Arial" w:hAnsi="Arial" w:cs="Arial"/>
        </w:rPr>
        <w:t>Yurimaguas</w:t>
      </w:r>
      <w:r w:rsidR="00DF4522">
        <w:rPr>
          <w:rFonts w:ascii="Arial" w:hAnsi="Arial" w:cs="Arial"/>
        </w:rPr>
        <w:t>, ex</w:t>
      </w:r>
      <w:r>
        <w:rPr>
          <w:rFonts w:ascii="Arial" w:hAnsi="Arial" w:cs="Arial"/>
        </w:rPr>
        <w:t>presando su complacencia por la presencia de los congresistas de la Comisión de Vivienda y Construcción del Congreso y de las autoridades</w:t>
      </w:r>
      <w:r w:rsidR="00F925C5">
        <w:rPr>
          <w:rFonts w:ascii="Arial" w:hAnsi="Arial" w:cs="Arial"/>
        </w:rPr>
        <w:t xml:space="preserve"> del Ministerio de Vivienda y Construcción en la persona de</w:t>
      </w:r>
      <w:r w:rsidR="00842E98">
        <w:rPr>
          <w:rFonts w:ascii="Arial" w:hAnsi="Arial" w:cs="Arial"/>
        </w:rPr>
        <w:t>l Viceministro  de Construcción y Saneamiento, Ing° Javier Hernández Campanella</w:t>
      </w:r>
      <w:r w:rsidR="00A63319">
        <w:rPr>
          <w:rFonts w:ascii="Arial" w:hAnsi="Arial" w:cs="Arial"/>
        </w:rPr>
        <w:t xml:space="preserve"> </w:t>
      </w:r>
      <w:r w:rsidR="00842E98">
        <w:rPr>
          <w:rFonts w:ascii="Arial" w:hAnsi="Arial" w:cs="Arial"/>
        </w:rPr>
        <w:t xml:space="preserve"> y </w:t>
      </w:r>
      <w:r w:rsidR="00F23CDE">
        <w:rPr>
          <w:rFonts w:ascii="Arial" w:hAnsi="Arial" w:cs="Arial"/>
        </w:rPr>
        <w:t xml:space="preserve">Saúl </w:t>
      </w:r>
      <w:r w:rsidR="000D0EE8">
        <w:rPr>
          <w:rFonts w:ascii="Arial" w:hAnsi="Arial" w:cs="Arial"/>
        </w:rPr>
        <w:t>Torres Ramos</w:t>
      </w:r>
      <w:r w:rsidR="00842E98">
        <w:rPr>
          <w:rFonts w:ascii="Arial" w:hAnsi="Arial" w:cs="Arial"/>
        </w:rPr>
        <w:t xml:space="preserve"> Jefe de la Oficina Zonal de COFOPRI</w:t>
      </w:r>
      <w:r w:rsidR="00F23CDE">
        <w:rPr>
          <w:rFonts w:ascii="Arial" w:hAnsi="Arial" w:cs="Arial"/>
        </w:rPr>
        <w:t xml:space="preserve"> de Loreto</w:t>
      </w:r>
      <w:r w:rsidR="007759F3">
        <w:rPr>
          <w:rFonts w:ascii="Arial" w:hAnsi="Arial" w:cs="Arial"/>
        </w:rPr>
        <w:t xml:space="preserve"> convocados</w:t>
      </w:r>
      <w:r>
        <w:rPr>
          <w:rFonts w:ascii="Arial" w:hAnsi="Arial" w:cs="Arial"/>
        </w:rPr>
        <w:t xml:space="preserve"> para discutir, analizar y evaluar </w:t>
      </w:r>
      <w:r w:rsidR="00D12DBA">
        <w:rPr>
          <w:rFonts w:ascii="Arial" w:hAnsi="Arial" w:cs="Arial"/>
        </w:rPr>
        <w:t>l</w:t>
      </w:r>
      <w:r w:rsidR="00F23CDE">
        <w:rPr>
          <w:rFonts w:ascii="Arial" w:hAnsi="Arial" w:cs="Arial"/>
        </w:rPr>
        <w:t>os principales</w:t>
      </w:r>
      <w:r w:rsidR="00D12DBA">
        <w:rPr>
          <w:rFonts w:ascii="Arial" w:hAnsi="Arial" w:cs="Arial"/>
        </w:rPr>
        <w:t xml:space="preserve"> proyectos de  saneamiento</w:t>
      </w:r>
      <w:r w:rsidR="00F23CDE">
        <w:rPr>
          <w:rFonts w:ascii="Arial" w:hAnsi="Arial" w:cs="Arial"/>
        </w:rPr>
        <w:t xml:space="preserve"> integral</w:t>
      </w:r>
      <w:r w:rsidR="00D12DBA">
        <w:rPr>
          <w:rFonts w:ascii="Arial" w:hAnsi="Arial" w:cs="Arial"/>
        </w:rPr>
        <w:t xml:space="preserve"> </w:t>
      </w:r>
      <w:r w:rsidR="00685744">
        <w:rPr>
          <w:rFonts w:ascii="Arial" w:hAnsi="Arial" w:cs="Arial"/>
        </w:rPr>
        <w:t xml:space="preserve">así como  de formalización urbana y rural  </w:t>
      </w:r>
      <w:r w:rsidR="00D12DBA">
        <w:rPr>
          <w:rFonts w:ascii="Arial" w:hAnsi="Arial" w:cs="Arial"/>
        </w:rPr>
        <w:t xml:space="preserve"> en la provincia </w:t>
      </w:r>
      <w:r w:rsidR="00F23CDE">
        <w:rPr>
          <w:rFonts w:ascii="Arial" w:hAnsi="Arial" w:cs="Arial"/>
        </w:rPr>
        <w:t>Alto Amazonas</w:t>
      </w:r>
      <w:r w:rsidR="00685744">
        <w:rPr>
          <w:rFonts w:ascii="Arial" w:hAnsi="Arial" w:cs="Arial"/>
        </w:rPr>
        <w:t xml:space="preserve"> de la región </w:t>
      </w:r>
      <w:r w:rsidR="00F23CDE">
        <w:rPr>
          <w:rFonts w:ascii="Arial" w:hAnsi="Arial" w:cs="Arial"/>
        </w:rPr>
        <w:t>Loreto,</w:t>
      </w:r>
      <w:r w:rsidR="00D12DBA">
        <w:rPr>
          <w:rFonts w:ascii="Arial" w:hAnsi="Arial" w:cs="Arial"/>
        </w:rPr>
        <w:t xml:space="preserve"> </w:t>
      </w:r>
      <w:r w:rsidR="00A63319">
        <w:rPr>
          <w:rFonts w:ascii="Arial" w:hAnsi="Arial" w:cs="Arial"/>
        </w:rPr>
        <w:t xml:space="preserve">con énfasis en la provincia de </w:t>
      </w:r>
      <w:r w:rsidR="00F23CDE">
        <w:rPr>
          <w:rFonts w:ascii="Arial" w:hAnsi="Arial" w:cs="Arial"/>
        </w:rPr>
        <w:t>Alto Amazonas.</w:t>
      </w:r>
    </w:p>
    <w:p w14:paraId="7EF8BE66" w14:textId="77777777" w:rsidR="00030025" w:rsidRPr="00387EC0" w:rsidRDefault="00030025" w:rsidP="00F22849">
      <w:pPr>
        <w:pStyle w:val="Textoindependiente"/>
        <w:spacing w:after="0" w:line="276" w:lineRule="auto"/>
        <w:jc w:val="both"/>
        <w:rPr>
          <w:rFonts w:ascii="Arial" w:hAnsi="Arial" w:cs="Arial"/>
        </w:rPr>
      </w:pPr>
      <w:r w:rsidRPr="00387EC0">
        <w:rPr>
          <w:rFonts w:ascii="Arial" w:hAnsi="Arial" w:cs="Arial"/>
        </w:rPr>
        <w:t xml:space="preserve"> </w:t>
      </w:r>
    </w:p>
    <w:p w14:paraId="29129B10" w14:textId="2427260B" w:rsidR="00510580" w:rsidRDefault="00030025" w:rsidP="00F22849">
      <w:pPr>
        <w:spacing w:line="276" w:lineRule="auto"/>
        <w:jc w:val="both"/>
        <w:rPr>
          <w:rFonts w:ascii="Arial" w:hAnsi="Arial" w:cs="Arial"/>
        </w:rPr>
      </w:pPr>
      <w:r w:rsidRPr="00510580">
        <w:rPr>
          <w:rFonts w:ascii="Arial" w:hAnsi="Arial" w:cs="Arial"/>
        </w:rPr>
        <w:t>A continuación se recibió la exposición de</w:t>
      </w:r>
      <w:r w:rsidR="00091DA6">
        <w:rPr>
          <w:rFonts w:ascii="Arial" w:hAnsi="Arial" w:cs="Arial"/>
        </w:rPr>
        <w:t xml:space="preserve">l Viceministro de Construcción y Saneamiento, Javier </w:t>
      </w:r>
      <w:r w:rsidR="00DE22FD">
        <w:rPr>
          <w:rFonts w:ascii="Arial" w:hAnsi="Arial" w:cs="Arial"/>
        </w:rPr>
        <w:t>Hernández Campanella,</w:t>
      </w:r>
      <w:r w:rsidR="00510580">
        <w:rPr>
          <w:rFonts w:ascii="Arial" w:hAnsi="Arial" w:cs="Arial"/>
        </w:rPr>
        <w:t xml:space="preserve"> quien expuso sobre l</w:t>
      </w:r>
      <w:r w:rsidR="00836FFE">
        <w:rPr>
          <w:rFonts w:ascii="Arial" w:hAnsi="Arial" w:cs="Arial"/>
        </w:rPr>
        <w:t xml:space="preserve">as principales intervenciones del ministerio de vivienda, construcción y saneamiento en la región </w:t>
      </w:r>
      <w:r w:rsidR="00F23CDE">
        <w:rPr>
          <w:rFonts w:ascii="Arial" w:hAnsi="Arial" w:cs="Arial"/>
        </w:rPr>
        <w:t>Loreto</w:t>
      </w:r>
      <w:r w:rsidR="00D12DBA">
        <w:rPr>
          <w:rFonts w:ascii="Arial" w:hAnsi="Arial" w:cs="Arial"/>
        </w:rPr>
        <w:t>, cuyo objetivo es reducir la brecha de servicios de agua y saneamiento con énfasis en el ámbito  rural.</w:t>
      </w:r>
    </w:p>
    <w:p w14:paraId="74D82695" w14:textId="0DCBD271" w:rsidR="0020545F" w:rsidRPr="00510580" w:rsidRDefault="0020545F" w:rsidP="0020545F">
      <w:pPr>
        <w:spacing w:line="276" w:lineRule="auto"/>
        <w:jc w:val="both"/>
        <w:rPr>
          <w:rFonts w:ascii="Arial" w:hAnsi="Arial" w:cs="Arial"/>
          <w:bCs/>
          <w:szCs w:val="28"/>
        </w:rPr>
      </w:pPr>
      <w:r>
        <w:rPr>
          <w:rFonts w:ascii="Arial" w:hAnsi="Arial" w:cs="Arial"/>
        </w:rPr>
        <w:t xml:space="preserve">El funcionario del sector vivienda y construcción indicó que </w:t>
      </w:r>
      <w:r w:rsidRPr="00510580">
        <w:rPr>
          <w:rFonts w:ascii="Arial" w:hAnsi="Arial" w:cs="Arial"/>
          <w:bCs/>
          <w:szCs w:val="28"/>
          <w:lang w:val="es-ES"/>
        </w:rPr>
        <w:t>en los últimos 20 años</w:t>
      </w:r>
      <w:r w:rsidRPr="00510580">
        <w:rPr>
          <w:rFonts w:ascii="Arial" w:hAnsi="Arial" w:cs="Arial"/>
          <w:b/>
          <w:bCs/>
          <w:szCs w:val="28"/>
          <w:lang w:val="es-ES"/>
        </w:rPr>
        <w:t xml:space="preserve"> </w:t>
      </w:r>
      <w:r w:rsidRPr="00510580">
        <w:rPr>
          <w:rFonts w:ascii="Arial" w:hAnsi="Arial" w:cs="Arial"/>
          <w:szCs w:val="28"/>
          <w:lang w:val="es-ES"/>
        </w:rPr>
        <w:t>las ciudades peruanas se han expandido un 39% de los cuales un 93% ha sido informal</w:t>
      </w:r>
      <w:r>
        <w:rPr>
          <w:rFonts w:ascii="Arial" w:hAnsi="Arial" w:cs="Arial"/>
          <w:szCs w:val="28"/>
          <w:lang w:val="es-ES"/>
        </w:rPr>
        <w:t>,</w:t>
      </w:r>
      <w:r w:rsidRPr="00510580">
        <w:rPr>
          <w:rFonts w:ascii="Arial" w:hAnsi="Arial" w:cs="Arial"/>
          <w:b/>
          <w:bCs/>
          <w:szCs w:val="28"/>
          <w:lang w:val="es-ES"/>
        </w:rPr>
        <w:t xml:space="preserve"> </w:t>
      </w:r>
      <w:r w:rsidRPr="00510580">
        <w:rPr>
          <w:rFonts w:ascii="Arial" w:hAnsi="Arial" w:cs="Arial"/>
          <w:bCs/>
          <w:szCs w:val="28"/>
          <w:lang w:val="es-ES"/>
        </w:rPr>
        <w:t>ampliando las brechas de desigualdad urbana y vulnerabilidad social</w:t>
      </w:r>
      <w:r>
        <w:rPr>
          <w:rFonts w:ascii="Arial" w:hAnsi="Arial" w:cs="Arial"/>
          <w:bCs/>
          <w:szCs w:val="28"/>
          <w:lang w:val="es-ES"/>
        </w:rPr>
        <w:t>.</w:t>
      </w:r>
    </w:p>
    <w:p w14:paraId="234D179E" w14:textId="00D2090D" w:rsidR="007E6A99" w:rsidRDefault="0020545F" w:rsidP="007E6A99">
      <w:pPr>
        <w:spacing w:line="276" w:lineRule="auto"/>
        <w:jc w:val="both"/>
        <w:rPr>
          <w:rFonts w:ascii="Arial" w:hAnsi="Arial" w:cs="Arial"/>
          <w:bCs/>
          <w:szCs w:val="28"/>
          <w:lang w:val="es-ES"/>
        </w:rPr>
      </w:pPr>
      <w:r>
        <w:rPr>
          <w:rFonts w:ascii="Arial" w:hAnsi="Arial" w:cs="Arial"/>
          <w:bCs/>
          <w:szCs w:val="28"/>
          <w:lang w:val="es-ES"/>
        </w:rPr>
        <w:t xml:space="preserve">Señaló  que al </w:t>
      </w:r>
      <w:r w:rsidRPr="00510580">
        <w:rPr>
          <w:rFonts w:ascii="Arial" w:hAnsi="Arial" w:cs="Arial"/>
          <w:bCs/>
          <w:szCs w:val="28"/>
          <w:lang w:val="es-ES"/>
        </w:rPr>
        <w:t xml:space="preserve"> 20</w:t>
      </w:r>
      <w:r w:rsidR="007E6A99">
        <w:rPr>
          <w:rFonts w:ascii="Arial" w:hAnsi="Arial" w:cs="Arial"/>
          <w:bCs/>
          <w:szCs w:val="28"/>
          <w:lang w:val="es-ES"/>
        </w:rPr>
        <w:t>21</w:t>
      </w:r>
      <w:r w:rsidRPr="00510580">
        <w:rPr>
          <w:rFonts w:ascii="Arial" w:hAnsi="Arial" w:cs="Arial"/>
          <w:bCs/>
          <w:szCs w:val="28"/>
          <w:lang w:val="es-ES"/>
        </w:rPr>
        <w:t xml:space="preserve">, de </w:t>
      </w:r>
      <w:r w:rsidR="007E6A99">
        <w:rPr>
          <w:rFonts w:ascii="Arial" w:hAnsi="Arial" w:cs="Arial"/>
          <w:bCs/>
          <w:szCs w:val="28"/>
          <w:lang w:val="es-ES"/>
        </w:rPr>
        <w:t>más de 1</w:t>
      </w:r>
      <w:r w:rsidRPr="00F62EF9">
        <w:rPr>
          <w:rFonts w:ascii="Arial" w:hAnsi="Arial" w:cs="Arial"/>
          <w:szCs w:val="28"/>
          <w:lang w:val="es-ES"/>
        </w:rPr>
        <w:t xml:space="preserve"> millones </w:t>
      </w:r>
      <w:r w:rsidR="007E6A99">
        <w:rPr>
          <w:rFonts w:ascii="Arial" w:hAnsi="Arial" w:cs="Arial"/>
          <w:szCs w:val="28"/>
          <w:lang w:val="es-ES"/>
        </w:rPr>
        <w:t>73</w:t>
      </w:r>
      <w:r w:rsidRPr="00F62EF9">
        <w:rPr>
          <w:rFonts w:ascii="Arial" w:hAnsi="Arial" w:cs="Arial"/>
          <w:szCs w:val="28"/>
          <w:lang w:val="es-ES"/>
        </w:rPr>
        <w:t xml:space="preserve"> mil personas que viv</w:t>
      </w:r>
      <w:r w:rsidR="007E6A99">
        <w:rPr>
          <w:rFonts w:ascii="Arial" w:hAnsi="Arial" w:cs="Arial"/>
          <w:szCs w:val="28"/>
          <w:lang w:val="es-ES"/>
        </w:rPr>
        <w:t>en en la región Loreto, 408,900 personas no tienen acceso al agua y  587,700  no tienen acceso al sane</w:t>
      </w:r>
      <w:r w:rsidR="00D574F0">
        <w:rPr>
          <w:rFonts w:ascii="Arial" w:hAnsi="Arial" w:cs="Arial"/>
          <w:szCs w:val="28"/>
          <w:lang w:val="es-ES"/>
        </w:rPr>
        <w:t>am</w:t>
      </w:r>
      <w:r w:rsidR="007E6A99">
        <w:rPr>
          <w:rFonts w:ascii="Arial" w:hAnsi="Arial" w:cs="Arial"/>
          <w:szCs w:val="28"/>
          <w:lang w:val="es-ES"/>
        </w:rPr>
        <w:t xml:space="preserve">iento </w:t>
      </w:r>
      <w:r w:rsidR="007E6A99">
        <w:rPr>
          <w:rFonts w:ascii="Arial" w:hAnsi="Arial" w:cs="Arial"/>
          <w:szCs w:val="28"/>
          <w:lang w:val="es-ES"/>
        </w:rPr>
        <w:lastRenderedPageBreak/>
        <w:t>básico. Para cerrar esta brecha de atención de servicios se requiere una inversión aproximada de 8,115 millones</w:t>
      </w:r>
      <w:r w:rsidR="001E7B83">
        <w:rPr>
          <w:rFonts w:ascii="Arial" w:hAnsi="Arial" w:cs="Arial"/>
          <w:szCs w:val="28"/>
          <w:lang w:val="es-ES"/>
        </w:rPr>
        <w:t xml:space="preserve"> de soles.</w:t>
      </w:r>
    </w:p>
    <w:p w14:paraId="0F89356F" w14:textId="34D14A19" w:rsidR="0020545F" w:rsidRDefault="0016719E" w:rsidP="005F3612">
      <w:pPr>
        <w:spacing w:after="0" w:line="276" w:lineRule="auto"/>
        <w:jc w:val="both"/>
        <w:rPr>
          <w:rFonts w:ascii="Arial" w:hAnsi="Arial" w:cs="Arial"/>
          <w:bCs/>
          <w:szCs w:val="28"/>
        </w:rPr>
      </w:pPr>
      <w:r>
        <w:rPr>
          <w:rFonts w:ascii="Arial" w:hAnsi="Arial" w:cs="Arial"/>
          <w:bCs/>
          <w:szCs w:val="28"/>
        </w:rPr>
        <w:t xml:space="preserve">Ante esta compleja problemática un paso </w:t>
      </w:r>
      <w:r w:rsidR="000E7397">
        <w:rPr>
          <w:rFonts w:ascii="Arial" w:hAnsi="Arial" w:cs="Arial"/>
          <w:bCs/>
          <w:szCs w:val="28"/>
        </w:rPr>
        <w:t>el Ministerio de Vivienda y Construcc</w:t>
      </w:r>
      <w:r w:rsidR="00FC75DC">
        <w:rPr>
          <w:rFonts w:ascii="Arial" w:hAnsi="Arial" w:cs="Arial"/>
          <w:bCs/>
          <w:szCs w:val="28"/>
        </w:rPr>
        <w:t>ión</w:t>
      </w:r>
      <w:r w:rsidR="000E7397">
        <w:rPr>
          <w:rFonts w:ascii="Arial" w:hAnsi="Arial" w:cs="Arial"/>
          <w:bCs/>
          <w:szCs w:val="28"/>
        </w:rPr>
        <w:t xml:space="preserve">  ha  realizado, entre los años 201</w:t>
      </w:r>
      <w:r w:rsidR="007E6A99">
        <w:rPr>
          <w:rFonts w:ascii="Arial" w:hAnsi="Arial" w:cs="Arial"/>
          <w:bCs/>
          <w:szCs w:val="28"/>
        </w:rPr>
        <w:t>9</w:t>
      </w:r>
      <w:r w:rsidR="000E7397">
        <w:rPr>
          <w:rFonts w:ascii="Arial" w:hAnsi="Arial" w:cs="Arial"/>
          <w:bCs/>
          <w:szCs w:val="28"/>
        </w:rPr>
        <w:t>-20</w:t>
      </w:r>
      <w:r w:rsidR="007E6A99">
        <w:rPr>
          <w:rFonts w:ascii="Arial" w:hAnsi="Arial" w:cs="Arial"/>
          <w:bCs/>
          <w:szCs w:val="28"/>
        </w:rPr>
        <w:t>21</w:t>
      </w:r>
      <w:r w:rsidR="000E7397">
        <w:rPr>
          <w:rFonts w:ascii="Arial" w:hAnsi="Arial" w:cs="Arial"/>
          <w:bCs/>
          <w:szCs w:val="28"/>
        </w:rPr>
        <w:t xml:space="preserve">, una inversión de </w:t>
      </w:r>
      <w:r w:rsidR="007E6A99">
        <w:rPr>
          <w:rFonts w:ascii="Arial" w:hAnsi="Arial" w:cs="Arial"/>
          <w:bCs/>
          <w:szCs w:val="28"/>
        </w:rPr>
        <w:t>292.6</w:t>
      </w:r>
      <w:r w:rsidR="006E2ACE">
        <w:rPr>
          <w:rFonts w:ascii="Arial" w:hAnsi="Arial" w:cs="Arial"/>
          <w:bCs/>
          <w:szCs w:val="28"/>
        </w:rPr>
        <w:t>90</w:t>
      </w:r>
      <w:r w:rsidR="000E7397">
        <w:rPr>
          <w:rFonts w:ascii="Arial" w:hAnsi="Arial" w:cs="Arial"/>
          <w:bCs/>
          <w:szCs w:val="28"/>
        </w:rPr>
        <w:t xml:space="preserve"> millones de soles en saneamiento urbano y rural  abarcando </w:t>
      </w:r>
      <w:r w:rsidR="007E6A99">
        <w:rPr>
          <w:rFonts w:ascii="Arial" w:hAnsi="Arial" w:cs="Arial"/>
          <w:bCs/>
          <w:szCs w:val="28"/>
        </w:rPr>
        <w:t>6</w:t>
      </w:r>
      <w:r w:rsidR="0020545F">
        <w:rPr>
          <w:rFonts w:ascii="Arial" w:hAnsi="Arial" w:cs="Arial"/>
          <w:bCs/>
          <w:szCs w:val="28"/>
        </w:rPr>
        <w:t xml:space="preserve"> </w:t>
      </w:r>
      <w:r w:rsidR="007E6A99">
        <w:rPr>
          <w:rFonts w:ascii="Arial" w:hAnsi="Arial" w:cs="Arial"/>
          <w:bCs/>
          <w:szCs w:val="28"/>
        </w:rPr>
        <w:t>proyectos en los distritos de Punchana, San Juan, Iquitos y Yurimaguas.</w:t>
      </w:r>
    </w:p>
    <w:p w14:paraId="58AEEF42" w14:textId="77777777" w:rsidR="0020545F" w:rsidRDefault="0020545F" w:rsidP="005F3612">
      <w:pPr>
        <w:spacing w:after="0" w:line="276" w:lineRule="auto"/>
        <w:jc w:val="both"/>
        <w:rPr>
          <w:rFonts w:ascii="Arial" w:hAnsi="Arial" w:cs="Arial"/>
          <w:bCs/>
          <w:szCs w:val="28"/>
        </w:rPr>
      </w:pPr>
    </w:p>
    <w:p w14:paraId="4E702728" w14:textId="1E992F7A" w:rsidR="000D0EE8" w:rsidRDefault="005E03AA" w:rsidP="005E03AA">
      <w:pPr>
        <w:spacing w:after="0" w:line="276" w:lineRule="auto"/>
        <w:jc w:val="both"/>
        <w:rPr>
          <w:rFonts w:ascii="Arial" w:hAnsi="Arial" w:cs="Arial"/>
        </w:rPr>
      </w:pPr>
      <w:r>
        <w:rPr>
          <w:rFonts w:ascii="Arial" w:hAnsi="Arial" w:cs="Arial"/>
          <w:bCs/>
          <w:szCs w:val="28"/>
        </w:rPr>
        <w:t>En segundo lugar, intervino el Jefe Zonal de</w:t>
      </w:r>
      <w:r>
        <w:rPr>
          <w:rFonts w:ascii="Arial" w:hAnsi="Arial" w:cs="Arial"/>
        </w:rPr>
        <w:t xml:space="preserve"> COFOPRI</w:t>
      </w:r>
      <w:r w:rsidR="000D0EE8">
        <w:rPr>
          <w:rFonts w:ascii="Arial" w:hAnsi="Arial" w:cs="Arial"/>
        </w:rPr>
        <w:t>, Loreto,</w:t>
      </w:r>
      <w:r>
        <w:rPr>
          <w:rFonts w:ascii="Arial" w:hAnsi="Arial" w:cs="Arial"/>
        </w:rPr>
        <w:t xml:space="preserve">, </w:t>
      </w:r>
      <w:r w:rsidR="0000621B">
        <w:rPr>
          <w:rFonts w:ascii="Arial" w:hAnsi="Arial" w:cs="Arial"/>
        </w:rPr>
        <w:t>S</w:t>
      </w:r>
      <w:r w:rsidR="00F277D4">
        <w:rPr>
          <w:rFonts w:ascii="Arial" w:hAnsi="Arial" w:cs="Arial"/>
        </w:rPr>
        <w:t>aúl</w:t>
      </w:r>
      <w:r w:rsidR="0000621B">
        <w:rPr>
          <w:rFonts w:ascii="Arial" w:hAnsi="Arial" w:cs="Arial"/>
        </w:rPr>
        <w:t xml:space="preserve"> </w:t>
      </w:r>
      <w:r w:rsidR="00F277D4">
        <w:rPr>
          <w:rFonts w:ascii="Arial" w:hAnsi="Arial" w:cs="Arial"/>
        </w:rPr>
        <w:t>Torres Ramos</w:t>
      </w:r>
      <w:r w:rsidR="000D0EE8">
        <w:rPr>
          <w:rFonts w:ascii="Arial" w:hAnsi="Arial" w:cs="Arial"/>
        </w:rPr>
        <w:t>,</w:t>
      </w:r>
      <w:r>
        <w:rPr>
          <w:rFonts w:ascii="Arial" w:hAnsi="Arial" w:cs="Arial"/>
        </w:rPr>
        <w:t xml:space="preserve"> quien destacó los avances del proceso de formalización de la propiedad en la región </w:t>
      </w:r>
      <w:r w:rsidR="0000621B">
        <w:rPr>
          <w:rFonts w:ascii="Arial" w:hAnsi="Arial" w:cs="Arial"/>
        </w:rPr>
        <w:t>Loreto</w:t>
      </w:r>
      <w:r>
        <w:rPr>
          <w:rFonts w:ascii="Arial" w:hAnsi="Arial" w:cs="Arial"/>
        </w:rPr>
        <w:t xml:space="preserve"> y la provincia de </w:t>
      </w:r>
      <w:r w:rsidR="0000621B">
        <w:rPr>
          <w:rFonts w:ascii="Arial" w:hAnsi="Arial" w:cs="Arial"/>
        </w:rPr>
        <w:t>Alto Amazonas</w:t>
      </w:r>
      <w:r>
        <w:rPr>
          <w:rFonts w:ascii="Arial" w:hAnsi="Arial" w:cs="Arial"/>
        </w:rPr>
        <w:t>, destacando el trabajo colaborativo de las municipalidad provinciales y distritales de la región</w:t>
      </w:r>
      <w:r w:rsidR="00F277D4">
        <w:rPr>
          <w:rFonts w:ascii="Arial" w:hAnsi="Arial" w:cs="Arial"/>
        </w:rPr>
        <w:t>, tales como Santa Cruz</w:t>
      </w:r>
      <w:r>
        <w:rPr>
          <w:rFonts w:ascii="Arial" w:hAnsi="Arial" w:cs="Arial"/>
        </w:rPr>
        <w:t xml:space="preserve">, </w:t>
      </w:r>
      <w:r w:rsidR="001E7B83">
        <w:rPr>
          <w:rFonts w:ascii="Arial" w:hAnsi="Arial" w:cs="Arial"/>
        </w:rPr>
        <w:t>Villa Pampa Hermosa, Santa María y Providencia.</w:t>
      </w:r>
    </w:p>
    <w:p w14:paraId="18EE56A3" w14:textId="77777777" w:rsidR="000D0EE8" w:rsidRDefault="000D0EE8">
      <w:pPr>
        <w:rPr>
          <w:rFonts w:ascii="Arial" w:hAnsi="Arial" w:cs="Arial"/>
        </w:rPr>
      </w:pPr>
      <w:r>
        <w:rPr>
          <w:rFonts w:ascii="Arial" w:hAnsi="Arial" w:cs="Arial"/>
        </w:rPr>
        <w:br w:type="page"/>
      </w:r>
    </w:p>
    <w:p w14:paraId="13C3D81F" w14:textId="3889C8EF" w:rsidR="005E03AA" w:rsidRDefault="005E03AA" w:rsidP="005E03AA">
      <w:pPr>
        <w:spacing w:after="0" w:line="276" w:lineRule="auto"/>
        <w:jc w:val="both"/>
        <w:rPr>
          <w:rFonts w:ascii="Arial" w:hAnsi="Arial" w:cs="Arial"/>
        </w:rPr>
      </w:pPr>
      <w:r>
        <w:rPr>
          <w:rFonts w:ascii="Arial" w:hAnsi="Arial" w:cs="Arial"/>
        </w:rPr>
        <w:lastRenderedPageBreak/>
        <w:t>.</w:t>
      </w:r>
    </w:p>
    <w:p w14:paraId="7E8B997D" w14:textId="5B46CDE4" w:rsidR="005E03AA" w:rsidRDefault="005E03AA" w:rsidP="005E03AA">
      <w:pPr>
        <w:spacing w:after="0" w:line="276" w:lineRule="auto"/>
        <w:jc w:val="both"/>
        <w:rPr>
          <w:rFonts w:ascii="Arial" w:hAnsi="Arial" w:cs="Arial"/>
        </w:rPr>
      </w:pPr>
      <w:r>
        <w:rPr>
          <w:rFonts w:ascii="Arial" w:hAnsi="Arial" w:cs="Arial"/>
        </w:rPr>
        <w:t>.</w:t>
      </w:r>
    </w:p>
    <w:p w14:paraId="1E040212" w14:textId="0A7E6E94" w:rsidR="000D0EE8" w:rsidRPr="00C26282" w:rsidRDefault="000D0EE8" w:rsidP="000D0EE8">
      <w:pPr>
        <w:jc w:val="center"/>
        <w:rPr>
          <w:rFonts w:ascii="Bookman Old Style" w:hAnsi="Bookman Old Style" w:cs="Arial"/>
          <w:b/>
          <w:sz w:val="28"/>
          <w:szCs w:val="28"/>
        </w:rPr>
      </w:pPr>
      <w:r>
        <w:rPr>
          <w:rFonts w:ascii="Bookman Old Style" w:hAnsi="Bookman Old Style" w:cs="Arial"/>
          <w:b/>
          <w:sz w:val="28"/>
          <w:szCs w:val="28"/>
        </w:rPr>
        <w:t xml:space="preserve">  </w:t>
      </w:r>
      <w:r w:rsidRPr="00C26282">
        <w:rPr>
          <w:rFonts w:ascii="Bookman Old Style" w:hAnsi="Bookman Old Style" w:cs="Arial"/>
          <w:b/>
          <w:sz w:val="28"/>
          <w:szCs w:val="28"/>
        </w:rPr>
        <w:t>V SESIÓN Y AUDIENCIA PÚBLICA DESCENTRALIZADA</w:t>
      </w:r>
    </w:p>
    <w:p w14:paraId="1AD024D0" w14:textId="77777777" w:rsidR="000D0EE8" w:rsidRPr="00C26282" w:rsidRDefault="000D0EE8" w:rsidP="000D0EE8">
      <w:pPr>
        <w:jc w:val="center"/>
        <w:rPr>
          <w:rFonts w:ascii="Bookman Old Style" w:eastAsia="Times New Roman" w:hAnsi="Bookman Old Style" w:cs="Courier New"/>
          <w:b/>
          <w:i/>
          <w:sz w:val="26"/>
          <w:szCs w:val="26"/>
          <w:lang w:val="es-ES" w:eastAsia="es-ES"/>
        </w:rPr>
      </w:pPr>
      <w:r w:rsidRPr="00C26282">
        <w:rPr>
          <w:rFonts w:ascii="Bookman Old Style" w:eastAsia="Times New Roman" w:hAnsi="Bookman Old Style" w:cs="Courier New"/>
          <w:b/>
          <w:i/>
          <w:sz w:val="26"/>
          <w:szCs w:val="26"/>
          <w:lang w:val="es-ES" w:eastAsia="es-ES"/>
        </w:rPr>
        <w:t>“SANEAMIENTO INTEGRAL Y FORMALIZACIÓN DE LA PROPIEDAD EN LA REGION LORETO”</w:t>
      </w:r>
    </w:p>
    <w:p w14:paraId="3E2102D9" w14:textId="77777777" w:rsidR="000D0EE8" w:rsidRPr="00C26282" w:rsidRDefault="000D0EE8" w:rsidP="000D0EE8">
      <w:pPr>
        <w:jc w:val="center"/>
        <w:rPr>
          <w:rFonts w:ascii="Bookman Old Style" w:eastAsia="Times New Roman" w:hAnsi="Bookman Old Style" w:cs="Courier New"/>
          <w:b/>
          <w:i/>
          <w:sz w:val="20"/>
          <w:szCs w:val="20"/>
          <w:lang w:val="es-ES" w:eastAsia="es-ES"/>
        </w:rPr>
      </w:pPr>
      <w:r w:rsidRPr="00C26282">
        <w:rPr>
          <w:rFonts w:ascii="Bookman Old Style" w:eastAsia="Times New Roman" w:hAnsi="Bookman Old Style" w:cs="Courier New"/>
          <w:b/>
          <w:i/>
          <w:sz w:val="20"/>
          <w:szCs w:val="20"/>
          <w:lang w:val="es-ES" w:eastAsia="es-ES"/>
        </w:rPr>
        <w:t>AUDITORIO</w:t>
      </w:r>
      <w:r>
        <w:rPr>
          <w:rFonts w:ascii="Bookman Old Style" w:eastAsia="Times New Roman" w:hAnsi="Bookman Old Style" w:cs="Courier New"/>
          <w:b/>
          <w:i/>
          <w:sz w:val="20"/>
          <w:szCs w:val="20"/>
          <w:lang w:val="es-ES" w:eastAsia="es-ES"/>
        </w:rPr>
        <w:t xml:space="preserve"> DE LA</w:t>
      </w:r>
      <w:r w:rsidRPr="00C26282">
        <w:rPr>
          <w:rFonts w:ascii="Bookman Old Style" w:eastAsia="Times New Roman" w:hAnsi="Bookman Old Style" w:cs="Courier New"/>
          <w:b/>
          <w:i/>
          <w:sz w:val="20"/>
          <w:szCs w:val="20"/>
          <w:lang w:val="es-ES" w:eastAsia="es-ES"/>
        </w:rPr>
        <w:t xml:space="preserve"> UNIVERSIDAD </w:t>
      </w:r>
      <w:r>
        <w:rPr>
          <w:rFonts w:ascii="Bookman Old Style" w:eastAsia="Times New Roman" w:hAnsi="Bookman Old Style" w:cs="Courier New"/>
          <w:b/>
          <w:i/>
          <w:sz w:val="20"/>
          <w:szCs w:val="20"/>
          <w:lang w:val="es-ES" w:eastAsia="es-ES"/>
        </w:rPr>
        <w:t xml:space="preserve">NACIONAL AUTÓNOMA DE </w:t>
      </w:r>
      <w:r w:rsidRPr="00C26282">
        <w:rPr>
          <w:rFonts w:ascii="Bookman Old Style" w:eastAsia="Times New Roman" w:hAnsi="Bookman Old Style" w:cs="Courier New"/>
          <w:b/>
          <w:i/>
          <w:sz w:val="20"/>
          <w:szCs w:val="20"/>
          <w:lang w:val="es-ES" w:eastAsia="es-ES"/>
        </w:rPr>
        <w:t>ALTO AMAZONAS - YURIMAGUAS</w:t>
      </w:r>
    </w:p>
    <w:p w14:paraId="13771D05" w14:textId="77777777" w:rsidR="000D0EE8" w:rsidRPr="00C26282" w:rsidRDefault="000D0EE8" w:rsidP="000D0EE8">
      <w:pPr>
        <w:jc w:val="center"/>
        <w:rPr>
          <w:rFonts w:ascii="Bookman Old Style" w:hAnsi="Bookman Old Style" w:cs="Arial"/>
          <w:b/>
          <w:i/>
          <w:sz w:val="24"/>
          <w:szCs w:val="24"/>
          <w:u w:val="single"/>
        </w:rPr>
      </w:pPr>
      <w:r w:rsidRPr="00C26282">
        <w:rPr>
          <w:rFonts w:ascii="Bookman Old Style" w:hAnsi="Bookman Old Style" w:cs="Arial"/>
          <w:b/>
          <w:i/>
          <w:sz w:val="24"/>
          <w:szCs w:val="24"/>
          <w:u w:val="single"/>
        </w:rPr>
        <w:t>VIERNES, 15 DE JULIO DE 2022</w:t>
      </w:r>
    </w:p>
    <w:p w14:paraId="4BD5E594" w14:textId="77777777" w:rsidR="000D0EE8" w:rsidRPr="00BC26FC" w:rsidRDefault="000D0EE8" w:rsidP="000D0EE8">
      <w:pPr>
        <w:jc w:val="both"/>
        <w:rPr>
          <w:rFonts w:ascii="Arial Narrow" w:hAnsi="Arial Narrow" w:cs="Arial"/>
          <w:b/>
          <w:sz w:val="24"/>
          <w:szCs w:val="24"/>
          <w:u w:val="single"/>
        </w:rPr>
      </w:pPr>
      <w:r w:rsidRPr="00BC26FC">
        <w:rPr>
          <w:rFonts w:ascii="Arial Narrow" w:hAnsi="Arial Narrow" w:cs="Arial"/>
          <w:b/>
          <w:sz w:val="24"/>
          <w:szCs w:val="24"/>
          <w:u w:val="single"/>
        </w:rPr>
        <w:t>PROGRAMA</w:t>
      </w:r>
    </w:p>
    <w:p w14:paraId="67D542B8" w14:textId="77777777" w:rsidR="000D0EE8" w:rsidRDefault="000D0EE8" w:rsidP="000D0EE8">
      <w:pPr>
        <w:spacing w:after="0" w:line="240" w:lineRule="auto"/>
        <w:jc w:val="both"/>
        <w:rPr>
          <w:rFonts w:ascii="Arial Narrow" w:hAnsi="Arial Narrow" w:cs="Arial"/>
          <w:sz w:val="19"/>
          <w:szCs w:val="19"/>
        </w:rPr>
      </w:pPr>
    </w:p>
    <w:p w14:paraId="7B6D7285" w14:textId="77777777" w:rsidR="000D0EE8" w:rsidRPr="00095F16" w:rsidRDefault="000D0EE8" w:rsidP="000D0EE8">
      <w:pPr>
        <w:tabs>
          <w:tab w:val="left" w:pos="1276"/>
        </w:tabs>
        <w:spacing w:after="0" w:line="240" w:lineRule="auto"/>
        <w:jc w:val="both"/>
        <w:rPr>
          <w:rFonts w:ascii="Arial Narrow" w:hAnsi="Arial Narrow" w:cs="Arial"/>
          <w:sz w:val="20"/>
          <w:szCs w:val="20"/>
        </w:rPr>
      </w:pPr>
      <w:r>
        <w:rPr>
          <w:rFonts w:ascii="Arial Narrow" w:hAnsi="Arial Narrow" w:cs="Arial"/>
          <w:sz w:val="20"/>
          <w:szCs w:val="20"/>
        </w:rPr>
        <w:t>11</w:t>
      </w:r>
      <w:r w:rsidRPr="00095F16">
        <w:rPr>
          <w:rFonts w:ascii="Arial Narrow" w:hAnsi="Arial Narrow" w:cs="Arial"/>
          <w:sz w:val="20"/>
          <w:szCs w:val="20"/>
        </w:rPr>
        <w:t>:00</w:t>
      </w:r>
      <w:r w:rsidRPr="00095F16">
        <w:rPr>
          <w:rFonts w:ascii="Arial Narrow" w:hAnsi="Arial Narrow" w:cs="Arial"/>
          <w:sz w:val="20"/>
          <w:szCs w:val="20"/>
        </w:rPr>
        <w:tab/>
      </w:r>
      <w:r w:rsidRPr="00095F16">
        <w:rPr>
          <w:rFonts w:ascii="Arial Narrow" w:hAnsi="Arial Narrow" w:cs="Arial"/>
          <w:sz w:val="20"/>
          <w:szCs w:val="20"/>
        </w:rPr>
        <w:tab/>
        <w:t>Palabras de Bienvenida</w:t>
      </w:r>
    </w:p>
    <w:p w14:paraId="30CF44D0" w14:textId="77777777" w:rsidR="000D0EE8" w:rsidRPr="00095F16" w:rsidRDefault="000D0EE8" w:rsidP="000D0EE8">
      <w:pPr>
        <w:tabs>
          <w:tab w:val="left" w:pos="1276"/>
        </w:tabs>
        <w:spacing w:after="0" w:line="240" w:lineRule="auto"/>
        <w:jc w:val="both"/>
        <w:rPr>
          <w:rFonts w:ascii="Arial Narrow" w:hAnsi="Arial Narrow" w:cs="Arial"/>
          <w:sz w:val="20"/>
          <w:szCs w:val="20"/>
        </w:rPr>
      </w:pPr>
      <w:r>
        <w:rPr>
          <w:rFonts w:ascii="Arial Narrow" w:hAnsi="Arial Narrow" w:cs="Arial"/>
          <w:sz w:val="20"/>
          <w:szCs w:val="20"/>
        </w:rPr>
        <w:t xml:space="preserve">                               </w:t>
      </w:r>
      <w:r w:rsidRPr="00095F16">
        <w:rPr>
          <w:rFonts w:ascii="Arial Narrow" w:hAnsi="Arial Narrow" w:cs="Arial"/>
          <w:sz w:val="20"/>
          <w:szCs w:val="20"/>
        </w:rPr>
        <w:t xml:space="preserve">Dr. </w:t>
      </w:r>
      <w:r>
        <w:rPr>
          <w:rFonts w:ascii="Arial Narrow" w:hAnsi="Arial Narrow" w:cs="Arial"/>
          <w:sz w:val="20"/>
          <w:szCs w:val="20"/>
        </w:rPr>
        <w:t>Damián Manayay Sánchez</w:t>
      </w:r>
    </w:p>
    <w:p w14:paraId="1A8FBA01" w14:textId="77777777" w:rsidR="000D0EE8" w:rsidRPr="00095F16" w:rsidRDefault="000D0EE8" w:rsidP="000D0EE8">
      <w:pPr>
        <w:tabs>
          <w:tab w:val="left" w:pos="1276"/>
        </w:tabs>
        <w:spacing w:after="0" w:line="240" w:lineRule="auto"/>
        <w:jc w:val="both"/>
        <w:rPr>
          <w:rFonts w:ascii="Arial Narrow" w:hAnsi="Arial Narrow" w:cs="Arial"/>
          <w:i/>
          <w:sz w:val="20"/>
          <w:szCs w:val="20"/>
        </w:rPr>
      </w:pPr>
      <w:r w:rsidRPr="00095F16">
        <w:rPr>
          <w:rFonts w:ascii="Arial Narrow" w:hAnsi="Arial Narrow" w:cs="Arial"/>
          <w:sz w:val="20"/>
          <w:szCs w:val="20"/>
        </w:rPr>
        <w:t xml:space="preserve"> </w:t>
      </w:r>
      <w:r>
        <w:rPr>
          <w:rFonts w:ascii="Arial Narrow" w:hAnsi="Arial Narrow" w:cs="Arial"/>
          <w:sz w:val="20"/>
          <w:szCs w:val="20"/>
        </w:rPr>
        <w:t xml:space="preserve">                              </w:t>
      </w:r>
      <w:r w:rsidRPr="00095F16">
        <w:rPr>
          <w:rFonts w:ascii="Arial Narrow" w:hAnsi="Arial Narrow" w:cs="Arial"/>
          <w:i/>
          <w:sz w:val="20"/>
          <w:szCs w:val="20"/>
        </w:rPr>
        <w:t>Presidente de la Comisión Organizadora</w:t>
      </w:r>
    </w:p>
    <w:p w14:paraId="16DF750F" w14:textId="77777777" w:rsidR="000D0EE8" w:rsidRPr="00095F16" w:rsidRDefault="000D0EE8" w:rsidP="000D0EE8">
      <w:pPr>
        <w:tabs>
          <w:tab w:val="left" w:pos="1276"/>
        </w:tabs>
        <w:spacing w:after="0" w:line="240" w:lineRule="auto"/>
        <w:jc w:val="both"/>
        <w:rPr>
          <w:rFonts w:ascii="Arial Narrow" w:hAnsi="Arial Narrow" w:cs="Arial"/>
          <w:sz w:val="20"/>
          <w:szCs w:val="20"/>
        </w:rPr>
      </w:pPr>
      <w:r w:rsidRPr="00095F16">
        <w:rPr>
          <w:rFonts w:ascii="Arial Narrow" w:hAnsi="Arial Narrow" w:cs="Arial"/>
          <w:sz w:val="20"/>
          <w:szCs w:val="20"/>
        </w:rPr>
        <w:t xml:space="preserve"> </w:t>
      </w:r>
      <w:r>
        <w:rPr>
          <w:rFonts w:ascii="Arial Narrow" w:hAnsi="Arial Narrow" w:cs="Arial"/>
          <w:sz w:val="20"/>
          <w:szCs w:val="20"/>
        </w:rPr>
        <w:t xml:space="preserve">                              </w:t>
      </w:r>
      <w:r w:rsidRPr="00095F16">
        <w:rPr>
          <w:rFonts w:ascii="Arial Narrow" w:hAnsi="Arial Narrow" w:cs="Arial"/>
          <w:sz w:val="20"/>
          <w:szCs w:val="20"/>
        </w:rPr>
        <w:t>Universidad Nacional Autónoma del Alto Amazonas</w:t>
      </w:r>
      <w:r>
        <w:rPr>
          <w:rFonts w:ascii="Arial Narrow" w:hAnsi="Arial Narrow" w:cs="Arial"/>
          <w:sz w:val="20"/>
          <w:szCs w:val="20"/>
        </w:rPr>
        <w:t>-Yurimaguas</w:t>
      </w:r>
    </w:p>
    <w:p w14:paraId="159A78E0" w14:textId="77777777" w:rsidR="000D0EE8" w:rsidRPr="00095F16" w:rsidRDefault="000D0EE8" w:rsidP="000D0EE8">
      <w:pPr>
        <w:tabs>
          <w:tab w:val="left" w:pos="1276"/>
        </w:tabs>
        <w:spacing w:after="0" w:line="240" w:lineRule="auto"/>
        <w:jc w:val="both"/>
        <w:rPr>
          <w:rFonts w:ascii="Arial Narrow" w:hAnsi="Arial Narrow" w:cs="Arial"/>
          <w:sz w:val="20"/>
          <w:szCs w:val="20"/>
        </w:rPr>
      </w:pPr>
    </w:p>
    <w:p w14:paraId="621BD43B" w14:textId="77777777" w:rsidR="000D0EE8" w:rsidRPr="00095F16" w:rsidRDefault="000D0EE8" w:rsidP="000D0EE8">
      <w:pPr>
        <w:tabs>
          <w:tab w:val="left" w:pos="1276"/>
        </w:tabs>
        <w:spacing w:after="0" w:line="240" w:lineRule="auto"/>
        <w:jc w:val="both"/>
        <w:rPr>
          <w:rFonts w:ascii="Arial Narrow" w:hAnsi="Arial Narrow" w:cs="Arial"/>
          <w:sz w:val="20"/>
          <w:szCs w:val="20"/>
        </w:rPr>
      </w:pPr>
      <w:r>
        <w:rPr>
          <w:rFonts w:ascii="Arial Narrow" w:hAnsi="Arial Narrow" w:cs="Arial"/>
          <w:sz w:val="20"/>
          <w:szCs w:val="20"/>
        </w:rPr>
        <w:t>11</w:t>
      </w:r>
      <w:r w:rsidRPr="00095F16">
        <w:rPr>
          <w:rFonts w:ascii="Arial Narrow" w:hAnsi="Arial Narrow" w:cs="Arial"/>
          <w:sz w:val="20"/>
          <w:szCs w:val="20"/>
        </w:rPr>
        <w:t>:15</w:t>
      </w:r>
      <w:r>
        <w:rPr>
          <w:rFonts w:ascii="Arial Narrow" w:hAnsi="Arial Narrow" w:cs="Arial"/>
          <w:sz w:val="20"/>
          <w:szCs w:val="20"/>
        </w:rPr>
        <w:t xml:space="preserve">                      </w:t>
      </w:r>
      <w:r w:rsidRPr="00095F16">
        <w:rPr>
          <w:rFonts w:ascii="Arial Narrow" w:hAnsi="Arial Narrow" w:cs="Arial"/>
          <w:sz w:val="20"/>
          <w:szCs w:val="20"/>
        </w:rPr>
        <w:t>Palabras de Inauguración</w:t>
      </w:r>
    </w:p>
    <w:p w14:paraId="60A9D7BD" w14:textId="77777777" w:rsidR="000D0EE8" w:rsidRPr="00095F16" w:rsidRDefault="000D0EE8" w:rsidP="000D0EE8">
      <w:pPr>
        <w:tabs>
          <w:tab w:val="left" w:pos="1276"/>
        </w:tabs>
        <w:spacing w:after="0" w:line="240" w:lineRule="auto"/>
        <w:jc w:val="both"/>
        <w:rPr>
          <w:rFonts w:ascii="Arial Narrow" w:hAnsi="Arial Narrow" w:cs="Arial"/>
          <w:sz w:val="20"/>
          <w:szCs w:val="20"/>
        </w:rPr>
      </w:pPr>
      <w:r w:rsidRPr="00095F16">
        <w:rPr>
          <w:rFonts w:ascii="Arial Narrow" w:hAnsi="Arial Narrow" w:cs="Arial"/>
          <w:sz w:val="20"/>
          <w:szCs w:val="20"/>
        </w:rPr>
        <w:tab/>
      </w:r>
      <w:r w:rsidRPr="00095F16">
        <w:rPr>
          <w:rFonts w:ascii="Arial Narrow" w:hAnsi="Arial Narrow" w:cs="Arial"/>
          <w:sz w:val="20"/>
          <w:szCs w:val="20"/>
        </w:rPr>
        <w:tab/>
        <w:t>A cargo del Congresista, Darwin Espinoza Vargas</w:t>
      </w:r>
    </w:p>
    <w:p w14:paraId="6EC6549C" w14:textId="77777777" w:rsidR="000D0EE8" w:rsidRPr="00095F16" w:rsidRDefault="000D0EE8" w:rsidP="000D0EE8">
      <w:pPr>
        <w:tabs>
          <w:tab w:val="left" w:pos="1276"/>
        </w:tabs>
        <w:spacing w:after="0" w:line="240" w:lineRule="auto"/>
        <w:jc w:val="both"/>
        <w:rPr>
          <w:rFonts w:ascii="Arial Narrow" w:hAnsi="Arial Narrow" w:cs="Arial"/>
          <w:i/>
          <w:sz w:val="20"/>
          <w:szCs w:val="20"/>
        </w:rPr>
      </w:pPr>
      <w:r w:rsidRPr="00095F16">
        <w:rPr>
          <w:rFonts w:ascii="Arial Narrow" w:hAnsi="Arial Narrow" w:cs="Arial"/>
          <w:sz w:val="20"/>
          <w:szCs w:val="20"/>
        </w:rPr>
        <w:tab/>
      </w:r>
      <w:r w:rsidRPr="00095F16">
        <w:rPr>
          <w:rFonts w:ascii="Arial Narrow" w:hAnsi="Arial Narrow" w:cs="Arial"/>
          <w:sz w:val="20"/>
          <w:szCs w:val="20"/>
        </w:rPr>
        <w:tab/>
      </w:r>
      <w:r w:rsidRPr="00095F16">
        <w:rPr>
          <w:rFonts w:ascii="Arial Narrow" w:hAnsi="Arial Narrow" w:cs="Arial"/>
          <w:i/>
          <w:sz w:val="20"/>
          <w:szCs w:val="20"/>
        </w:rPr>
        <w:t>Presidente de la Comisión de Vivienda y Construcción</w:t>
      </w:r>
    </w:p>
    <w:p w14:paraId="49A8D48A" w14:textId="77777777" w:rsidR="000D0EE8" w:rsidRPr="00095F16" w:rsidRDefault="000D0EE8" w:rsidP="000D0EE8">
      <w:pPr>
        <w:tabs>
          <w:tab w:val="left" w:pos="1276"/>
        </w:tabs>
        <w:spacing w:after="0" w:line="240" w:lineRule="auto"/>
        <w:jc w:val="both"/>
        <w:rPr>
          <w:rFonts w:ascii="Arial Narrow" w:hAnsi="Arial Narrow" w:cs="Arial"/>
          <w:sz w:val="20"/>
          <w:szCs w:val="20"/>
        </w:rPr>
      </w:pPr>
      <w:r w:rsidRPr="00095F16">
        <w:rPr>
          <w:rFonts w:ascii="Arial Narrow" w:hAnsi="Arial Narrow" w:cs="Arial"/>
          <w:i/>
          <w:sz w:val="20"/>
          <w:szCs w:val="20"/>
        </w:rPr>
        <w:t xml:space="preserve"> </w:t>
      </w:r>
      <w:r>
        <w:rPr>
          <w:rFonts w:ascii="Arial Narrow" w:hAnsi="Arial Narrow" w:cs="Arial"/>
          <w:i/>
          <w:sz w:val="20"/>
          <w:szCs w:val="20"/>
        </w:rPr>
        <w:t xml:space="preserve">                              </w:t>
      </w:r>
      <w:r w:rsidRPr="00095F16">
        <w:rPr>
          <w:rFonts w:ascii="Arial Narrow" w:hAnsi="Arial Narrow" w:cs="Arial"/>
          <w:sz w:val="20"/>
          <w:szCs w:val="20"/>
        </w:rPr>
        <w:t>Congreso de la República del Perú</w:t>
      </w:r>
    </w:p>
    <w:p w14:paraId="6CEE9350" w14:textId="77777777" w:rsidR="000D0EE8" w:rsidRPr="00095F16" w:rsidRDefault="000D0EE8" w:rsidP="000D0EE8">
      <w:pPr>
        <w:tabs>
          <w:tab w:val="left" w:pos="1276"/>
        </w:tabs>
        <w:spacing w:after="0" w:line="240" w:lineRule="auto"/>
        <w:jc w:val="both"/>
        <w:rPr>
          <w:rFonts w:ascii="Arial Narrow" w:hAnsi="Arial Narrow" w:cs="Arial"/>
          <w:i/>
          <w:sz w:val="20"/>
          <w:szCs w:val="20"/>
        </w:rPr>
      </w:pPr>
    </w:p>
    <w:p w14:paraId="17965475" w14:textId="77777777" w:rsidR="000D0EE8" w:rsidRPr="00095F16" w:rsidRDefault="000D0EE8" w:rsidP="000D0EE8">
      <w:pPr>
        <w:tabs>
          <w:tab w:val="left" w:pos="1276"/>
        </w:tabs>
        <w:spacing w:after="0" w:line="240" w:lineRule="auto"/>
        <w:jc w:val="both"/>
        <w:rPr>
          <w:rFonts w:ascii="Arial Narrow" w:hAnsi="Arial Narrow" w:cs="Arial"/>
          <w:sz w:val="20"/>
          <w:szCs w:val="20"/>
        </w:rPr>
      </w:pPr>
      <w:r w:rsidRPr="00095F16">
        <w:rPr>
          <w:rFonts w:ascii="Arial Narrow" w:hAnsi="Arial Narrow" w:cs="Arial"/>
          <w:sz w:val="20"/>
          <w:szCs w:val="20"/>
        </w:rPr>
        <w:t xml:space="preserve">                            </w:t>
      </w:r>
      <w:r>
        <w:rPr>
          <w:rFonts w:ascii="Arial Narrow" w:hAnsi="Arial Narrow" w:cs="Arial"/>
          <w:sz w:val="20"/>
          <w:szCs w:val="20"/>
        </w:rPr>
        <w:t xml:space="preserve">   </w:t>
      </w:r>
      <w:r w:rsidRPr="00095F16">
        <w:rPr>
          <w:rFonts w:ascii="Arial Narrow" w:hAnsi="Arial Narrow" w:cs="Arial"/>
          <w:sz w:val="20"/>
          <w:szCs w:val="20"/>
        </w:rPr>
        <w:t>Saludo del Congresista por la Región Loreto</w:t>
      </w:r>
    </w:p>
    <w:p w14:paraId="7D32D1A9" w14:textId="77777777" w:rsidR="000D0EE8" w:rsidRDefault="000D0EE8" w:rsidP="000D0EE8">
      <w:pPr>
        <w:tabs>
          <w:tab w:val="left" w:pos="1276"/>
        </w:tabs>
        <w:spacing w:after="0" w:line="240" w:lineRule="auto"/>
        <w:jc w:val="both"/>
        <w:rPr>
          <w:rFonts w:ascii="Arial Narrow" w:hAnsi="Arial Narrow" w:cs="Arial"/>
          <w:sz w:val="20"/>
          <w:szCs w:val="20"/>
        </w:rPr>
      </w:pPr>
      <w:r w:rsidRPr="00095F16">
        <w:rPr>
          <w:rFonts w:ascii="Arial Narrow" w:hAnsi="Arial Narrow" w:cs="Arial"/>
          <w:sz w:val="20"/>
          <w:szCs w:val="20"/>
        </w:rPr>
        <w:t xml:space="preserve">  </w:t>
      </w:r>
      <w:r>
        <w:rPr>
          <w:rFonts w:ascii="Arial Narrow" w:hAnsi="Arial Narrow" w:cs="Arial"/>
          <w:sz w:val="20"/>
          <w:szCs w:val="20"/>
        </w:rPr>
        <w:t xml:space="preserve">                             </w:t>
      </w:r>
      <w:r w:rsidRPr="00095F16">
        <w:rPr>
          <w:rFonts w:ascii="Arial Narrow" w:hAnsi="Arial Narrow" w:cs="Arial"/>
          <w:sz w:val="20"/>
          <w:szCs w:val="20"/>
        </w:rPr>
        <w:t>Juan Carlos Mori Celis</w:t>
      </w:r>
    </w:p>
    <w:p w14:paraId="75BF0BB9" w14:textId="5E476301" w:rsidR="000D0EE8" w:rsidRDefault="000D0EE8" w:rsidP="000D0EE8">
      <w:pPr>
        <w:tabs>
          <w:tab w:val="left" w:pos="1276"/>
        </w:tabs>
        <w:spacing w:after="0" w:line="240" w:lineRule="auto"/>
        <w:jc w:val="both"/>
        <w:rPr>
          <w:rFonts w:ascii="Arial Narrow" w:hAnsi="Arial Narrow" w:cs="Arial"/>
          <w:sz w:val="20"/>
          <w:szCs w:val="20"/>
        </w:rPr>
      </w:pPr>
      <w:r>
        <w:rPr>
          <w:rFonts w:ascii="Arial Narrow" w:hAnsi="Arial Narrow" w:cs="Arial"/>
          <w:sz w:val="20"/>
          <w:szCs w:val="20"/>
        </w:rPr>
        <w:t xml:space="preserve">                                Saludo del congresista po Ucayali</w:t>
      </w:r>
    </w:p>
    <w:p w14:paraId="3D319F16" w14:textId="2165ED25" w:rsidR="000D0EE8" w:rsidRPr="00095F16" w:rsidRDefault="000D0EE8" w:rsidP="000D0EE8">
      <w:pPr>
        <w:tabs>
          <w:tab w:val="left" w:pos="1276"/>
        </w:tabs>
        <w:spacing w:after="0" w:line="240" w:lineRule="auto"/>
        <w:jc w:val="both"/>
        <w:rPr>
          <w:rFonts w:ascii="Arial Narrow" w:hAnsi="Arial Narrow" w:cs="Arial"/>
          <w:sz w:val="20"/>
          <w:szCs w:val="20"/>
        </w:rPr>
      </w:pPr>
      <w:r>
        <w:rPr>
          <w:rFonts w:ascii="Arial Narrow" w:hAnsi="Arial Narrow" w:cs="Arial"/>
          <w:sz w:val="20"/>
          <w:szCs w:val="20"/>
        </w:rPr>
        <w:t xml:space="preserve">                                 Elvis Vergara Mendoza</w:t>
      </w:r>
    </w:p>
    <w:p w14:paraId="21A23356" w14:textId="77777777" w:rsidR="000D0EE8" w:rsidRPr="00095F16" w:rsidRDefault="000D0EE8" w:rsidP="000D0EE8">
      <w:pPr>
        <w:tabs>
          <w:tab w:val="left" w:pos="1276"/>
        </w:tabs>
        <w:spacing w:after="0" w:line="240" w:lineRule="auto"/>
        <w:jc w:val="both"/>
        <w:rPr>
          <w:rFonts w:ascii="Arial Narrow" w:hAnsi="Arial Narrow" w:cs="Arial"/>
          <w:sz w:val="20"/>
          <w:szCs w:val="20"/>
        </w:rPr>
      </w:pPr>
    </w:p>
    <w:p w14:paraId="6698364B" w14:textId="77777777" w:rsidR="000D0EE8" w:rsidRPr="00095F16" w:rsidRDefault="000D0EE8" w:rsidP="000D0EE8">
      <w:pPr>
        <w:tabs>
          <w:tab w:val="left" w:pos="1276"/>
        </w:tabs>
        <w:spacing w:after="0" w:line="240" w:lineRule="auto"/>
        <w:jc w:val="both"/>
        <w:rPr>
          <w:rFonts w:ascii="Arial Narrow" w:hAnsi="Arial Narrow" w:cs="Arial"/>
          <w:sz w:val="20"/>
          <w:szCs w:val="20"/>
        </w:rPr>
      </w:pPr>
      <w:r>
        <w:rPr>
          <w:rFonts w:ascii="Arial Narrow" w:hAnsi="Arial Narrow" w:cs="Arial"/>
          <w:sz w:val="20"/>
          <w:szCs w:val="20"/>
        </w:rPr>
        <w:t>11</w:t>
      </w:r>
      <w:r w:rsidRPr="00095F16">
        <w:rPr>
          <w:rFonts w:ascii="Arial Narrow" w:hAnsi="Arial Narrow" w:cs="Arial"/>
          <w:sz w:val="20"/>
          <w:szCs w:val="20"/>
        </w:rPr>
        <w:t>:30</w:t>
      </w:r>
      <w:r w:rsidRPr="00095F16">
        <w:rPr>
          <w:rFonts w:ascii="Arial Narrow" w:hAnsi="Arial Narrow" w:cs="Arial"/>
          <w:sz w:val="20"/>
          <w:szCs w:val="20"/>
        </w:rPr>
        <w:tab/>
      </w:r>
      <w:r w:rsidRPr="00095F16">
        <w:rPr>
          <w:rFonts w:ascii="Arial Narrow" w:hAnsi="Arial Narrow" w:cs="Arial"/>
          <w:sz w:val="20"/>
          <w:szCs w:val="20"/>
        </w:rPr>
        <w:tab/>
      </w:r>
      <w:r w:rsidRPr="00095F16">
        <w:rPr>
          <w:rFonts w:ascii="Arial Narrow" w:hAnsi="Arial Narrow" w:cs="Arial"/>
          <w:b/>
          <w:i/>
          <w:sz w:val="20"/>
          <w:szCs w:val="20"/>
        </w:rPr>
        <w:t>Inicio de exposiciones:</w:t>
      </w:r>
    </w:p>
    <w:p w14:paraId="7867C318" w14:textId="77777777" w:rsidR="000D0EE8" w:rsidRPr="00095F16" w:rsidRDefault="000D0EE8" w:rsidP="000D0EE8">
      <w:pPr>
        <w:tabs>
          <w:tab w:val="left" w:pos="1276"/>
        </w:tabs>
        <w:spacing w:after="0" w:line="240" w:lineRule="auto"/>
        <w:jc w:val="both"/>
        <w:rPr>
          <w:rFonts w:ascii="Arial Narrow" w:hAnsi="Arial Narrow" w:cs="Arial"/>
          <w:sz w:val="20"/>
          <w:szCs w:val="20"/>
        </w:rPr>
      </w:pPr>
    </w:p>
    <w:p w14:paraId="3FB4667B" w14:textId="77777777" w:rsidR="000D0EE8" w:rsidRPr="00095F16" w:rsidRDefault="000D0EE8" w:rsidP="000D0EE8">
      <w:pPr>
        <w:tabs>
          <w:tab w:val="left" w:pos="1276"/>
        </w:tabs>
        <w:spacing w:after="0" w:line="240" w:lineRule="auto"/>
        <w:jc w:val="both"/>
        <w:rPr>
          <w:rFonts w:ascii="Arial Narrow" w:hAnsi="Arial Narrow" w:cs="Arial"/>
          <w:i/>
          <w:sz w:val="20"/>
          <w:szCs w:val="20"/>
        </w:rPr>
      </w:pPr>
      <w:r>
        <w:rPr>
          <w:rFonts w:ascii="Arial Narrow" w:hAnsi="Arial Narrow" w:cs="Arial"/>
          <w:sz w:val="20"/>
          <w:szCs w:val="20"/>
        </w:rPr>
        <w:t>11</w:t>
      </w:r>
      <w:r w:rsidRPr="00095F16">
        <w:rPr>
          <w:rFonts w:ascii="Arial Narrow" w:hAnsi="Arial Narrow" w:cs="Arial"/>
          <w:sz w:val="20"/>
          <w:szCs w:val="20"/>
        </w:rPr>
        <w:t>:30</w:t>
      </w:r>
      <w:r w:rsidRPr="00095F16">
        <w:rPr>
          <w:rFonts w:ascii="Arial Narrow" w:hAnsi="Arial Narrow" w:cs="Arial"/>
          <w:sz w:val="20"/>
          <w:szCs w:val="20"/>
        </w:rPr>
        <w:tab/>
      </w:r>
      <w:r w:rsidRPr="00095F16">
        <w:rPr>
          <w:rFonts w:ascii="Arial Narrow" w:hAnsi="Arial Narrow" w:cs="Arial"/>
          <w:sz w:val="20"/>
          <w:szCs w:val="20"/>
        </w:rPr>
        <w:tab/>
        <w:t xml:space="preserve">Tema: </w:t>
      </w:r>
      <w:r w:rsidRPr="00095F16">
        <w:rPr>
          <w:rFonts w:ascii="Arial Narrow" w:hAnsi="Arial Narrow" w:cs="Arial"/>
          <w:i/>
          <w:sz w:val="20"/>
          <w:szCs w:val="20"/>
        </w:rPr>
        <w:t xml:space="preserve">“Principales Intervenciones del Ministerio de Vivienda, Construcción y Saneamiento en la </w:t>
      </w:r>
    </w:p>
    <w:p w14:paraId="06CC52C8" w14:textId="77777777" w:rsidR="000D0EE8" w:rsidRPr="00095F16" w:rsidRDefault="000D0EE8" w:rsidP="000D0EE8">
      <w:pPr>
        <w:tabs>
          <w:tab w:val="left" w:pos="1276"/>
        </w:tabs>
        <w:spacing w:after="0" w:line="240" w:lineRule="auto"/>
        <w:jc w:val="both"/>
        <w:rPr>
          <w:rFonts w:ascii="Arial Narrow" w:hAnsi="Arial Narrow" w:cs="Arial"/>
          <w:i/>
          <w:sz w:val="20"/>
          <w:szCs w:val="20"/>
        </w:rPr>
      </w:pPr>
      <w:r w:rsidRPr="00095F16">
        <w:rPr>
          <w:rFonts w:ascii="Arial Narrow" w:hAnsi="Arial Narrow" w:cs="Arial"/>
          <w:i/>
          <w:sz w:val="20"/>
          <w:szCs w:val="20"/>
        </w:rPr>
        <w:t xml:space="preserve">  </w:t>
      </w:r>
      <w:r>
        <w:rPr>
          <w:rFonts w:ascii="Arial Narrow" w:hAnsi="Arial Narrow" w:cs="Arial"/>
          <w:i/>
          <w:sz w:val="20"/>
          <w:szCs w:val="20"/>
        </w:rPr>
        <w:t xml:space="preserve">                             </w:t>
      </w:r>
      <w:r w:rsidRPr="00095F16">
        <w:rPr>
          <w:rFonts w:ascii="Arial Narrow" w:hAnsi="Arial Narrow" w:cs="Arial"/>
          <w:i/>
          <w:sz w:val="20"/>
          <w:szCs w:val="20"/>
        </w:rPr>
        <w:t>región Loreto”.</w:t>
      </w:r>
    </w:p>
    <w:p w14:paraId="0263B054" w14:textId="2E00A5F7" w:rsidR="000D0EE8" w:rsidRDefault="000D0EE8" w:rsidP="000D0EE8">
      <w:pPr>
        <w:tabs>
          <w:tab w:val="left" w:pos="1276"/>
        </w:tabs>
        <w:spacing w:after="0" w:line="240" w:lineRule="auto"/>
        <w:jc w:val="both"/>
        <w:rPr>
          <w:rFonts w:ascii="Arial Narrow" w:hAnsi="Arial Narrow" w:cs="Arial"/>
          <w:sz w:val="20"/>
          <w:szCs w:val="20"/>
        </w:rPr>
      </w:pPr>
      <w:r w:rsidRPr="00095F16">
        <w:rPr>
          <w:rFonts w:ascii="Arial Narrow" w:hAnsi="Arial Narrow" w:cs="Arial"/>
          <w:i/>
          <w:sz w:val="20"/>
          <w:szCs w:val="20"/>
        </w:rPr>
        <w:t xml:space="preserve"> </w:t>
      </w:r>
      <w:r>
        <w:rPr>
          <w:rFonts w:ascii="Arial Narrow" w:hAnsi="Arial Narrow" w:cs="Arial"/>
          <w:i/>
          <w:sz w:val="20"/>
          <w:szCs w:val="20"/>
        </w:rPr>
        <w:t xml:space="preserve">                              </w:t>
      </w:r>
      <w:r w:rsidRPr="00095F16">
        <w:rPr>
          <w:rFonts w:ascii="Arial Narrow" w:hAnsi="Arial Narrow" w:cs="Arial"/>
          <w:i/>
          <w:sz w:val="20"/>
          <w:szCs w:val="20"/>
        </w:rPr>
        <w:t>Ex</w:t>
      </w:r>
      <w:r w:rsidRPr="00095F16">
        <w:rPr>
          <w:rFonts w:ascii="Arial Narrow" w:hAnsi="Arial Narrow" w:cs="Arial"/>
          <w:sz w:val="20"/>
          <w:szCs w:val="20"/>
        </w:rPr>
        <w:t xml:space="preserve">positor: </w:t>
      </w:r>
      <w:r>
        <w:rPr>
          <w:rFonts w:ascii="Arial Narrow" w:hAnsi="Arial Narrow" w:cs="Arial"/>
          <w:sz w:val="20"/>
          <w:szCs w:val="20"/>
        </w:rPr>
        <w:t>Ing</w:t>
      </w:r>
      <w:r w:rsidRPr="00095F16">
        <w:rPr>
          <w:rFonts w:ascii="Arial Narrow" w:hAnsi="Arial Narrow" w:cs="Arial"/>
          <w:sz w:val="20"/>
          <w:szCs w:val="20"/>
        </w:rPr>
        <w:t xml:space="preserve"> </w:t>
      </w:r>
      <w:r>
        <w:rPr>
          <w:rFonts w:ascii="Arial Narrow" w:hAnsi="Arial Narrow" w:cs="Arial"/>
          <w:sz w:val="20"/>
          <w:szCs w:val="20"/>
        </w:rPr>
        <w:t>Javier Hernández Campanella</w:t>
      </w:r>
    </w:p>
    <w:p w14:paraId="2A5EBB8E" w14:textId="38AEE20A" w:rsidR="000D0EE8" w:rsidRPr="00095F16" w:rsidRDefault="000D0EE8" w:rsidP="000D0EE8">
      <w:pPr>
        <w:tabs>
          <w:tab w:val="left" w:pos="1276"/>
        </w:tabs>
        <w:spacing w:after="0" w:line="240" w:lineRule="auto"/>
        <w:jc w:val="both"/>
        <w:rPr>
          <w:rFonts w:ascii="Arial Narrow" w:hAnsi="Arial Narrow" w:cs="Arial"/>
          <w:sz w:val="20"/>
          <w:szCs w:val="20"/>
        </w:rPr>
      </w:pPr>
      <w:r w:rsidRPr="00095F16">
        <w:rPr>
          <w:rFonts w:ascii="Arial Narrow" w:hAnsi="Arial Narrow" w:cs="Arial"/>
          <w:sz w:val="20"/>
          <w:szCs w:val="20"/>
        </w:rPr>
        <w:tab/>
      </w:r>
      <w:r w:rsidRPr="00095F16">
        <w:rPr>
          <w:rFonts w:ascii="Arial Narrow" w:hAnsi="Arial Narrow" w:cs="Arial"/>
          <w:sz w:val="20"/>
          <w:szCs w:val="20"/>
        </w:rPr>
        <w:tab/>
      </w:r>
      <w:r>
        <w:rPr>
          <w:rFonts w:ascii="Arial Narrow" w:hAnsi="Arial Narrow" w:cs="Arial"/>
          <w:sz w:val="20"/>
          <w:szCs w:val="20"/>
        </w:rPr>
        <w:t xml:space="preserve">Vice </w:t>
      </w:r>
      <w:r w:rsidRPr="00095F16">
        <w:rPr>
          <w:rFonts w:ascii="Arial Narrow" w:hAnsi="Arial Narrow" w:cs="Arial"/>
          <w:sz w:val="20"/>
          <w:szCs w:val="20"/>
        </w:rPr>
        <w:t>Ministro de  Construcción y Saneamiento</w:t>
      </w:r>
    </w:p>
    <w:p w14:paraId="0F4DF215" w14:textId="77777777" w:rsidR="000D0EE8" w:rsidRPr="00095F16" w:rsidRDefault="000D0EE8" w:rsidP="000D0EE8">
      <w:pPr>
        <w:tabs>
          <w:tab w:val="left" w:pos="1276"/>
        </w:tabs>
        <w:spacing w:after="0" w:line="240" w:lineRule="auto"/>
        <w:jc w:val="both"/>
        <w:rPr>
          <w:rFonts w:ascii="Arial Narrow" w:hAnsi="Arial Narrow" w:cs="Arial"/>
          <w:sz w:val="20"/>
          <w:szCs w:val="20"/>
        </w:rPr>
      </w:pPr>
    </w:p>
    <w:p w14:paraId="3C4CCBA6" w14:textId="77777777" w:rsidR="000D0EE8" w:rsidRPr="00095F16" w:rsidRDefault="000D0EE8" w:rsidP="000D0EE8">
      <w:pPr>
        <w:tabs>
          <w:tab w:val="left" w:pos="1276"/>
        </w:tabs>
        <w:spacing w:after="0" w:line="240" w:lineRule="auto"/>
        <w:jc w:val="both"/>
        <w:rPr>
          <w:rFonts w:ascii="Arial Narrow" w:hAnsi="Arial Narrow" w:cs="Arial"/>
          <w:i/>
          <w:sz w:val="20"/>
          <w:szCs w:val="20"/>
        </w:rPr>
      </w:pPr>
      <w:r>
        <w:rPr>
          <w:rFonts w:ascii="Arial Narrow" w:hAnsi="Arial Narrow" w:cs="Arial"/>
          <w:sz w:val="20"/>
          <w:szCs w:val="20"/>
        </w:rPr>
        <w:t>11</w:t>
      </w:r>
      <w:r w:rsidRPr="00095F16">
        <w:rPr>
          <w:rFonts w:ascii="Arial Narrow" w:hAnsi="Arial Narrow" w:cs="Arial"/>
          <w:sz w:val="20"/>
          <w:szCs w:val="20"/>
        </w:rPr>
        <w:t>:50</w:t>
      </w:r>
      <w:r w:rsidRPr="00095F16">
        <w:rPr>
          <w:rFonts w:ascii="Arial Narrow" w:hAnsi="Arial Narrow" w:cs="Arial"/>
          <w:sz w:val="20"/>
          <w:szCs w:val="20"/>
        </w:rPr>
        <w:tab/>
      </w:r>
      <w:r w:rsidRPr="00095F16">
        <w:rPr>
          <w:rFonts w:ascii="Arial Narrow" w:hAnsi="Arial Narrow" w:cs="Arial"/>
          <w:sz w:val="20"/>
          <w:szCs w:val="20"/>
        </w:rPr>
        <w:tab/>
        <w:t xml:space="preserve">Tema: </w:t>
      </w:r>
      <w:r w:rsidRPr="00095F16">
        <w:rPr>
          <w:rFonts w:ascii="Arial Narrow" w:hAnsi="Arial Narrow" w:cs="Arial"/>
          <w:i/>
          <w:sz w:val="20"/>
          <w:szCs w:val="20"/>
        </w:rPr>
        <w:t>“Formalización y Titulación de la Propiedad en la región Loreto. Alto Amazonas</w:t>
      </w:r>
    </w:p>
    <w:p w14:paraId="2696074E" w14:textId="77777777" w:rsidR="000D0EE8" w:rsidRDefault="000D0EE8" w:rsidP="000D0EE8">
      <w:pPr>
        <w:tabs>
          <w:tab w:val="left" w:pos="1276"/>
        </w:tabs>
        <w:spacing w:after="0" w:line="240" w:lineRule="auto"/>
        <w:jc w:val="both"/>
        <w:rPr>
          <w:rFonts w:ascii="Arial Narrow" w:hAnsi="Arial Narrow" w:cs="Arial"/>
          <w:sz w:val="20"/>
          <w:szCs w:val="20"/>
        </w:rPr>
      </w:pPr>
      <w:r>
        <w:rPr>
          <w:rFonts w:ascii="Arial Narrow" w:hAnsi="Arial Narrow" w:cs="Arial"/>
          <w:i/>
          <w:sz w:val="20"/>
          <w:szCs w:val="20"/>
        </w:rPr>
        <w:t xml:space="preserve">                              </w:t>
      </w:r>
      <w:r w:rsidRPr="00095F16">
        <w:rPr>
          <w:rFonts w:ascii="Arial Narrow" w:hAnsi="Arial Narrow" w:cs="Arial"/>
          <w:i/>
          <w:sz w:val="20"/>
          <w:szCs w:val="20"/>
        </w:rPr>
        <w:t xml:space="preserve"> </w:t>
      </w:r>
      <w:r w:rsidRPr="00095F16">
        <w:rPr>
          <w:rFonts w:ascii="Arial Narrow" w:hAnsi="Arial Narrow" w:cs="Arial"/>
          <w:sz w:val="20"/>
          <w:szCs w:val="20"/>
        </w:rPr>
        <w:t xml:space="preserve">Expositor: </w:t>
      </w:r>
      <w:r>
        <w:rPr>
          <w:rFonts w:ascii="Arial Narrow" w:hAnsi="Arial Narrow" w:cs="Arial"/>
          <w:sz w:val="20"/>
          <w:szCs w:val="20"/>
        </w:rPr>
        <w:t>Saúl Torres</w:t>
      </w:r>
    </w:p>
    <w:p w14:paraId="0DA4D39D" w14:textId="3CD40206" w:rsidR="000D0EE8" w:rsidRPr="00095F16" w:rsidRDefault="000D0EE8" w:rsidP="000D0EE8">
      <w:pPr>
        <w:tabs>
          <w:tab w:val="left" w:pos="1276"/>
        </w:tabs>
        <w:spacing w:after="0" w:line="240" w:lineRule="auto"/>
        <w:jc w:val="both"/>
        <w:rPr>
          <w:rFonts w:ascii="Arial Narrow" w:hAnsi="Arial Narrow" w:cs="Arial"/>
          <w:sz w:val="20"/>
          <w:szCs w:val="20"/>
        </w:rPr>
      </w:pPr>
      <w:r>
        <w:rPr>
          <w:rFonts w:ascii="Arial Narrow" w:hAnsi="Arial Narrow" w:cs="Arial"/>
          <w:sz w:val="20"/>
          <w:szCs w:val="20"/>
        </w:rPr>
        <w:t xml:space="preserve">                               Jefe Zonal </w:t>
      </w:r>
      <w:r w:rsidRPr="00095F16">
        <w:rPr>
          <w:rFonts w:ascii="Arial Narrow" w:hAnsi="Arial Narrow" w:cs="Arial"/>
          <w:sz w:val="20"/>
          <w:szCs w:val="20"/>
        </w:rPr>
        <w:t xml:space="preserve"> COFOPRI</w:t>
      </w:r>
      <w:r>
        <w:rPr>
          <w:rFonts w:ascii="Arial Narrow" w:hAnsi="Arial Narrow" w:cs="Arial"/>
          <w:sz w:val="20"/>
          <w:szCs w:val="20"/>
        </w:rPr>
        <w:t xml:space="preserve"> Loreto</w:t>
      </w:r>
      <w:r w:rsidRPr="00095F16">
        <w:rPr>
          <w:rFonts w:ascii="Arial Narrow" w:hAnsi="Arial Narrow" w:cs="Arial"/>
          <w:sz w:val="20"/>
          <w:szCs w:val="20"/>
        </w:rPr>
        <w:t>.</w:t>
      </w:r>
    </w:p>
    <w:p w14:paraId="0756DA3F" w14:textId="77777777" w:rsidR="000D0EE8" w:rsidRPr="00095F16" w:rsidRDefault="000D0EE8" w:rsidP="000D0EE8">
      <w:pPr>
        <w:tabs>
          <w:tab w:val="left" w:pos="1276"/>
        </w:tabs>
        <w:spacing w:after="0" w:line="240" w:lineRule="auto"/>
        <w:jc w:val="both"/>
        <w:rPr>
          <w:rFonts w:ascii="Arial Narrow" w:hAnsi="Arial Narrow" w:cs="Arial"/>
          <w:sz w:val="20"/>
          <w:szCs w:val="20"/>
        </w:rPr>
      </w:pPr>
    </w:p>
    <w:p w14:paraId="29FF5CCF" w14:textId="77777777" w:rsidR="000D0EE8" w:rsidRPr="00095F16" w:rsidRDefault="000D0EE8" w:rsidP="000D0EE8">
      <w:pPr>
        <w:tabs>
          <w:tab w:val="left" w:pos="1276"/>
        </w:tabs>
        <w:spacing w:after="0" w:line="240" w:lineRule="auto"/>
        <w:jc w:val="both"/>
        <w:rPr>
          <w:rFonts w:ascii="Arial Narrow" w:hAnsi="Arial Narrow" w:cs="Arial"/>
          <w:sz w:val="20"/>
          <w:szCs w:val="20"/>
        </w:rPr>
      </w:pPr>
      <w:r w:rsidRPr="00095F16">
        <w:rPr>
          <w:rFonts w:ascii="Arial Narrow" w:hAnsi="Arial Narrow" w:cs="Arial"/>
          <w:sz w:val="20"/>
          <w:szCs w:val="20"/>
        </w:rPr>
        <w:t>1</w:t>
      </w:r>
      <w:r>
        <w:rPr>
          <w:rFonts w:ascii="Arial Narrow" w:hAnsi="Arial Narrow" w:cs="Arial"/>
          <w:sz w:val="20"/>
          <w:szCs w:val="20"/>
        </w:rPr>
        <w:t>2</w:t>
      </w:r>
      <w:r w:rsidRPr="00095F16">
        <w:rPr>
          <w:rFonts w:ascii="Arial Narrow" w:hAnsi="Arial Narrow" w:cs="Arial"/>
          <w:sz w:val="20"/>
          <w:szCs w:val="20"/>
        </w:rPr>
        <w:t>:20</w:t>
      </w:r>
      <w:r w:rsidRPr="00095F16">
        <w:rPr>
          <w:rFonts w:ascii="Arial Narrow" w:hAnsi="Arial Narrow" w:cs="Arial"/>
          <w:sz w:val="20"/>
          <w:szCs w:val="20"/>
        </w:rPr>
        <w:tab/>
      </w:r>
      <w:r w:rsidRPr="00095F16">
        <w:rPr>
          <w:rFonts w:ascii="Arial Narrow" w:hAnsi="Arial Narrow" w:cs="Arial"/>
          <w:sz w:val="20"/>
          <w:szCs w:val="20"/>
        </w:rPr>
        <w:tab/>
        <w:t>Tema: “</w:t>
      </w:r>
      <w:r w:rsidRPr="00095F16">
        <w:rPr>
          <w:rFonts w:ascii="Arial Narrow" w:hAnsi="Arial Narrow" w:cs="Arial"/>
          <w:i/>
          <w:sz w:val="20"/>
          <w:szCs w:val="20"/>
        </w:rPr>
        <w:t>Gestión de los Proyectos de Agua y Saneamiento en la Región Loreto</w:t>
      </w:r>
      <w:r>
        <w:rPr>
          <w:rFonts w:ascii="Arial Narrow" w:hAnsi="Arial Narrow" w:cs="Arial"/>
          <w:i/>
          <w:sz w:val="20"/>
          <w:szCs w:val="20"/>
        </w:rPr>
        <w:t>-Alto Amazonas</w:t>
      </w:r>
      <w:r w:rsidRPr="00095F16">
        <w:rPr>
          <w:rFonts w:ascii="Arial Narrow" w:hAnsi="Arial Narrow" w:cs="Arial"/>
          <w:i/>
          <w:sz w:val="20"/>
          <w:szCs w:val="20"/>
        </w:rPr>
        <w:t>”.</w:t>
      </w:r>
    </w:p>
    <w:p w14:paraId="44983456" w14:textId="77777777" w:rsidR="000D0EE8" w:rsidRPr="00095F16" w:rsidRDefault="000D0EE8" w:rsidP="000D0EE8">
      <w:pPr>
        <w:tabs>
          <w:tab w:val="left" w:pos="1276"/>
        </w:tabs>
        <w:spacing w:after="0" w:line="240" w:lineRule="auto"/>
        <w:jc w:val="both"/>
        <w:rPr>
          <w:rFonts w:ascii="Arial Narrow" w:hAnsi="Arial Narrow" w:cs="Arial"/>
          <w:sz w:val="20"/>
          <w:szCs w:val="20"/>
        </w:rPr>
      </w:pPr>
      <w:r w:rsidRPr="00095F16">
        <w:rPr>
          <w:rFonts w:ascii="Arial Narrow" w:hAnsi="Arial Narrow" w:cs="Arial"/>
          <w:sz w:val="20"/>
          <w:szCs w:val="20"/>
        </w:rPr>
        <w:t xml:space="preserve"> </w:t>
      </w:r>
      <w:r>
        <w:rPr>
          <w:rFonts w:ascii="Arial Narrow" w:hAnsi="Arial Narrow" w:cs="Arial"/>
          <w:sz w:val="20"/>
          <w:szCs w:val="20"/>
        </w:rPr>
        <w:t xml:space="preserve">                              </w:t>
      </w:r>
      <w:r w:rsidRPr="00095F16">
        <w:rPr>
          <w:rFonts w:ascii="Arial Narrow" w:hAnsi="Arial Narrow" w:cs="Arial"/>
          <w:sz w:val="20"/>
          <w:szCs w:val="20"/>
        </w:rPr>
        <w:t>Expositor: El</w:t>
      </w:r>
      <w:r>
        <w:rPr>
          <w:rFonts w:ascii="Arial Narrow" w:hAnsi="Arial Narrow" w:cs="Arial"/>
          <w:sz w:val="20"/>
          <w:szCs w:val="20"/>
        </w:rPr>
        <w:t>isbán</w:t>
      </w:r>
      <w:r w:rsidRPr="00095F16">
        <w:rPr>
          <w:rFonts w:ascii="Arial Narrow" w:hAnsi="Arial Narrow" w:cs="Arial"/>
          <w:sz w:val="20"/>
          <w:szCs w:val="20"/>
        </w:rPr>
        <w:t xml:space="preserve"> Ochoa Sosa</w:t>
      </w:r>
    </w:p>
    <w:p w14:paraId="1E1C977E" w14:textId="77777777" w:rsidR="000D0EE8" w:rsidRPr="00095F16" w:rsidRDefault="000D0EE8" w:rsidP="000D0EE8">
      <w:pPr>
        <w:tabs>
          <w:tab w:val="left" w:pos="1276"/>
        </w:tabs>
        <w:spacing w:after="0" w:line="240" w:lineRule="auto"/>
        <w:jc w:val="both"/>
        <w:rPr>
          <w:rFonts w:ascii="Arial Narrow" w:hAnsi="Arial Narrow" w:cs="Arial"/>
          <w:sz w:val="20"/>
          <w:szCs w:val="20"/>
        </w:rPr>
      </w:pPr>
      <w:r w:rsidRPr="00095F16">
        <w:rPr>
          <w:rFonts w:ascii="Arial Narrow" w:hAnsi="Arial Narrow" w:cs="Arial"/>
          <w:sz w:val="20"/>
          <w:szCs w:val="20"/>
        </w:rPr>
        <w:tab/>
      </w:r>
      <w:r w:rsidRPr="00095F16">
        <w:rPr>
          <w:rFonts w:ascii="Arial Narrow" w:hAnsi="Arial Narrow" w:cs="Arial"/>
          <w:sz w:val="20"/>
          <w:szCs w:val="20"/>
        </w:rPr>
        <w:tab/>
        <w:t>Gobernador Regional de Loreto</w:t>
      </w:r>
    </w:p>
    <w:p w14:paraId="49EC84DB" w14:textId="77777777" w:rsidR="000D0EE8" w:rsidRPr="00095F16" w:rsidRDefault="000D0EE8" w:rsidP="000D0EE8">
      <w:pPr>
        <w:tabs>
          <w:tab w:val="left" w:pos="1276"/>
        </w:tabs>
        <w:spacing w:after="0" w:line="240" w:lineRule="auto"/>
        <w:jc w:val="both"/>
        <w:rPr>
          <w:rFonts w:ascii="Arial Narrow" w:hAnsi="Arial Narrow" w:cs="Arial"/>
          <w:sz w:val="20"/>
          <w:szCs w:val="20"/>
        </w:rPr>
      </w:pPr>
    </w:p>
    <w:p w14:paraId="11B1955C" w14:textId="77777777" w:rsidR="000D0EE8" w:rsidRPr="00095F16" w:rsidRDefault="000D0EE8" w:rsidP="000D0EE8">
      <w:pPr>
        <w:tabs>
          <w:tab w:val="left" w:pos="1276"/>
        </w:tabs>
        <w:spacing w:after="0" w:line="240" w:lineRule="auto"/>
        <w:jc w:val="both"/>
        <w:rPr>
          <w:rFonts w:ascii="Arial Narrow" w:hAnsi="Arial Narrow" w:cs="Arial"/>
          <w:sz w:val="20"/>
          <w:szCs w:val="20"/>
        </w:rPr>
      </w:pPr>
      <w:r>
        <w:rPr>
          <w:rFonts w:ascii="Arial Narrow" w:hAnsi="Arial Narrow" w:cs="Arial"/>
          <w:sz w:val="20"/>
          <w:szCs w:val="20"/>
        </w:rPr>
        <w:t>12</w:t>
      </w:r>
      <w:r w:rsidRPr="00095F16">
        <w:rPr>
          <w:rFonts w:ascii="Arial Narrow" w:hAnsi="Arial Narrow" w:cs="Arial"/>
          <w:sz w:val="20"/>
          <w:szCs w:val="20"/>
        </w:rPr>
        <w:t>:40</w:t>
      </w:r>
      <w:r w:rsidRPr="00095F16">
        <w:rPr>
          <w:rFonts w:ascii="Arial Narrow" w:hAnsi="Arial Narrow" w:cs="Arial"/>
          <w:sz w:val="20"/>
          <w:szCs w:val="20"/>
        </w:rPr>
        <w:tab/>
        <w:t xml:space="preserve">   Intervención de congresistas asistentes </w:t>
      </w:r>
    </w:p>
    <w:p w14:paraId="64BBAF0E" w14:textId="77777777" w:rsidR="000D0EE8" w:rsidRPr="00095F16" w:rsidRDefault="000D0EE8" w:rsidP="000D0EE8">
      <w:pPr>
        <w:tabs>
          <w:tab w:val="left" w:pos="1276"/>
        </w:tabs>
        <w:spacing w:after="0" w:line="240" w:lineRule="auto"/>
        <w:jc w:val="both"/>
        <w:rPr>
          <w:rFonts w:ascii="Arial Narrow" w:hAnsi="Arial Narrow" w:cs="Arial"/>
          <w:sz w:val="20"/>
          <w:szCs w:val="20"/>
        </w:rPr>
      </w:pPr>
      <w:r w:rsidRPr="00095F16">
        <w:rPr>
          <w:rFonts w:ascii="Arial Narrow" w:hAnsi="Arial Narrow" w:cs="Arial"/>
          <w:sz w:val="20"/>
          <w:szCs w:val="20"/>
        </w:rPr>
        <w:t xml:space="preserve">                                 </w:t>
      </w:r>
      <w:r w:rsidRPr="00095F16">
        <w:rPr>
          <w:rFonts w:ascii="Arial Narrow" w:hAnsi="Arial Narrow" w:cs="Arial"/>
          <w:sz w:val="20"/>
          <w:szCs w:val="20"/>
        </w:rPr>
        <w:tab/>
      </w:r>
      <w:r w:rsidRPr="00095F16">
        <w:rPr>
          <w:rFonts w:ascii="Arial Narrow" w:hAnsi="Arial Narrow" w:cs="Arial"/>
          <w:sz w:val="20"/>
          <w:szCs w:val="20"/>
        </w:rPr>
        <w:tab/>
      </w:r>
    </w:p>
    <w:p w14:paraId="0F37949D" w14:textId="77777777" w:rsidR="000D0EE8" w:rsidRPr="00095F16" w:rsidRDefault="000D0EE8" w:rsidP="000D0EE8">
      <w:pPr>
        <w:tabs>
          <w:tab w:val="left" w:pos="1276"/>
        </w:tabs>
        <w:spacing w:after="0" w:line="240" w:lineRule="auto"/>
        <w:jc w:val="both"/>
        <w:rPr>
          <w:rFonts w:ascii="Arial Narrow" w:hAnsi="Arial Narrow" w:cs="Arial"/>
          <w:sz w:val="20"/>
          <w:szCs w:val="20"/>
        </w:rPr>
      </w:pPr>
      <w:r>
        <w:rPr>
          <w:rFonts w:ascii="Arial Narrow" w:hAnsi="Arial Narrow" w:cs="Arial"/>
          <w:sz w:val="20"/>
          <w:szCs w:val="20"/>
        </w:rPr>
        <w:t>13</w:t>
      </w:r>
      <w:r w:rsidRPr="00095F16">
        <w:rPr>
          <w:rFonts w:ascii="Arial Narrow" w:hAnsi="Arial Narrow" w:cs="Arial"/>
          <w:sz w:val="20"/>
          <w:szCs w:val="20"/>
        </w:rPr>
        <w:t>:</w:t>
      </w:r>
      <w:r>
        <w:rPr>
          <w:rFonts w:ascii="Arial Narrow" w:hAnsi="Arial Narrow" w:cs="Arial"/>
          <w:sz w:val="20"/>
          <w:szCs w:val="20"/>
        </w:rPr>
        <w:t>2</w:t>
      </w:r>
      <w:r w:rsidRPr="00095F16">
        <w:rPr>
          <w:rFonts w:ascii="Arial Narrow" w:hAnsi="Arial Narrow" w:cs="Arial"/>
          <w:sz w:val="20"/>
          <w:szCs w:val="20"/>
        </w:rPr>
        <w:t>0</w:t>
      </w:r>
      <w:r w:rsidRPr="00095F16">
        <w:rPr>
          <w:rFonts w:ascii="Arial Narrow" w:hAnsi="Arial Narrow" w:cs="Arial"/>
          <w:sz w:val="20"/>
          <w:szCs w:val="20"/>
        </w:rPr>
        <w:tab/>
      </w:r>
      <w:r w:rsidRPr="00095F16">
        <w:rPr>
          <w:rFonts w:ascii="Arial Narrow" w:hAnsi="Arial Narrow" w:cs="Arial"/>
          <w:sz w:val="20"/>
          <w:szCs w:val="20"/>
        </w:rPr>
        <w:tab/>
        <w:t>Intervención de alcalde provincial de Yurimaguas, así como alcaldes, distritales, centros poblados</w:t>
      </w:r>
    </w:p>
    <w:p w14:paraId="624D0D6B" w14:textId="77777777" w:rsidR="000D0EE8" w:rsidRPr="00095F16" w:rsidRDefault="000D0EE8" w:rsidP="000D0EE8">
      <w:pPr>
        <w:tabs>
          <w:tab w:val="left" w:pos="1276"/>
        </w:tabs>
        <w:spacing w:after="0" w:line="240" w:lineRule="auto"/>
        <w:jc w:val="both"/>
        <w:rPr>
          <w:rFonts w:ascii="Arial Narrow" w:hAnsi="Arial Narrow" w:cs="Arial"/>
          <w:sz w:val="20"/>
          <w:szCs w:val="20"/>
        </w:rPr>
      </w:pPr>
      <w:r w:rsidRPr="00095F16">
        <w:rPr>
          <w:rFonts w:ascii="Arial Narrow" w:hAnsi="Arial Narrow" w:cs="Arial"/>
          <w:sz w:val="20"/>
          <w:szCs w:val="20"/>
        </w:rPr>
        <w:t xml:space="preserve"> </w:t>
      </w:r>
      <w:r>
        <w:rPr>
          <w:rFonts w:ascii="Arial Narrow" w:hAnsi="Arial Narrow" w:cs="Arial"/>
          <w:sz w:val="20"/>
          <w:szCs w:val="20"/>
        </w:rPr>
        <w:t xml:space="preserve">                              </w:t>
      </w:r>
      <w:r w:rsidRPr="00095F16">
        <w:rPr>
          <w:rFonts w:ascii="Arial Narrow" w:hAnsi="Arial Narrow" w:cs="Arial"/>
          <w:sz w:val="20"/>
          <w:szCs w:val="20"/>
        </w:rPr>
        <w:t xml:space="preserve">dirigentes y colectivos sociales de Alto Amazonas                                  </w:t>
      </w:r>
    </w:p>
    <w:p w14:paraId="4108BF87" w14:textId="77777777" w:rsidR="000D0EE8" w:rsidRPr="00095F16" w:rsidRDefault="000D0EE8" w:rsidP="000D0EE8">
      <w:pPr>
        <w:tabs>
          <w:tab w:val="left" w:pos="1276"/>
        </w:tabs>
        <w:spacing w:after="0" w:line="240" w:lineRule="auto"/>
        <w:jc w:val="both"/>
        <w:rPr>
          <w:rFonts w:ascii="Arial Narrow" w:hAnsi="Arial Narrow" w:cs="Arial"/>
          <w:sz w:val="20"/>
          <w:szCs w:val="20"/>
        </w:rPr>
      </w:pPr>
    </w:p>
    <w:p w14:paraId="07A868FA" w14:textId="77777777" w:rsidR="000D0EE8" w:rsidRPr="00095F16" w:rsidRDefault="000D0EE8" w:rsidP="000D0EE8">
      <w:pPr>
        <w:tabs>
          <w:tab w:val="left" w:pos="1276"/>
        </w:tabs>
        <w:spacing w:after="0" w:line="240" w:lineRule="auto"/>
        <w:jc w:val="both"/>
        <w:rPr>
          <w:rFonts w:ascii="Arial Narrow" w:hAnsi="Arial Narrow" w:cs="Arial"/>
          <w:sz w:val="20"/>
          <w:szCs w:val="20"/>
        </w:rPr>
      </w:pPr>
      <w:r>
        <w:rPr>
          <w:rFonts w:ascii="Arial Narrow" w:hAnsi="Arial Narrow" w:cs="Arial"/>
          <w:sz w:val="20"/>
          <w:szCs w:val="20"/>
        </w:rPr>
        <w:t>14</w:t>
      </w:r>
      <w:r w:rsidRPr="00095F16">
        <w:rPr>
          <w:rFonts w:ascii="Arial Narrow" w:hAnsi="Arial Narrow" w:cs="Arial"/>
          <w:sz w:val="20"/>
          <w:szCs w:val="20"/>
        </w:rPr>
        <w:t>:</w:t>
      </w:r>
      <w:r>
        <w:rPr>
          <w:rFonts w:ascii="Arial Narrow" w:hAnsi="Arial Narrow" w:cs="Arial"/>
          <w:sz w:val="20"/>
          <w:szCs w:val="20"/>
        </w:rPr>
        <w:t>15</w:t>
      </w:r>
      <w:r w:rsidRPr="00095F16">
        <w:rPr>
          <w:rFonts w:ascii="Arial Narrow" w:hAnsi="Arial Narrow" w:cs="Arial"/>
          <w:sz w:val="20"/>
          <w:szCs w:val="20"/>
        </w:rPr>
        <w:tab/>
      </w:r>
      <w:r w:rsidRPr="00095F16">
        <w:rPr>
          <w:rFonts w:ascii="Arial Narrow" w:hAnsi="Arial Narrow" w:cs="Arial"/>
          <w:sz w:val="20"/>
          <w:szCs w:val="20"/>
        </w:rPr>
        <w:tab/>
        <w:t>Palabras de Clausura y Agradecimiento</w:t>
      </w:r>
    </w:p>
    <w:p w14:paraId="62CFE482" w14:textId="77777777" w:rsidR="000D0EE8" w:rsidRPr="00095F16" w:rsidRDefault="000D0EE8" w:rsidP="000D0EE8">
      <w:pPr>
        <w:tabs>
          <w:tab w:val="left" w:pos="1276"/>
        </w:tabs>
        <w:spacing w:after="0" w:line="240" w:lineRule="auto"/>
        <w:jc w:val="both"/>
        <w:rPr>
          <w:rFonts w:ascii="Arial Narrow" w:hAnsi="Arial Narrow" w:cs="Arial"/>
          <w:sz w:val="20"/>
          <w:szCs w:val="20"/>
        </w:rPr>
      </w:pPr>
      <w:r w:rsidRPr="00095F16">
        <w:rPr>
          <w:rFonts w:ascii="Arial Narrow" w:hAnsi="Arial Narrow" w:cs="Arial"/>
          <w:sz w:val="20"/>
          <w:szCs w:val="20"/>
        </w:rPr>
        <w:tab/>
      </w:r>
      <w:r w:rsidRPr="00095F16">
        <w:rPr>
          <w:rFonts w:ascii="Arial Narrow" w:hAnsi="Arial Narrow" w:cs="Arial"/>
          <w:sz w:val="20"/>
          <w:szCs w:val="20"/>
        </w:rPr>
        <w:tab/>
        <w:t>A cargo del congresista Darwin Espinoza Vargas</w:t>
      </w:r>
    </w:p>
    <w:p w14:paraId="5C7E3713" w14:textId="77777777" w:rsidR="000D0EE8" w:rsidRPr="00095F16" w:rsidRDefault="000D0EE8" w:rsidP="000D0EE8">
      <w:pPr>
        <w:tabs>
          <w:tab w:val="left" w:pos="1276"/>
        </w:tabs>
        <w:spacing w:after="0" w:line="240" w:lineRule="auto"/>
        <w:jc w:val="both"/>
        <w:rPr>
          <w:rFonts w:ascii="Arial Narrow" w:hAnsi="Arial Narrow" w:cs="Arial"/>
          <w:sz w:val="20"/>
          <w:szCs w:val="20"/>
        </w:rPr>
      </w:pPr>
      <w:r w:rsidRPr="00095F16">
        <w:rPr>
          <w:rFonts w:ascii="Arial Narrow" w:hAnsi="Arial Narrow" w:cs="Arial"/>
          <w:sz w:val="20"/>
          <w:szCs w:val="20"/>
        </w:rPr>
        <w:tab/>
      </w:r>
      <w:r w:rsidRPr="00095F16">
        <w:rPr>
          <w:rFonts w:ascii="Arial Narrow" w:hAnsi="Arial Narrow" w:cs="Arial"/>
          <w:sz w:val="20"/>
          <w:szCs w:val="20"/>
        </w:rPr>
        <w:tab/>
        <w:t>Presidente de la Comisión de Vivienda y Construcción</w:t>
      </w:r>
    </w:p>
    <w:p w14:paraId="7113CAA9" w14:textId="77777777" w:rsidR="000D0EE8" w:rsidRPr="00095F16" w:rsidRDefault="000D0EE8" w:rsidP="000D0EE8">
      <w:pPr>
        <w:tabs>
          <w:tab w:val="left" w:pos="1276"/>
        </w:tabs>
        <w:spacing w:after="0" w:line="240" w:lineRule="auto"/>
        <w:jc w:val="both"/>
        <w:rPr>
          <w:rFonts w:ascii="Arial Narrow" w:hAnsi="Arial Narrow" w:cs="Arial"/>
          <w:sz w:val="20"/>
          <w:szCs w:val="20"/>
        </w:rPr>
      </w:pPr>
      <w:r w:rsidRPr="00095F16">
        <w:rPr>
          <w:rFonts w:ascii="Arial Narrow" w:hAnsi="Arial Narrow" w:cs="Arial"/>
          <w:sz w:val="20"/>
          <w:szCs w:val="20"/>
        </w:rPr>
        <w:tab/>
      </w:r>
      <w:r w:rsidRPr="00095F16">
        <w:rPr>
          <w:rFonts w:ascii="Arial Narrow" w:hAnsi="Arial Narrow" w:cs="Arial"/>
          <w:sz w:val="20"/>
          <w:szCs w:val="20"/>
        </w:rPr>
        <w:tab/>
        <w:t>Congreso de la República del Perú</w:t>
      </w:r>
    </w:p>
    <w:p w14:paraId="1F52B1C7" w14:textId="77777777" w:rsidR="000D0EE8" w:rsidRPr="00095F16" w:rsidRDefault="000D0EE8" w:rsidP="000D0EE8">
      <w:pPr>
        <w:tabs>
          <w:tab w:val="left" w:pos="1276"/>
        </w:tabs>
        <w:spacing w:after="0" w:line="240" w:lineRule="auto"/>
        <w:jc w:val="both"/>
        <w:rPr>
          <w:rFonts w:ascii="Arial Narrow" w:hAnsi="Arial Narrow" w:cs="Arial"/>
          <w:sz w:val="20"/>
          <w:szCs w:val="20"/>
        </w:rPr>
      </w:pPr>
    </w:p>
    <w:p w14:paraId="427AE6DA" w14:textId="77777777" w:rsidR="000D0EE8" w:rsidRDefault="000D0EE8" w:rsidP="000D0EE8">
      <w:pPr>
        <w:spacing w:after="0" w:line="240" w:lineRule="auto"/>
        <w:contextualSpacing/>
        <w:rPr>
          <w:rFonts w:ascii="Arial" w:hAnsi="Arial" w:cs="Arial"/>
          <w:color w:val="333333"/>
          <w:sz w:val="21"/>
          <w:szCs w:val="21"/>
          <w:shd w:val="clear" w:color="auto" w:fill="FFFFFF"/>
        </w:rPr>
      </w:pPr>
    </w:p>
    <w:p w14:paraId="277A2FFB" w14:textId="77777777" w:rsidR="000D0EE8" w:rsidRDefault="00DB7F59" w:rsidP="00DB7F59">
      <w:pPr>
        <w:rPr>
          <w:rFonts w:ascii="Arial Narrow" w:hAnsi="Arial Narrow" w:cs="Arial"/>
          <w:b/>
          <w:sz w:val="28"/>
          <w:szCs w:val="28"/>
        </w:rPr>
      </w:pPr>
      <w:r>
        <w:rPr>
          <w:rFonts w:ascii="Arial Narrow" w:hAnsi="Arial Narrow" w:cs="Arial"/>
          <w:b/>
          <w:sz w:val="28"/>
          <w:szCs w:val="28"/>
        </w:rPr>
        <w:t xml:space="preserve">                          </w:t>
      </w:r>
    </w:p>
    <w:p w14:paraId="399B944F" w14:textId="77777777" w:rsidR="000D0EE8" w:rsidRDefault="000D0EE8" w:rsidP="00DB7F59">
      <w:pPr>
        <w:rPr>
          <w:rFonts w:ascii="Arial Narrow" w:hAnsi="Arial Narrow" w:cs="Arial"/>
          <w:b/>
          <w:sz w:val="28"/>
          <w:szCs w:val="28"/>
        </w:rPr>
      </w:pPr>
    </w:p>
    <w:p w14:paraId="20956302" w14:textId="77777777" w:rsidR="000D0EE8" w:rsidRDefault="000D0EE8" w:rsidP="00DB7F59">
      <w:pPr>
        <w:rPr>
          <w:rFonts w:ascii="Arial Narrow" w:hAnsi="Arial Narrow" w:cs="Arial"/>
          <w:b/>
          <w:sz w:val="28"/>
          <w:szCs w:val="28"/>
        </w:rPr>
      </w:pPr>
    </w:p>
    <w:p w14:paraId="7C74399F" w14:textId="7FF6FE93" w:rsidR="003B3577" w:rsidRDefault="00DB7F59" w:rsidP="000D0EE8">
      <w:pPr>
        <w:rPr>
          <w:rFonts w:ascii="Arial Narrow" w:hAnsi="Arial Narrow" w:cs="Arial"/>
          <w:b/>
          <w:sz w:val="28"/>
          <w:szCs w:val="28"/>
        </w:rPr>
      </w:pPr>
      <w:r>
        <w:rPr>
          <w:rFonts w:ascii="Arial Narrow" w:hAnsi="Arial Narrow" w:cs="Arial"/>
          <w:b/>
          <w:sz w:val="28"/>
          <w:szCs w:val="28"/>
        </w:rPr>
        <w:t xml:space="preserve">   </w:t>
      </w:r>
    </w:p>
    <w:p w14:paraId="11D3855F" w14:textId="77777777" w:rsidR="003B3577" w:rsidRDefault="003B3577" w:rsidP="0037773E">
      <w:pPr>
        <w:rPr>
          <w:rFonts w:ascii="Arial Narrow" w:hAnsi="Arial Narrow" w:cs="Arial"/>
          <w:b/>
          <w:sz w:val="28"/>
          <w:szCs w:val="28"/>
        </w:rPr>
      </w:pPr>
    </w:p>
    <w:sectPr w:rsidR="003B3577" w:rsidSect="00E761C3">
      <w:headerReference w:type="default" r:id="rId7"/>
      <w:footerReference w:type="default" r:id="rId8"/>
      <w:pgSz w:w="11906" w:h="16838"/>
      <w:pgMar w:top="1417"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B9013" w14:textId="77777777" w:rsidR="006F3E8C" w:rsidRDefault="006F3E8C" w:rsidP="00146577">
      <w:pPr>
        <w:spacing w:after="0" w:line="240" w:lineRule="auto"/>
      </w:pPr>
      <w:r>
        <w:separator/>
      </w:r>
    </w:p>
  </w:endnote>
  <w:endnote w:type="continuationSeparator" w:id="0">
    <w:p w14:paraId="0ADBE695" w14:textId="77777777" w:rsidR="006F3E8C" w:rsidRDefault="006F3E8C" w:rsidP="00146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F6587" w14:textId="77777777" w:rsidR="00732CA6" w:rsidRDefault="00732CA6" w:rsidP="00146577">
    <w:pPr>
      <w:pStyle w:val="Piedepgina"/>
      <w:tabs>
        <w:tab w:val="clear" w:pos="4153"/>
        <w:tab w:val="clear" w:pos="8306"/>
        <w:tab w:val="left" w:pos="5585"/>
      </w:tabs>
    </w:pPr>
    <w:r w:rsidRPr="00146577">
      <w:rPr>
        <w:noProof/>
        <w:lang w:eastAsia="es-PE"/>
      </w:rPr>
      <mc:AlternateContent>
        <mc:Choice Requires="wps">
          <w:drawing>
            <wp:anchor distT="0" distB="0" distL="114300" distR="114300" simplePos="0" relativeHeight="251664384" behindDoc="0" locked="0" layoutInCell="1" allowOverlap="1" wp14:anchorId="67D24A1D" wp14:editId="09721F2B">
              <wp:simplePos x="0" y="0"/>
              <wp:positionH relativeFrom="column">
                <wp:posOffset>-606094</wp:posOffset>
              </wp:positionH>
              <wp:positionV relativeFrom="paragraph">
                <wp:posOffset>7399</wp:posOffset>
              </wp:positionV>
              <wp:extent cx="2425700" cy="276225"/>
              <wp:effectExtent l="0" t="0" r="0" b="9525"/>
              <wp:wrapNone/>
              <wp:docPr id="40" name="Rectángulo 39"/>
              <wp:cNvGraphicFramePr/>
              <a:graphic xmlns:a="http://schemas.openxmlformats.org/drawingml/2006/main">
                <a:graphicData uri="http://schemas.microsoft.com/office/word/2010/wordprocessingShape">
                  <wps:wsp>
                    <wps:cNvSpPr/>
                    <wps:spPr>
                      <a:xfrm>
                        <a:off x="0" y="0"/>
                        <a:ext cx="2425700" cy="276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C30C2A" w14:textId="77777777" w:rsidR="00732CA6" w:rsidRPr="00146577" w:rsidRDefault="00732CA6" w:rsidP="00146577">
                          <w:pPr>
                            <w:pStyle w:val="NormalWeb"/>
                            <w:spacing w:before="0" w:beforeAutospacing="0" w:after="0" w:afterAutospacing="0"/>
                            <w:rPr>
                              <w:color w:val="808080" w:themeColor="background1" w:themeShade="80"/>
                            </w:rPr>
                          </w:pPr>
                          <w:r w:rsidRPr="00146577">
                            <w:rPr>
                              <w:rFonts w:ascii="Arial" w:hAnsi="Arial" w:cs="Arial"/>
                              <w:b/>
                              <w:bCs/>
                              <w:color w:val="808080" w:themeColor="background1" w:themeShade="80"/>
                              <w:kern w:val="24"/>
                              <w:sz w:val="20"/>
                              <w:szCs w:val="20"/>
                            </w:rPr>
                            <w:t>www.congreso.gob.pe</w:t>
                          </w:r>
                        </w:p>
                      </w:txbxContent>
                    </wps:txbx>
                    <wps:bodyPr lIns="0" tIns="0" rIns="0" bIns="0" rtlCol="0" anchor="ctr">
                      <a:noAutofit/>
                    </wps:bodyPr>
                  </wps:wsp>
                </a:graphicData>
              </a:graphic>
              <wp14:sizeRelV relativeFrom="margin">
                <wp14:pctHeight>0</wp14:pctHeight>
              </wp14:sizeRelV>
            </wp:anchor>
          </w:drawing>
        </mc:Choice>
        <mc:Fallback>
          <w:pict>
            <v:rect w14:anchorId="67D24A1D" id="Rectángulo 39" o:spid="_x0000_s1028" style="position:absolute;margin-left:-47.7pt;margin-top:.6pt;width:191pt;height:21.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AeIAIAAJkEAAAOAAAAZHJzL2Uyb0RvYy54bWysVNuO2yAQfa/Uf0C8N3bcvTWKs6p2tVWl&#10;ql3tth9AMMRIwCAgifM5/Zb+WAewnd7Uh6p5IAOcOTNzmPH6djCaHIQPCmxLl4uaEmE5dMruWvrl&#10;88OrG0pCZLZjGqxo6UkEert5+WJ9dCvRQA+6E54giQ2ro2tpH6NbVVXgvTAsLMAJi5cSvGERt35X&#10;dZ4dkd3oqqnrq+oIvnMeuAgBT+/LJd1kfikFj5+kDCIS3VLMLebV53Wb1mqzZqudZ65XfEyD/UMW&#10;himLQWeqexYZ2Xv1G5VR3EMAGRccTAVSKi5yDVjNsv6lmueeOZFrQXGCm2UK/4+Wfzw8eqK6ll6g&#10;PJYZfKMnVO3bV7vbayCv3ySJji6sEPnsHv24C2imegfpTfrHSsiQZT3NsoohEo6HzUVzeV0jPce7&#10;5vqqaS4TaXX2dj7EdwIMSUZLPSaQ1WSHDyEW6ARJwQJo1T0orfMmtYq4054cGD7ydrccyX9CaZuw&#10;FpJXIUwnVSqslJKteNIi4bR9EhJVScnnRHI/noMwzoWNy3LVs06U2Jc1/qboU1q50EyYmCXGn7lH&#10;gglZSCbukuWIT64it/PsXP8tseI8e+TIYOPsbJQF/ycCjVWNkQt+EqlIk1SKw3bIHdMkZDrZQnfC&#10;LtLvLXZmmrLJ8JOxnQwf9R2UWWSW94CjyGPJxMLbfQSp8oOfaccEsP+zkuOspgH7cZ9R5y/K5jsA&#10;AAD//wMAUEsDBBQABgAIAAAAIQBLKDv93QAAAAgBAAAPAAAAZHJzL2Rvd25yZXYueG1sTI/RToNA&#10;EEXfTfyHzZj41i4iIkWWRpsY0xcTqR+wsFMgZWcJuy307x2f9HFybu49U2wXO4gLTr53pOBhHYFA&#10;apzpqVXwfXhfZSB80GT04AgVXNHDtry9KXRu3ExfeKlCK7iEfK4VdCGMuZS+6dBqv3YjErOjm6wO&#10;fE6tNJOeudwOMo6iVFrdEy90esRdh82pOlsFj/KwfJwszZ9v+/01m+pKStwpdX+3vL6ACLiEvzD8&#10;6rM6lOxUuzMZLwYFq81TwlEGMQjmcZamIGoFSfIMsizk/wfKHwAAAP//AwBQSwECLQAUAAYACAAA&#10;ACEAtoM4kv4AAADhAQAAEwAAAAAAAAAAAAAAAAAAAAAAW0NvbnRlbnRfVHlwZXNdLnhtbFBLAQIt&#10;ABQABgAIAAAAIQA4/SH/1gAAAJQBAAALAAAAAAAAAAAAAAAAAC8BAABfcmVscy8ucmVsc1BLAQIt&#10;ABQABgAIAAAAIQAXnSAeIAIAAJkEAAAOAAAAAAAAAAAAAAAAAC4CAABkcnMvZTJvRG9jLnhtbFBL&#10;AQItABQABgAIAAAAIQBLKDv93QAAAAgBAAAPAAAAAAAAAAAAAAAAAHoEAABkcnMvZG93bnJldi54&#10;bWxQSwUGAAAAAAQABADzAAAAhAUAAAAA&#10;" fillcolor="white [3212]" stroked="f" strokeweight="1pt">
              <v:textbox inset="0,0,0,0">
                <w:txbxContent>
                  <w:p w14:paraId="35C30C2A" w14:textId="77777777" w:rsidR="00732CA6" w:rsidRPr="00146577" w:rsidRDefault="00732CA6" w:rsidP="00146577">
                    <w:pPr>
                      <w:pStyle w:val="NormalWeb"/>
                      <w:spacing w:before="0" w:beforeAutospacing="0" w:after="0" w:afterAutospacing="0"/>
                      <w:rPr>
                        <w:color w:val="808080" w:themeColor="background1" w:themeShade="80"/>
                      </w:rPr>
                    </w:pPr>
                    <w:r w:rsidRPr="00146577">
                      <w:rPr>
                        <w:rFonts w:ascii="Arial" w:hAnsi="Arial" w:cs="Arial"/>
                        <w:b/>
                        <w:bCs/>
                        <w:color w:val="808080" w:themeColor="background1" w:themeShade="80"/>
                        <w:kern w:val="24"/>
                        <w:sz w:val="20"/>
                        <w:szCs w:val="20"/>
                      </w:rPr>
                      <w:t>www.congreso.gob.pe</w:t>
                    </w:r>
                  </w:p>
                </w:txbxContent>
              </v:textbox>
            </v:rect>
          </w:pict>
        </mc:Fallback>
      </mc:AlternateContent>
    </w:r>
    <w:r w:rsidRPr="00146577">
      <w:rPr>
        <w:noProof/>
        <w:lang w:eastAsia="es-PE"/>
      </w:rPr>
      <mc:AlternateContent>
        <mc:Choice Requires="wps">
          <w:drawing>
            <wp:anchor distT="0" distB="0" distL="114300" distR="114300" simplePos="0" relativeHeight="251668480" behindDoc="0" locked="0" layoutInCell="1" allowOverlap="1" wp14:anchorId="7A2265EC" wp14:editId="14ACFC82">
              <wp:simplePos x="0" y="0"/>
              <wp:positionH relativeFrom="column">
                <wp:posOffset>2394585</wp:posOffset>
              </wp:positionH>
              <wp:positionV relativeFrom="paragraph">
                <wp:posOffset>-100164</wp:posOffset>
              </wp:positionV>
              <wp:extent cx="3613150" cy="294198"/>
              <wp:effectExtent l="0" t="0" r="6350" b="0"/>
              <wp:wrapNone/>
              <wp:docPr id="7" name="Rectángulo 91"/>
              <wp:cNvGraphicFramePr/>
              <a:graphic xmlns:a="http://schemas.openxmlformats.org/drawingml/2006/main">
                <a:graphicData uri="http://schemas.microsoft.com/office/word/2010/wordprocessingShape">
                  <wps:wsp>
                    <wps:cNvSpPr/>
                    <wps:spPr>
                      <a:xfrm>
                        <a:off x="0" y="0"/>
                        <a:ext cx="3613150" cy="29419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F388B5" w14:textId="77777777" w:rsidR="00732CA6" w:rsidRDefault="00732CA6" w:rsidP="00354F67">
                          <w:pPr>
                            <w:pStyle w:val="NormalWeb"/>
                            <w:spacing w:before="0" w:beforeAutospacing="0" w:after="0" w:afterAutospacing="0"/>
                            <w:jc w:val="right"/>
                            <w:rPr>
                              <w:rFonts w:ascii="Arial" w:hAnsi="Arial" w:cs="Arial"/>
                              <w:b/>
                              <w:bCs/>
                              <w:color w:val="808080" w:themeColor="background1" w:themeShade="80"/>
                              <w:kern w:val="24"/>
                              <w:sz w:val="20"/>
                              <w:szCs w:val="20"/>
                            </w:rPr>
                          </w:pPr>
                        </w:p>
                        <w:p w14:paraId="03D0803E" w14:textId="015B87FF" w:rsidR="00732CA6" w:rsidRPr="0070226C" w:rsidRDefault="00732CA6" w:rsidP="00591698">
                          <w:pPr>
                            <w:pStyle w:val="NormalWeb"/>
                            <w:spacing w:before="0" w:beforeAutospacing="0" w:after="0" w:afterAutospacing="0"/>
                            <w:jc w:val="right"/>
                            <w:rPr>
                              <w:b/>
                              <w:color w:val="808080" w:themeColor="background1" w:themeShade="80"/>
                            </w:rPr>
                          </w:pPr>
                          <w:r w:rsidRPr="0070226C">
                            <w:rPr>
                              <w:rFonts w:ascii="Arial" w:hAnsi="Arial" w:cs="Arial"/>
                              <w:b/>
                              <w:bCs/>
                              <w:color w:val="808080" w:themeColor="background1" w:themeShade="80"/>
                              <w:kern w:val="24"/>
                              <w:sz w:val="20"/>
                              <w:szCs w:val="20"/>
                            </w:rPr>
                            <w:t xml:space="preserve">Edificio Víctor Raúl Haya de la Torre </w:t>
                          </w:r>
                          <w:r>
                            <w:rPr>
                              <w:rFonts w:ascii="Arial" w:hAnsi="Arial" w:cs="Arial"/>
                              <w:b/>
                              <w:bCs/>
                              <w:color w:val="808080" w:themeColor="background1" w:themeShade="80"/>
                              <w:kern w:val="24"/>
                              <w:sz w:val="20"/>
                              <w:szCs w:val="20"/>
                            </w:rPr>
                            <w:t xml:space="preserve">2 piso, Of. 206 - </w:t>
                          </w:r>
                          <w:r w:rsidRPr="0070226C">
                            <w:rPr>
                              <w:rFonts w:ascii="Arial" w:hAnsi="Arial" w:cs="Arial"/>
                              <w:b/>
                              <w:bCs/>
                              <w:color w:val="808080" w:themeColor="background1" w:themeShade="80"/>
                              <w:kern w:val="24"/>
                              <w:sz w:val="20"/>
                              <w:szCs w:val="20"/>
                            </w:rPr>
                            <w:t>Lima</w:t>
                          </w:r>
                        </w:p>
                      </w:txbxContent>
                    </wps:txbx>
                    <wps:bodyPr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7A2265EC" id="Rectángulo 91" o:spid="_x0000_s1029" style="position:absolute;margin-left:188.55pt;margin-top:-7.9pt;width:284.5pt;height:2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kyhIQIAAJgEAAAOAAAAZHJzL2Uyb0RvYy54bWysVFFu2zAM/R+wOwj6X2wna9cEcYqhRYcB&#10;w1a02wEUWYoFSKIhKYlznJ1lFxsl2U67Ff0Ylg+FkshHvifS6+veaHIQziuwNa1mJSXCcmiU3dX0&#10;x/e7d1eU+MBswzRYUdOT8PR68/bN+titxBxa0I1wBEGsXx27mrYhdKui8LwVhvkZdMLipQRnWMCt&#10;2xWNY0dEN7qYl+VlcQTXdA648B5Pb/Ml3SR8KQUP36T0IhBdU6wtpNWldRvXYrNmq51jXav4UAb7&#10;hyoMUxaTTlC3LDCyd+ovKKO4Aw8yzDiYAqRUXCQOyKYq/2Dz2LJOJC4oju8mmfz/g+VfD/eOqKam&#10;HyixzOATPaBov37a3V4DWVZRoWPnV+j42N27YefRjHR76Uz8RyKkT6qeJlVFHwjHw8VltaguUHyO&#10;d/Pl+2p5FUGLc3TnfPgkwJBo1NRhAUlMdvjiQ3YdXWIyD1o1d0rrtImdIm60IweGb7zdpYoR/JmX&#10;ttHXQozKgPGkiMQylWSFkxbRT9sHIVEULH6eCknteE7COBc2VPmqZY3IuS9K/A3UpohENAFGZIn5&#10;J+wB4DmBETtXOfjHUJG6eQouXyssB08RKTPYMAUbZcG9BKCR1ZA5+48iZWmiSqHf9qlhFtEznmyh&#10;OWET6c8WGzMO2Wi40diOhgv6BvIoMstbwEnkIVdi4eM+gFTpwc+wQwHY/knJYVTjfD3dJ6/zB2Xz&#10;GwAA//8DAFBLAwQUAAYACAAAACEAqxFdlt4AAAAKAQAADwAAAGRycy9kb3ducmV2LnhtbEyPzU7D&#10;MBCE70i8g7VI3FonQH9I41RQCaFekEh5ACfeJlHjdWS7Tfr2LCd63JlPszP5drK9uKAPnSMF6TwB&#10;gVQ701Gj4OfwMVuDCFGT0b0jVHDFANvi/i7XmXEjfeOljI3gEAqZVtDGOGRShrpFq8PcDUjsHZ23&#10;OvLpG2m8Hjnc9vIpSZbS6o74Q6sH3LVYn8qzVfAsD9PnydL49b7fX9e+KqXEnVKPD9PbBkTEKf7D&#10;8Fefq0PBnSp3JhNEzxmrVcqoglm64A1MvL4sWanYShYgi1zeTih+AQAA//8DAFBLAQItABQABgAI&#10;AAAAIQC2gziS/gAAAOEBAAATAAAAAAAAAAAAAAAAAAAAAABbQ29udGVudF9UeXBlc10ueG1sUEsB&#10;Ai0AFAAGAAgAAAAhADj9If/WAAAAlAEAAAsAAAAAAAAAAAAAAAAALwEAAF9yZWxzLy5yZWxzUEsB&#10;Ai0AFAAGAAgAAAAhABTeTKEhAgAAmAQAAA4AAAAAAAAAAAAAAAAALgIAAGRycy9lMm9Eb2MueG1s&#10;UEsBAi0AFAAGAAgAAAAhAKsRXZbeAAAACgEAAA8AAAAAAAAAAAAAAAAAewQAAGRycy9kb3ducmV2&#10;LnhtbFBLBQYAAAAABAAEAPMAAACGBQAAAAA=&#10;" fillcolor="white [3212]" stroked="f" strokeweight="1pt">
              <v:textbox inset="0,0,0,0">
                <w:txbxContent>
                  <w:p w14:paraId="72F388B5" w14:textId="77777777" w:rsidR="00732CA6" w:rsidRDefault="00732CA6" w:rsidP="00354F67">
                    <w:pPr>
                      <w:pStyle w:val="NormalWeb"/>
                      <w:spacing w:before="0" w:beforeAutospacing="0" w:after="0" w:afterAutospacing="0"/>
                      <w:jc w:val="right"/>
                      <w:rPr>
                        <w:rFonts w:ascii="Arial" w:hAnsi="Arial" w:cs="Arial"/>
                        <w:b/>
                        <w:bCs/>
                        <w:color w:val="808080" w:themeColor="background1" w:themeShade="80"/>
                        <w:kern w:val="24"/>
                        <w:sz w:val="20"/>
                        <w:szCs w:val="20"/>
                      </w:rPr>
                    </w:pPr>
                  </w:p>
                  <w:p w14:paraId="03D0803E" w14:textId="015B87FF" w:rsidR="00732CA6" w:rsidRPr="0070226C" w:rsidRDefault="00732CA6" w:rsidP="00591698">
                    <w:pPr>
                      <w:pStyle w:val="NormalWeb"/>
                      <w:spacing w:before="0" w:beforeAutospacing="0" w:after="0" w:afterAutospacing="0"/>
                      <w:jc w:val="right"/>
                      <w:rPr>
                        <w:b/>
                        <w:color w:val="808080" w:themeColor="background1" w:themeShade="80"/>
                      </w:rPr>
                    </w:pPr>
                    <w:r w:rsidRPr="0070226C">
                      <w:rPr>
                        <w:rFonts w:ascii="Arial" w:hAnsi="Arial" w:cs="Arial"/>
                        <w:b/>
                        <w:bCs/>
                        <w:color w:val="808080" w:themeColor="background1" w:themeShade="80"/>
                        <w:kern w:val="24"/>
                        <w:sz w:val="20"/>
                        <w:szCs w:val="20"/>
                      </w:rPr>
                      <w:t xml:space="preserve">Edificio Víctor Raúl Haya de la Torre </w:t>
                    </w:r>
                    <w:r>
                      <w:rPr>
                        <w:rFonts w:ascii="Arial" w:hAnsi="Arial" w:cs="Arial"/>
                        <w:b/>
                        <w:bCs/>
                        <w:color w:val="808080" w:themeColor="background1" w:themeShade="80"/>
                        <w:kern w:val="24"/>
                        <w:sz w:val="20"/>
                        <w:szCs w:val="20"/>
                      </w:rPr>
                      <w:t xml:space="preserve">2 piso, Of. 206 - </w:t>
                    </w:r>
                    <w:r w:rsidRPr="0070226C">
                      <w:rPr>
                        <w:rFonts w:ascii="Arial" w:hAnsi="Arial" w:cs="Arial"/>
                        <w:b/>
                        <w:bCs/>
                        <w:color w:val="808080" w:themeColor="background1" w:themeShade="80"/>
                        <w:kern w:val="24"/>
                        <w:sz w:val="20"/>
                        <w:szCs w:val="20"/>
                      </w:rPr>
                      <w:t>Lima</w:t>
                    </w:r>
                  </w:p>
                </w:txbxContent>
              </v:textbox>
            </v:rect>
          </w:pict>
        </mc:Fallback>
      </mc:AlternateContent>
    </w:r>
    <w:r w:rsidRPr="00146577">
      <w:rPr>
        <w:noProof/>
        <w:lang w:eastAsia="es-PE"/>
      </w:rPr>
      <mc:AlternateContent>
        <mc:Choice Requires="wps">
          <w:drawing>
            <wp:anchor distT="0" distB="0" distL="114300" distR="114300" simplePos="0" relativeHeight="251666432" behindDoc="0" locked="0" layoutInCell="1" allowOverlap="1" wp14:anchorId="4B5FBEC0" wp14:editId="33259614">
              <wp:simplePos x="0" y="0"/>
              <wp:positionH relativeFrom="column">
                <wp:posOffset>2401570</wp:posOffset>
              </wp:positionH>
              <wp:positionV relativeFrom="paragraph">
                <wp:posOffset>70485</wp:posOffset>
              </wp:positionV>
              <wp:extent cx="3613150" cy="279125"/>
              <wp:effectExtent l="0" t="0" r="6350" b="6985"/>
              <wp:wrapNone/>
              <wp:docPr id="92" name="Rectángulo 91"/>
              <wp:cNvGraphicFramePr/>
              <a:graphic xmlns:a="http://schemas.openxmlformats.org/drawingml/2006/main">
                <a:graphicData uri="http://schemas.microsoft.com/office/word/2010/wordprocessingShape">
                  <wps:wsp>
                    <wps:cNvSpPr/>
                    <wps:spPr>
                      <a:xfrm>
                        <a:off x="0" y="0"/>
                        <a:ext cx="3613150" cy="279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659280" w14:textId="77777777" w:rsidR="00732CA6" w:rsidRDefault="00732CA6" w:rsidP="00146577">
                          <w:pPr>
                            <w:pStyle w:val="NormalWeb"/>
                            <w:spacing w:before="0" w:beforeAutospacing="0" w:after="0" w:afterAutospacing="0"/>
                            <w:jc w:val="right"/>
                            <w:rPr>
                              <w:rFonts w:ascii="Arial" w:hAnsi="Arial" w:cs="Arial"/>
                              <w:b/>
                              <w:bCs/>
                              <w:color w:val="808080" w:themeColor="background1" w:themeShade="80"/>
                              <w:kern w:val="24"/>
                              <w:sz w:val="20"/>
                              <w:szCs w:val="20"/>
                            </w:rPr>
                          </w:pPr>
                        </w:p>
                        <w:p w14:paraId="0AB206A7" w14:textId="64F21BA0" w:rsidR="00732CA6" w:rsidRPr="00146577" w:rsidRDefault="00732CA6" w:rsidP="00591698">
                          <w:pPr>
                            <w:pStyle w:val="NormalWeb"/>
                            <w:spacing w:before="0" w:beforeAutospacing="0" w:after="0" w:afterAutospacing="0"/>
                            <w:jc w:val="right"/>
                            <w:rPr>
                              <w:color w:val="808080" w:themeColor="background1" w:themeShade="80"/>
                            </w:rPr>
                          </w:pPr>
                          <w:r>
                            <w:rPr>
                              <w:rFonts w:ascii="Arial" w:hAnsi="Arial" w:cs="Arial"/>
                              <w:b/>
                              <w:bCs/>
                              <w:color w:val="808080" w:themeColor="background1" w:themeShade="80"/>
                              <w:kern w:val="24"/>
                              <w:sz w:val="20"/>
                              <w:szCs w:val="20"/>
                            </w:rPr>
                            <w:t>Teléfono: 311-7777 anexos 7794 - 7795 - 4816 - 4826</w:t>
                          </w:r>
                        </w:p>
                      </w:txbxContent>
                    </wps:txbx>
                    <wps:bodyPr lIns="0" tIns="0" rIns="0" bIns="0" rtlCol="0" anchor="ctr">
                      <a:noAutofit/>
                    </wps:bodyPr>
                  </wps:wsp>
                </a:graphicData>
              </a:graphic>
              <wp14:sizeRelV relativeFrom="margin">
                <wp14:pctHeight>0</wp14:pctHeight>
              </wp14:sizeRelV>
            </wp:anchor>
          </w:drawing>
        </mc:Choice>
        <mc:Fallback>
          <w:pict>
            <v:rect w14:anchorId="4B5FBEC0" id="_x0000_s1030" style="position:absolute;margin-left:189.1pt;margin-top:5.55pt;width:284.5pt;height:2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e6IgIAAJkEAAAOAAAAZHJzL2Uyb0RvYy54bWysVF2O0zAQfkfiDpbfaX6WLrRqukK7WoSE&#10;YLULB3Adu7FkeyLbbdPjcBYuxthOUhYQD4g+uGN75pv5Ps9kczMYTY7CeQW2odWipERYDq2y+4Z+&#10;/XL/6i0lPjDbMg1WNPQsPL3ZvnyxOfVrUUMHuhWOIIj161Pf0C6Efl0UnnfCML+AXli8lOAMC7h1&#10;+6J17IToRhd1WV4XJ3Bt74AL7/H0Ll/SbcKXUvDwWUovAtENxdpCWl1ad3Etthu23jvWd4qPZbB/&#10;qMIwZTHpDHXHAiMHp36DMoo78CDDgoMpQErFReKAbKryFzZPHetF4oLi+H6Wyf8/WP7p+OCIahu6&#10;qimxzOAbPaJq37/Z/UEDWVVRolPv1+j51D+4cefRjHwH6Uz8RyZkSLKeZ1nFEAjHw6vr6qpaovoc&#10;7+o3q6peRtDiEt07H94LMCQaDXVYQFKTHT/6kF0nl5jMg1btvdI6bWKriFvtyJHhI+/2qWIEf+al&#10;bfS1EKMyYDwpIrFMJVnhrEX00/ZRSFQFi69TIakfL0kY58KGKl91rBU597LE30htjkhEE2BElph/&#10;xh4BnhOYsHOVo38MFamd5+Dyb4Xl4DkiZQYb5mCjLLg/AWhkNWbO/pNIWZqoUhh2Q+qY19Eznuyg&#10;PWMX6Q8WOzNO2WS4ydhNhgv6FvIsMss7wFHkIVdi4d0hgFTpwS+wYwHY/0nJcVbjgP28T16XL8r2&#10;BwAAAP//AwBQSwMEFAAGAAgAAAAhAJh/3UHdAAAACQEAAA8AAABkcnMvZG93bnJldi54bWxMj8FO&#10;wzAMhu9IvENkJG4s7WCsK00nmITQLkh0PEDaeG21xqmSbO3eHnOCo/3/+vy52M52EBf0oXekIF0k&#10;IJAaZ3pqFXwf3h8yECFqMnpwhAquGGBb3t4UOjduoi+8VLEVDKGQawVdjGMuZWg6tDos3IjE2dF5&#10;qyOPvpXG64nhdpDLJHmWVvfEFzo94q7D5lSdrYJHeZg/Tpamz7f9/pr5upISd0rd382vLyAizvGv&#10;DL/6rA4lO9XuTCaIgRnrbMlVDtIUBBc2T2te1ApWqxRkWcj/H5Q/AAAA//8DAFBLAQItABQABgAI&#10;AAAAIQC2gziS/gAAAOEBAAATAAAAAAAAAAAAAAAAAAAAAABbQ29udGVudF9UeXBlc10ueG1sUEsB&#10;Ai0AFAAGAAgAAAAhADj9If/WAAAAlAEAAAsAAAAAAAAAAAAAAAAALwEAAF9yZWxzLy5yZWxzUEsB&#10;Ai0AFAAGAAgAAAAhAOxNJ7oiAgAAmQQAAA4AAAAAAAAAAAAAAAAALgIAAGRycy9lMm9Eb2MueG1s&#10;UEsBAi0AFAAGAAgAAAAhAJh/3UHdAAAACQEAAA8AAAAAAAAAAAAAAAAAfAQAAGRycy9kb3ducmV2&#10;LnhtbFBLBQYAAAAABAAEAPMAAACGBQAAAAA=&#10;" fillcolor="white [3212]" stroked="f" strokeweight="1pt">
              <v:textbox inset="0,0,0,0">
                <w:txbxContent>
                  <w:p w14:paraId="23659280" w14:textId="77777777" w:rsidR="00732CA6" w:rsidRDefault="00732CA6" w:rsidP="00146577">
                    <w:pPr>
                      <w:pStyle w:val="NormalWeb"/>
                      <w:spacing w:before="0" w:beforeAutospacing="0" w:after="0" w:afterAutospacing="0"/>
                      <w:jc w:val="right"/>
                      <w:rPr>
                        <w:rFonts w:ascii="Arial" w:hAnsi="Arial" w:cs="Arial"/>
                        <w:b/>
                        <w:bCs/>
                        <w:color w:val="808080" w:themeColor="background1" w:themeShade="80"/>
                        <w:kern w:val="24"/>
                        <w:sz w:val="20"/>
                        <w:szCs w:val="20"/>
                      </w:rPr>
                    </w:pPr>
                  </w:p>
                  <w:p w14:paraId="0AB206A7" w14:textId="64F21BA0" w:rsidR="00732CA6" w:rsidRPr="00146577" w:rsidRDefault="00732CA6" w:rsidP="00591698">
                    <w:pPr>
                      <w:pStyle w:val="NormalWeb"/>
                      <w:spacing w:before="0" w:beforeAutospacing="0" w:after="0" w:afterAutospacing="0"/>
                      <w:jc w:val="right"/>
                      <w:rPr>
                        <w:color w:val="808080" w:themeColor="background1" w:themeShade="80"/>
                      </w:rPr>
                    </w:pPr>
                    <w:r>
                      <w:rPr>
                        <w:rFonts w:ascii="Arial" w:hAnsi="Arial" w:cs="Arial"/>
                        <w:b/>
                        <w:bCs/>
                        <w:color w:val="808080" w:themeColor="background1" w:themeShade="80"/>
                        <w:kern w:val="24"/>
                        <w:sz w:val="20"/>
                        <w:szCs w:val="20"/>
                      </w:rPr>
                      <w:t>Teléfono: 311-7777 anexos 7794 - 7795 - 4816 - 4826</w:t>
                    </w:r>
                  </w:p>
                </w:txbxContent>
              </v:textbox>
            </v:rect>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BE3AA" w14:textId="77777777" w:rsidR="006F3E8C" w:rsidRDefault="006F3E8C" w:rsidP="00146577">
      <w:pPr>
        <w:spacing w:after="0" w:line="240" w:lineRule="auto"/>
      </w:pPr>
      <w:r>
        <w:separator/>
      </w:r>
    </w:p>
  </w:footnote>
  <w:footnote w:type="continuationSeparator" w:id="0">
    <w:p w14:paraId="2EA566B0" w14:textId="77777777" w:rsidR="006F3E8C" w:rsidRDefault="006F3E8C" w:rsidP="00146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3CD4D" w14:textId="77777777" w:rsidR="00732CA6" w:rsidRDefault="00732CA6" w:rsidP="00146577">
    <w:pPr>
      <w:pStyle w:val="Encabezado"/>
    </w:pPr>
    <w:r w:rsidRPr="00146577">
      <w:rPr>
        <w:noProof/>
        <w:lang w:eastAsia="es-PE"/>
      </w:rPr>
      <mc:AlternateContent>
        <mc:Choice Requires="wps">
          <w:drawing>
            <wp:anchor distT="0" distB="0" distL="114300" distR="114300" simplePos="0" relativeHeight="251662336" behindDoc="0" locked="0" layoutInCell="1" allowOverlap="1" wp14:anchorId="746D2BC0" wp14:editId="1B344E40">
              <wp:simplePos x="0" y="0"/>
              <wp:positionH relativeFrom="column">
                <wp:posOffset>3091815</wp:posOffset>
              </wp:positionH>
              <wp:positionV relativeFrom="paragraph">
                <wp:posOffset>-154940</wp:posOffset>
              </wp:positionV>
              <wp:extent cx="2922905" cy="285750"/>
              <wp:effectExtent l="0" t="0" r="0" b="0"/>
              <wp:wrapNone/>
              <wp:docPr id="34" name="Rectángulo 33"/>
              <wp:cNvGraphicFramePr/>
              <a:graphic xmlns:a="http://schemas.openxmlformats.org/drawingml/2006/main">
                <a:graphicData uri="http://schemas.microsoft.com/office/word/2010/wordprocessingShape">
                  <wps:wsp>
                    <wps:cNvSpPr/>
                    <wps:spPr>
                      <a:xfrm>
                        <a:off x="0" y="0"/>
                        <a:ext cx="2922905" cy="285750"/>
                      </a:xfrm>
                      <a:prstGeom prst="rect">
                        <a:avLst/>
                      </a:prstGeom>
                      <a:solidFill>
                        <a:srgbClr val="87888A"/>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43FB5E4C" w14:textId="77777777" w:rsidR="00732CA6" w:rsidRPr="00E44844" w:rsidRDefault="00732CA6" w:rsidP="00B536D0">
                          <w:pPr>
                            <w:pStyle w:val="NormalWeb"/>
                            <w:spacing w:before="0" w:beforeAutospacing="0" w:after="0" w:afterAutospacing="0"/>
                            <w:jc w:val="center"/>
                            <w:rPr>
                              <w:sz w:val="17"/>
                              <w:szCs w:val="17"/>
                            </w:rPr>
                          </w:pPr>
                          <w:r w:rsidRPr="000F4F8A">
                            <w:rPr>
                              <w:rFonts w:ascii="Bookman Old Style" w:hAnsi="Bookman Old Style" w:cstheme="minorBidi"/>
                              <w:b/>
                              <w:bCs/>
                              <w:color w:val="FFFFFF" w:themeColor="light1"/>
                              <w:kern w:val="24"/>
                              <w:sz w:val="17"/>
                              <w:szCs w:val="17"/>
                            </w:rPr>
                            <w:t>COMISIÓN DE VIVIENDA Y CONSTRUCCIÓN</w:t>
                          </w:r>
                        </w:p>
                      </w:txbxContent>
                    </wps:txbx>
                    <wps:bodyPr wrap="square" tIns="54000" rIns="54000" bIns="54000" rtlCol="0" anchor="ctr">
                      <a:noAutofit/>
                    </wps:bodyPr>
                  </wps:wsp>
                </a:graphicData>
              </a:graphic>
              <wp14:sizeRelH relativeFrom="margin">
                <wp14:pctWidth>0</wp14:pctWidth>
              </wp14:sizeRelH>
              <wp14:sizeRelV relativeFrom="margin">
                <wp14:pctHeight>0</wp14:pctHeight>
              </wp14:sizeRelV>
            </wp:anchor>
          </w:drawing>
        </mc:Choice>
        <mc:Fallback>
          <w:pict>
            <v:rect w14:anchorId="746D2BC0" id="Rectángulo 33" o:spid="_x0000_s1026" style="position:absolute;margin-left:243.45pt;margin-top:-12.2pt;width:230.1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hZKLQIAAKQEAAAOAAAAZHJzL2Uyb0RvYy54bWysVG1u2zAM/T9gdxD0f7XjNKsbxCmKFh0G&#10;DFvRdgdQZCkWIIuapMTOcXaWXWyU7DjZBzZgWH4ookQ+Pj6RXt30rSZ74bwCU9HZRU6JMBxqZbYV&#10;/fzy8KakxAdmaqbBiIoehKc369evVp1digIa0LVwBEGMX3a2ok0IdpllnjeiZf4CrDB4KcG1LKDp&#10;tlntWIforc6KPH+bdeBq64AL7/H0frik64QvpeDhk5ReBKIritxCWl1aN3HN1iu23DpmG8VHGuwf&#10;WLRMGUw6Qd2zwMjOqV+gWsUdeJDhgkObgZSKi1QDVjPLf6rmuWFWpFpQHG8nmfz/g+Uf94+OqLqi&#10;80tKDGvxjZ5QtW9fzXangcznUaLO+iV6PttHN1oet7HeXro2/mMlpE+yHiZZRR8Ix8Piuiiu8wUl&#10;HO+KcnG1SLpnp2jrfHgnoCVxU1GHBJKabP/BB8yIrkeXmMyDVvWD0joZbru5047sGT5xeVWW5W2k&#10;jCE/uGkTnQ3EsOE6nmSxsqGWtAsHLaKfNk9CoiyRfWKSGlJMeRjnwoT5cNWwWgzpFzn+jtljC8eI&#10;xCUBRmSJ+Sfs2Z+wB5ajfwwVqZ+n4PzvwVNEygwmTMGtMuB+B6DDbCxADv5HkQZpokqh3/RILm43&#10;UB+wfzocoIr6LzvmBA7Ze4MduriMWhB3bmzODRf0HQxjyQxvAKeSh4GTgdtdAKnS25/yjFRwFJKm&#10;49jGWTu3k9fp47L+DgAA//8DAFBLAwQUAAYACAAAACEAao0mU94AAAAKAQAADwAAAGRycy9kb3du&#10;cmV2LnhtbEyPsU7DMBBAd6T+g3WV2Fq7URTaEKdClZhgoZSBzbUPJ2p8TmMnDX+PmWA83dO7d9V+&#10;dh2bcAitJwmbtQCGpL1pyUo4vT+vtsBCVGRU5wklfGOAfb24q1Rp/I3ecDpGy5KEQqkkNDH2JedB&#10;N+hUWPseKe2+/OBUTONguRnULcldxzMhCu5US+lCo3o8NKgvx9FJyMXLEF41Xu0Ypsv1YD/mT72R&#10;8n45Pz0CizjHPxh+81M61Knp7EcygXXJsS12CZWwyvIcWCJ2+UMG7CwhEwXwuuL/X6h/AAAA//8D&#10;AFBLAQItABQABgAIAAAAIQC2gziS/gAAAOEBAAATAAAAAAAAAAAAAAAAAAAAAABbQ29udGVudF9U&#10;eXBlc10ueG1sUEsBAi0AFAAGAAgAAAAhADj9If/WAAAAlAEAAAsAAAAAAAAAAAAAAAAALwEAAF9y&#10;ZWxzLy5yZWxzUEsBAi0AFAAGAAgAAAAhAAzyFkotAgAApAQAAA4AAAAAAAAAAAAAAAAALgIAAGRy&#10;cy9lMm9Eb2MueG1sUEsBAi0AFAAGAAgAAAAhAGqNJlPeAAAACgEAAA8AAAAAAAAAAAAAAAAAhwQA&#10;AGRycy9kb3ducmV2LnhtbFBLBQYAAAAABAAEAPMAAACSBQAAAAA=&#10;" fillcolor="#87888a" stroked="f" strokeweight="1pt">
              <v:textbox inset=",1.5mm,1.5mm,1.5mm">
                <w:txbxContent>
                  <w:p w14:paraId="43FB5E4C" w14:textId="77777777" w:rsidR="00732CA6" w:rsidRPr="00E44844" w:rsidRDefault="00732CA6" w:rsidP="00B536D0">
                    <w:pPr>
                      <w:pStyle w:val="NormalWeb"/>
                      <w:spacing w:before="0" w:beforeAutospacing="0" w:after="0" w:afterAutospacing="0"/>
                      <w:jc w:val="center"/>
                      <w:rPr>
                        <w:sz w:val="17"/>
                        <w:szCs w:val="17"/>
                      </w:rPr>
                    </w:pPr>
                    <w:r w:rsidRPr="000F4F8A">
                      <w:rPr>
                        <w:rFonts w:ascii="Bookman Old Style" w:hAnsi="Bookman Old Style" w:cstheme="minorBidi"/>
                        <w:b/>
                        <w:bCs/>
                        <w:color w:val="FFFFFF" w:themeColor="light1"/>
                        <w:kern w:val="24"/>
                        <w:sz w:val="17"/>
                        <w:szCs w:val="17"/>
                      </w:rPr>
                      <w:t>COMISIÓN DE VIVIENDA Y CONSTRUCCIÓN</w:t>
                    </w:r>
                  </w:p>
                </w:txbxContent>
              </v:textbox>
            </v:rect>
          </w:pict>
        </mc:Fallback>
      </mc:AlternateContent>
    </w:r>
    <w:r w:rsidRPr="00146577">
      <w:rPr>
        <w:noProof/>
        <w:lang w:eastAsia="es-PE"/>
      </w:rPr>
      <w:drawing>
        <wp:anchor distT="0" distB="0" distL="114300" distR="114300" simplePos="0" relativeHeight="251658240" behindDoc="0" locked="0" layoutInCell="1" allowOverlap="1" wp14:anchorId="40AABD80" wp14:editId="71349F94">
          <wp:simplePos x="0" y="0"/>
          <wp:positionH relativeFrom="column">
            <wp:posOffset>-634365</wp:posOffset>
          </wp:positionH>
          <wp:positionV relativeFrom="paragraph">
            <wp:posOffset>-361315</wp:posOffset>
          </wp:positionV>
          <wp:extent cx="1200148" cy="869950"/>
          <wp:effectExtent l="0" t="0" r="0" b="0"/>
          <wp:wrapSquare wrapText="bothSides"/>
          <wp:docPr id="1" name="Picture 61" descr="defensaconsumi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 name="Picture 61" descr="defensaconsumido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81416" b="91580"/>
                  <a:stretch/>
                </pic:blipFill>
                <pic:spPr bwMode="auto">
                  <a:xfrm>
                    <a:off x="0" y="0"/>
                    <a:ext cx="1200148" cy="86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4317C8CE" w14:textId="77777777" w:rsidR="00732CA6" w:rsidRDefault="00732CA6" w:rsidP="00146577">
    <w:pPr>
      <w:pStyle w:val="Encabezado"/>
    </w:pPr>
    <w:r w:rsidRPr="00146577">
      <w:rPr>
        <w:noProof/>
        <w:lang w:eastAsia="es-PE"/>
      </w:rPr>
      <mc:AlternateContent>
        <mc:Choice Requires="wps">
          <w:drawing>
            <wp:anchor distT="0" distB="0" distL="114300" distR="114300" simplePos="0" relativeHeight="251660288" behindDoc="0" locked="0" layoutInCell="1" allowOverlap="1" wp14:anchorId="0ADAE6EE" wp14:editId="0AD9FD2C">
              <wp:simplePos x="0" y="0"/>
              <wp:positionH relativeFrom="column">
                <wp:posOffset>2825115</wp:posOffset>
              </wp:positionH>
              <wp:positionV relativeFrom="paragraph">
                <wp:posOffset>12700</wp:posOffset>
              </wp:positionV>
              <wp:extent cx="3265170" cy="493395"/>
              <wp:effectExtent l="0" t="0" r="0" b="1905"/>
              <wp:wrapNone/>
              <wp:docPr id="8" name="CuadroTexto 7"/>
              <wp:cNvGraphicFramePr/>
              <a:graphic xmlns:a="http://schemas.openxmlformats.org/drawingml/2006/main">
                <a:graphicData uri="http://schemas.microsoft.com/office/word/2010/wordprocessingShape">
                  <wps:wsp>
                    <wps:cNvSpPr txBox="1"/>
                    <wps:spPr>
                      <a:xfrm>
                        <a:off x="0" y="0"/>
                        <a:ext cx="3265170" cy="493395"/>
                      </a:xfrm>
                      <a:prstGeom prst="rect">
                        <a:avLst/>
                      </a:prstGeom>
                      <a:solidFill>
                        <a:schemeClr val="bg1"/>
                      </a:solidFill>
                    </wps:spPr>
                    <wps:txbx>
                      <w:txbxContent>
                        <w:p w14:paraId="24079594" w14:textId="692A548B" w:rsidR="00732CA6" w:rsidRPr="00983469" w:rsidRDefault="00732CA6" w:rsidP="00983469">
                          <w:pPr>
                            <w:pStyle w:val="NormalWeb"/>
                            <w:jc w:val="center"/>
                            <w:rPr>
                              <w:rFonts w:asciiTheme="minorHAnsi" w:hAnsi="Calibri" w:cstheme="minorBidi"/>
                              <w:b/>
                              <w:bCs/>
                              <w:color w:val="767171" w:themeColor="background2" w:themeShade="80"/>
                              <w:kern w:val="24"/>
                              <w:sz w:val="16"/>
                              <w:szCs w:val="16"/>
                            </w:rPr>
                          </w:pPr>
                          <w:r>
                            <w:rPr>
                              <w:rFonts w:asciiTheme="minorHAnsi" w:hAnsi="Calibri" w:cstheme="minorBidi"/>
                              <w:b/>
                              <w:bCs/>
                              <w:color w:val="767171" w:themeColor="background2" w:themeShade="80"/>
                              <w:kern w:val="24"/>
                              <w:sz w:val="16"/>
                              <w:szCs w:val="16"/>
                            </w:rPr>
                            <w:t xml:space="preserve">      </w:t>
                          </w:r>
                          <w:r w:rsidRPr="00983469">
                            <w:rPr>
                              <w:rFonts w:asciiTheme="minorHAnsi" w:hAnsi="Calibri" w:cstheme="minorBidi"/>
                              <w:b/>
                              <w:bCs/>
                              <w:color w:val="767171" w:themeColor="background2" w:themeShade="80"/>
                              <w:kern w:val="24"/>
                              <w:sz w:val="16"/>
                              <w:szCs w:val="16"/>
                            </w:rPr>
                            <w:t xml:space="preserve">“Decenio de la Igualdad de Oportunidades para mujeres y hombres” </w:t>
                          </w:r>
                          <w:r>
                            <w:rPr>
                              <w:rFonts w:asciiTheme="minorHAnsi" w:hAnsi="Calibri" w:cstheme="minorBidi"/>
                              <w:b/>
                              <w:bCs/>
                              <w:color w:val="767171" w:themeColor="background2" w:themeShade="80"/>
                              <w:kern w:val="24"/>
                              <w:sz w:val="16"/>
                              <w:szCs w:val="16"/>
                            </w:rPr>
                            <w:t>“</w:t>
                          </w:r>
                          <w:r w:rsidRPr="000E7621">
                            <w:rPr>
                              <w:rFonts w:asciiTheme="minorHAnsi" w:hAnsi="Calibri" w:cstheme="minorBidi"/>
                              <w:b/>
                              <w:bCs/>
                              <w:color w:val="767171" w:themeColor="background2" w:themeShade="80"/>
                              <w:kern w:val="24"/>
                              <w:sz w:val="16"/>
                              <w:szCs w:val="16"/>
                            </w:rPr>
                            <w:t>Año de</w:t>
                          </w:r>
                          <w:r w:rsidR="00687E61">
                            <w:rPr>
                              <w:rFonts w:asciiTheme="minorHAnsi" w:hAnsi="Calibri" w:cstheme="minorBidi"/>
                              <w:b/>
                              <w:bCs/>
                              <w:color w:val="767171" w:themeColor="background2" w:themeShade="80"/>
                              <w:kern w:val="24"/>
                              <w:sz w:val="16"/>
                              <w:szCs w:val="16"/>
                            </w:rPr>
                            <w:t>l Bicentenario del Perú: 200 años de Independencia</w:t>
                          </w:r>
                        </w:p>
                      </w:txbxContent>
                    </wps:txbx>
                    <wps:bodyPr wrap="square" tIns="36000" bIns="36000" rtlCol="0">
                      <a:noAutofit/>
                    </wps:bodyPr>
                  </wps:wsp>
                </a:graphicData>
              </a:graphic>
              <wp14:sizeRelH relativeFrom="margin">
                <wp14:pctWidth>0</wp14:pctWidth>
              </wp14:sizeRelH>
              <wp14:sizeRelV relativeFrom="margin">
                <wp14:pctHeight>0</wp14:pctHeight>
              </wp14:sizeRelV>
            </wp:anchor>
          </w:drawing>
        </mc:Choice>
        <mc:Fallback>
          <w:pict>
            <v:shapetype w14:anchorId="0ADAE6EE" id="_x0000_t202" coordsize="21600,21600" o:spt="202" path="m,l,21600r21600,l21600,xe">
              <v:stroke joinstyle="miter"/>
              <v:path gradientshapeok="t" o:connecttype="rect"/>
            </v:shapetype>
            <v:shape id="CuadroTexto 7" o:spid="_x0000_s1027" type="#_x0000_t202" style="position:absolute;margin-left:222.45pt;margin-top:1pt;width:257.1pt;height:3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gDkvAEAAFoDAAAOAAAAZHJzL2Uyb0RvYy54bWysU8tu2zAQvBfoPxC815LtxmkEy0HrIEWB&#10;oi2Q9AMoirQIkFx2SVvy33dJJ47R3IJeKO1Dw5nZ1fp2cpYdFEYDvuXzWc2Z8hJ643ct//14/+ET&#10;ZzEJ3wsLXrX8qCK/3bx/tx5DoxYwgO0VMgLxsRlDy4eUQlNVUQ7KiTiDoDwVNaATiULcVT2KkdCd&#10;rRZ1vapGwD4gSBUjZe9ORb4p+FormX5qHVVituXELZUTy9nls9qsRbNDEQYjn2iIN7Bwwni69Ax1&#10;J5JgezSvoJyRCBF0mklwFWhtpCoaSM28/kfNwyCCKlrInBjONsX/Byt/HH4hM33LaVBeOBrRdi96&#10;hEc1JWDX2aAxxIb6HgJ1pukLTDTo53ykZNY9aXT5SYoY1cnq49leQmKSksvF6mp+TSVJtY83y+XN&#10;VYapXr4OGNNXBY7ll5Yjja+4Kg7fYzq1PrfkyyJY098ba0uQV0ZtLbKDoGF3u8KRwC+6qizlRDm/&#10;pambivaznA76I6kcaSFaHv/sBSpamm+eHF+u6pq4d5cBJruFslmZgYfP+wTaFKYZ/4RGCnNAAyxa&#10;n5Ytb8hlXLpefonNXwAAAP//AwBQSwMEFAAGAAgAAAAhAHk64PbfAAAACAEAAA8AAABkcnMvZG93&#10;bnJldi54bWxMj0FLw0AUhO+C/2F5ghexm5bUmJiXEgRBQajG4vk1uyah2d2Q3Tbpv/d5qsdhhplv&#10;8s1senHSo++cRVguIhDa1k51tkHYfb3cP4Lwgayi3lmNcNYeNsX1VU6ZcpP91KcqNIJLrM8IoQ1h&#10;yKT0dasN+YUbtGXvx42GAsuxkWqkictNL1dR9CANdZYXWhr0c6vrQ3U0CCH5bu7O5bSuaDce3l7f&#10;P7bltkS8vZnLJxBBz+EShj98RoeCmfbuaJUXPUIcxylHEVZ8if10nS5B7BGSNAFZ5PL/geIXAAD/&#10;/wMAUEsBAi0AFAAGAAgAAAAhALaDOJL+AAAA4QEAABMAAAAAAAAAAAAAAAAAAAAAAFtDb250ZW50&#10;X1R5cGVzXS54bWxQSwECLQAUAAYACAAAACEAOP0h/9YAAACUAQAACwAAAAAAAAAAAAAAAAAvAQAA&#10;X3JlbHMvLnJlbHNQSwECLQAUAAYACAAAACEAj9oA5LwBAABaAwAADgAAAAAAAAAAAAAAAAAuAgAA&#10;ZHJzL2Uyb0RvYy54bWxQSwECLQAUAAYACAAAACEAeTrg9t8AAAAIAQAADwAAAAAAAAAAAAAAAAAW&#10;BAAAZHJzL2Rvd25yZXYueG1sUEsFBgAAAAAEAAQA8wAAACIFAAAAAA==&#10;" fillcolor="white [3212]" stroked="f">
              <v:textbox inset=",1mm,,1mm">
                <w:txbxContent>
                  <w:p w14:paraId="24079594" w14:textId="692A548B" w:rsidR="00732CA6" w:rsidRPr="00983469" w:rsidRDefault="00732CA6" w:rsidP="00983469">
                    <w:pPr>
                      <w:pStyle w:val="NormalWeb"/>
                      <w:jc w:val="center"/>
                      <w:rPr>
                        <w:rFonts w:asciiTheme="minorHAnsi" w:hAnsi="Calibri" w:cstheme="minorBidi"/>
                        <w:b/>
                        <w:bCs/>
                        <w:color w:val="767171" w:themeColor="background2" w:themeShade="80"/>
                        <w:kern w:val="24"/>
                        <w:sz w:val="16"/>
                        <w:szCs w:val="16"/>
                      </w:rPr>
                    </w:pPr>
                    <w:r>
                      <w:rPr>
                        <w:rFonts w:asciiTheme="minorHAnsi" w:hAnsi="Calibri" w:cstheme="minorBidi"/>
                        <w:b/>
                        <w:bCs/>
                        <w:color w:val="767171" w:themeColor="background2" w:themeShade="80"/>
                        <w:kern w:val="24"/>
                        <w:sz w:val="16"/>
                        <w:szCs w:val="16"/>
                      </w:rPr>
                      <w:t xml:space="preserve">      </w:t>
                    </w:r>
                    <w:r w:rsidRPr="00983469">
                      <w:rPr>
                        <w:rFonts w:asciiTheme="minorHAnsi" w:hAnsi="Calibri" w:cstheme="minorBidi"/>
                        <w:b/>
                        <w:bCs/>
                        <w:color w:val="767171" w:themeColor="background2" w:themeShade="80"/>
                        <w:kern w:val="24"/>
                        <w:sz w:val="16"/>
                        <w:szCs w:val="16"/>
                      </w:rPr>
                      <w:t xml:space="preserve">“Decenio de la Igualdad de Oportunidades para mujeres y hombres” </w:t>
                    </w:r>
                    <w:r>
                      <w:rPr>
                        <w:rFonts w:asciiTheme="minorHAnsi" w:hAnsi="Calibri" w:cstheme="minorBidi"/>
                        <w:b/>
                        <w:bCs/>
                        <w:color w:val="767171" w:themeColor="background2" w:themeShade="80"/>
                        <w:kern w:val="24"/>
                        <w:sz w:val="16"/>
                        <w:szCs w:val="16"/>
                      </w:rPr>
                      <w:t>“</w:t>
                    </w:r>
                    <w:r w:rsidRPr="000E7621">
                      <w:rPr>
                        <w:rFonts w:asciiTheme="minorHAnsi" w:hAnsi="Calibri" w:cstheme="minorBidi"/>
                        <w:b/>
                        <w:bCs/>
                        <w:color w:val="767171" w:themeColor="background2" w:themeShade="80"/>
                        <w:kern w:val="24"/>
                        <w:sz w:val="16"/>
                        <w:szCs w:val="16"/>
                      </w:rPr>
                      <w:t>Año de</w:t>
                    </w:r>
                    <w:r w:rsidR="00687E61">
                      <w:rPr>
                        <w:rFonts w:asciiTheme="minorHAnsi" w:hAnsi="Calibri" w:cstheme="minorBidi"/>
                        <w:b/>
                        <w:bCs/>
                        <w:color w:val="767171" w:themeColor="background2" w:themeShade="80"/>
                        <w:kern w:val="24"/>
                        <w:sz w:val="16"/>
                        <w:szCs w:val="16"/>
                      </w:rPr>
                      <w:t>l Bicentenario del Perú: 200 años de Independencia</w:t>
                    </w:r>
                  </w:p>
                </w:txbxContent>
              </v:textbox>
            </v:shape>
          </w:pict>
        </mc:Fallback>
      </mc:AlternateContent>
    </w:r>
  </w:p>
  <w:p w14:paraId="027F6BC5" w14:textId="77777777" w:rsidR="00732CA6" w:rsidRPr="00146577" w:rsidRDefault="00732CA6" w:rsidP="001465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5C13"/>
    <w:multiLevelType w:val="hybridMultilevel"/>
    <w:tmpl w:val="C1708E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65F1670"/>
    <w:multiLevelType w:val="hybridMultilevel"/>
    <w:tmpl w:val="371C9B50"/>
    <w:lvl w:ilvl="0" w:tplc="280A000D">
      <w:start w:val="1"/>
      <w:numFmt w:val="bullet"/>
      <w:lvlText w:val=""/>
      <w:lvlJc w:val="left"/>
      <w:pPr>
        <w:ind w:left="1428" w:hanging="360"/>
      </w:pPr>
      <w:rPr>
        <w:rFonts w:ascii="Wingdings" w:hAnsi="Wingdings" w:hint="default"/>
      </w:rPr>
    </w:lvl>
    <w:lvl w:ilvl="1" w:tplc="280A0003">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
    <w:nsid w:val="0B2E1C37"/>
    <w:multiLevelType w:val="hybridMultilevel"/>
    <w:tmpl w:val="CCA8052C"/>
    <w:lvl w:ilvl="0" w:tplc="C588A86C">
      <w:start w:val="1"/>
      <w:numFmt w:val="upperLetter"/>
      <w:lvlText w:val="%1."/>
      <w:lvlJc w:val="left"/>
      <w:pPr>
        <w:ind w:left="720" w:hanging="360"/>
      </w:pPr>
      <w:rPr>
        <w:rFonts w:ascii="Arial" w:hAnsi="Arial" w:cs="Arial"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4827C16"/>
    <w:multiLevelType w:val="hybridMultilevel"/>
    <w:tmpl w:val="04B0241C"/>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8F53645"/>
    <w:multiLevelType w:val="hybridMultilevel"/>
    <w:tmpl w:val="8A6488E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5">
    <w:nsid w:val="32E665A5"/>
    <w:multiLevelType w:val="hybridMultilevel"/>
    <w:tmpl w:val="6706F16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ED95D9F"/>
    <w:multiLevelType w:val="hybridMultilevel"/>
    <w:tmpl w:val="D70EB712"/>
    <w:lvl w:ilvl="0" w:tplc="4F50381A">
      <w:start w:val="1"/>
      <w:numFmt w:val="bullet"/>
      <w:lvlText w:val="○"/>
      <w:lvlJc w:val="left"/>
      <w:pPr>
        <w:tabs>
          <w:tab w:val="num" w:pos="720"/>
        </w:tabs>
        <w:ind w:left="720" w:hanging="360"/>
      </w:pPr>
      <w:rPr>
        <w:rFonts w:ascii="Century Gothic" w:hAnsi="Century Gothic" w:hint="default"/>
      </w:rPr>
    </w:lvl>
    <w:lvl w:ilvl="1" w:tplc="D04A3FC4">
      <w:start w:val="1"/>
      <w:numFmt w:val="bullet"/>
      <w:lvlText w:val="○"/>
      <w:lvlJc w:val="left"/>
      <w:pPr>
        <w:tabs>
          <w:tab w:val="num" w:pos="1440"/>
        </w:tabs>
        <w:ind w:left="1440" w:hanging="360"/>
      </w:pPr>
      <w:rPr>
        <w:rFonts w:ascii="Century Gothic" w:hAnsi="Century Gothic" w:hint="default"/>
      </w:rPr>
    </w:lvl>
    <w:lvl w:ilvl="2" w:tplc="AFF03D12" w:tentative="1">
      <w:start w:val="1"/>
      <w:numFmt w:val="bullet"/>
      <w:lvlText w:val="○"/>
      <w:lvlJc w:val="left"/>
      <w:pPr>
        <w:tabs>
          <w:tab w:val="num" w:pos="2160"/>
        </w:tabs>
        <w:ind w:left="2160" w:hanging="360"/>
      </w:pPr>
      <w:rPr>
        <w:rFonts w:ascii="Century Gothic" w:hAnsi="Century Gothic" w:hint="default"/>
      </w:rPr>
    </w:lvl>
    <w:lvl w:ilvl="3" w:tplc="2DE2B0BC" w:tentative="1">
      <w:start w:val="1"/>
      <w:numFmt w:val="bullet"/>
      <w:lvlText w:val="○"/>
      <w:lvlJc w:val="left"/>
      <w:pPr>
        <w:tabs>
          <w:tab w:val="num" w:pos="2880"/>
        </w:tabs>
        <w:ind w:left="2880" w:hanging="360"/>
      </w:pPr>
      <w:rPr>
        <w:rFonts w:ascii="Century Gothic" w:hAnsi="Century Gothic" w:hint="default"/>
      </w:rPr>
    </w:lvl>
    <w:lvl w:ilvl="4" w:tplc="8B98CE9A" w:tentative="1">
      <w:start w:val="1"/>
      <w:numFmt w:val="bullet"/>
      <w:lvlText w:val="○"/>
      <w:lvlJc w:val="left"/>
      <w:pPr>
        <w:tabs>
          <w:tab w:val="num" w:pos="3600"/>
        </w:tabs>
        <w:ind w:left="3600" w:hanging="360"/>
      </w:pPr>
      <w:rPr>
        <w:rFonts w:ascii="Century Gothic" w:hAnsi="Century Gothic" w:hint="default"/>
      </w:rPr>
    </w:lvl>
    <w:lvl w:ilvl="5" w:tplc="9CB8A4F0" w:tentative="1">
      <w:start w:val="1"/>
      <w:numFmt w:val="bullet"/>
      <w:lvlText w:val="○"/>
      <w:lvlJc w:val="left"/>
      <w:pPr>
        <w:tabs>
          <w:tab w:val="num" w:pos="4320"/>
        </w:tabs>
        <w:ind w:left="4320" w:hanging="360"/>
      </w:pPr>
      <w:rPr>
        <w:rFonts w:ascii="Century Gothic" w:hAnsi="Century Gothic" w:hint="default"/>
      </w:rPr>
    </w:lvl>
    <w:lvl w:ilvl="6" w:tplc="F8E62B1E" w:tentative="1">
      <w:start w:val="1"/>
      <w:numFmt w:val="bullet"/>
      <w:lvlText w:val="○"/>
      <w:lvlJc w:val="left"/>
      <w:pPr>
        <w:tabs>
          <w:tab w:val="num" w:pos="5040"/>
        </w:tabs>
        <w:ind w:left="5040" w:hanging="360"/>
      </w:pPr>
      <w:rPr>
        <w:rFonts w:ascii="Century Gothic" w:hAnsi="Century Gothic" w:hint="default"/>
      </w:rPr>
    </w:lvl>
    <w:lvl w:ilvl="7" w:tplc="A62423CE" w:tentative="1">
      <w:start w:val="1"/>
      <w:numFmt w:val="bullet"/>
      <w:lvlText w:val="○"/>
      <w:lvlJc w:val="left"/>
      <w:pPr>
        <w:tabs>
          <w:tab w:val="num" w:pos="5760"/>
        </w:tabs>
        <w:ind w:left="5760" w:hanging="360"/>
      </w:pPr>
      <w:rPr>
        <w:rFonts w:ascii="Century Gothic" w:hAnsi="Century Gothic" w:hint="default"/>
      </w:rPr>
    </w:lvl>
    <w:lvl w:ilvl="8" w:tplc="D9B0BC54" w:tentative="1">
      <w:start w:val="1"/>
      <w:numFmt w:val="bullet"/>
      <w:lvlText w:val="○"/>
      <w:lvlJc w:val="left"/>
      <w:pPr>
        <w:tabs>
          <w:tab w:val="num" w:pos="6480"/>
        </w:tabs>
        <w:ind w:left="6480" w:hanging="360"/>
      </w:pPr>
      <w:rPr>
        <w:rFonts w:ascii="Century Gothic" w:hAnsi="Century Gothic" w:hint="default"/>
      </w:rPr>
    </w:lvl>
  </w:abstractNum>
  <w:abstractNum w:abstractNumId="7">
    <w:nsid w:val="42840C94"/>
    <w:multiLevelType w:val="hybridMultilevel"/>
    <w:tmpl w:val="5E8EF9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484246C2"/>
    <w:multiLevelType w:val="hybridMultilevel"/>
    <w:tmpl w:val="92E6F402"/>
    <w:lvl w:ilvl="0" w:tplc="280A0005">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9">
    <w:nsid w:val="567F0D33"/>
    <w:multiLevelType w:val="hybridMultilevel"/>
    <w:tmpl w:val="EE3C126C"/>
    <w:lvl w:ilvl="0" w:tplc="0110014A">
      <w:start w:val="1"/>
      <w:numFmt w:val="bullet"/>
      <w:lvlText w:val="○"/>
      <w:lvlJc w:val="left"/>
      <w:pPr>
        <w:tabs>
          <w:tab w:val="num" w:pos="720"/>
        </w:tabs>
        <w:ind w:left="720" w:hanging="360"/>
      </w:pPr>
      <w:rPr>
        <w:rFonts w:ascii="Century Gothic" w:hAnsi="Century Gothic" w:hint="default"/>
      </w:rPr>
    </w:lvl>
    <w:lvl w:ilvl="1" w:tplc="D2104188">
      <w:start w:val="1"/>
      <w:numFmt w:val="bullet"/>
      <w:lvlText w:val="○"/>
      <w:lvlJc w:val="left"/>
      <w:pPr>
        <w:tabs>
          <w:tab w:val="num" w:pos="1440"/>
        </w:tabs>
        <w:ind w:left="1440" w:hanging="360"/>
      </w:pPr>
      <w:rPr>
        <w:rFonts w:ascii="Century Gothic" w:hAnsi="Century Gothic" w:hint="default"/>
      </w:rPr>
    </w:lvl>
    <w:lvl w:ilvl="2" w:tplc="63C01B30" w:tentative="1">
      <w:start w:val="1"/>
      <w:numFmt w:val="bullet"/>
      <w:lvlText w:val="○"/>
      <w:lvlJc w:val="left"/>
      <w:pPr>
        <w:tabs>
          <w:tab w:val="num" w:pos="2160"/>
        </w:tabs>
        <w:ind w:left="2160" w:hanging="360"/>
      </w:pPr>
      <w:rPr>
        <w:rFonts w:ascii="Century Gothic" w:hAnsi="Century Gothic" w:hint="default"/>
      </w:rPr>
    </w:lvl>
    <w:lvl w:ilvl="3" w:tplc="6578254E" w:tentative="1">
      <w:start w:val="1"/>
      <w:numFmt w:val="bullet"/>
      <w:lvlText w:val="○"/>
      <w:lvlJc w:val="left"/>
      <w:pPr>
        <w:tabs>
          <w:tab w:val="num" w:pos="2880"/>
        </w:tabs>
        <w:ind w:left="2880" w:hanging="360"/>
      </w:pPr>
      <w:rPr>
        <w:rFonts w:ascii="Century Gothic" w:hAnsi="Century Gothic" w:hint="default"/>
      </w:rPr>
    </w:lvl>
    <w:lvl w:ilvl="4" w:tplc="959E3E44" w:tentative="1">
      <w:start w:val="1"/>
      <w:numFmt w:val="bullet"/>
      <w:lvlText w:val="○"/>
      <w:lvlJc w:val="left"/>
      <w:pPr>
        <w:tabs>
          <w:tab w:val="num" w:pos="3600"/>
        </w:tabs>
        <w:ind w:left="3600" w:hanging="360"/>
      </w:pPr>
      <w:rPr>
        <w:rFonts w:ascii="Century Gothic" w:hAnsi="Century Gothic" w:hint="default"/>
      </w:rPr>
    </w:lvl>
    <w:lvl w:ilvl="5" w:tplc="1C1CC73C" w:tentative="1">
      <w:start w:val="1"/>
      <w:numFmt w:val="bullet"/>
      <w:lvlText w:val="○"/>
      <w:lvlJc w:val="left"/>
      <w:pPr>
        <w:tabs>
          <w:tab w:val="num" w:pos="4320"/>
        </w:tabs>
        <w:ind w:left="4320" w:hanging="360"/>
      </w:pPr>
      <w:rPr>
        <w:rFonts w:ascii="Century Gothic" w:hAnsi="Century Gothic" w:hint="default"/>
      </w:rPr>
    </w:lvl>
    <w:lvl w:ilvl="6" w:tplc="BD6694A8" w:tentative="1">
      <w:start w:val="1"/>
      <w:numFmt w:val="bullet"/>
      <w:lvlText w:val="○"/>
      <w:lvlJc w:val="left"/>
      <w:pPr>
        <w:tabs>
          <w:tab w:val="num" w:pos="5040"/>
        </w:tabs>
        <w:ind w:left="5040" w:hanging="360"/>
      </w:pPr>
      <w:rPr>
        <w:rFonts w:ascii="Century Gothic" w:hAnsi="Century Gothic" w:hint="default"/>
      </w:rPr>
    </w:lvl>
    <w:lvl w:ilvl="7" w:tplc="83EC534E" w:tentative="1">
      <w:start w:val="1"/>
      <w:numFmt w:val="bullet"/>
      <w:lvlText w:val="○"/>
      <w:lvlJc w:val="left"/>
      <w:pPr>
        <w:tabs>
          <w:tab w:val="num" w:pos="5760"/>
        </w:tabs>
        <w:ind w:left="5760" w:hanging="360"/>
      </w:pPr>
      <w:rPr>
        <w:rFonts w:ascii="Century Gothic" w:hAnsi="Century Gothic" w:hint="default"/>
      </w:rPr>
    </w:lvl>
    <w:lvl w:ilvl="8" w:tplc="4B463ABA" w:tentative="1">
      <w:start w:val="1"/>
      <w:numFmt w:val="bullet"/>
      <w:lvlText w:val="○"/>
      <w:lvlJc w:val="left"/>
      <w:pPr>
        <w:tabs>
          <w:tab w:val="num" w:pos="6480"/>
        </w:tabs>
        <w:ind w:left="6480" w:hanging="360"/>
      </w:pPr>
      <w:rPr>
        <w:rFonts w:ascii="Century Gothic" w:hAnsi="Century Gothic" w:hint="default"/>
      </w:rPr>
    </w:lvl>
  </w:abstractNum>
  <w:abstractNum w:abstractNumId="10">
    <w:nsid w:val="5F917B24"/>
    <w:multiLevelType w:val="hybridMultilevel"/>
    <w:tmpl w:val="5094D8BA"/>
    <w:lvl w:ilvl="0" w:tplc="FCE6CCB2">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1">
    <w:nsid w:val="67184AC6"/>
    <w:multiLevelType w:val="hybridMultilevel"/>
    <w:tmpl w:val="B7DE4856"/>
    <w:lvl w:ilvl="0" w:tplc="E40E83D2">
      <w:start w:val="1"/>
      <w:numFmt w:val="decimal"/>
      <w:lvlText w:val="%1."/>
      <w:lvlJc w:val="left"/>
      <w:pPr>
        <w:ind w:left="1070" w:hanging="71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6AED4E31"/>
    <w:multiLevelType w:val="hybridMultilevel"/>
    <w:tmpl w:val="C5085A66"/>
    <w:lvl w:ilvl="0" w:tplc="503EDA22">
      <w:start w:val="1"/>
      <w:numFmt w:val="bullet"/>
      <w:lvlText w:val="○"/>
      <w:lvlJc w:val="left"/>
      <w:pPr>
        <w:tabs>
          <w:tab w:val="num" w:pos="720"/>
        </w:tabs>
        <w:ind w:left="720" w:hanging="360"/>
      </w:pPr>
      <w:rPr>
        <w:rFonts w:ascii="Century Gothic" w:hAnsi="Century Gothic" w:hint="default"/>
      </w:rPr>
    </w:lvl>
    <w:lvl w:ilvl="1" w:tplc="04B299BC">
      <w:start w:val="1"/>
      <w:numFmt w:val="bullet"/>
      <w:lvlText w:val="○"/>
      <w:lvlJc w:val="left"/>
      <w:pPr>
        <w:tabs>
          <w:tab w:val="num" w:pos="1440"/>
        </w:tabs>
        <w:ind w:left="1440" w:hanging="360"/>
      </w:pPr>
      <w:rPr>
        <w:rFonts w:ascii="Century Gothic" w:hAnsi="Century Gothic" w:hint="default"/>
      </w:rPr>
    </w:lvl>
    <w:lvl w:ilvl="2" w:tplc="65666284" w:tentative="1">
      <w:start w:val="1"/>
      <w:numFmt w:val="bullet"/>
      <w:lvlText w:val="○"/>
      <w:lvlJc w:val="left"/>
      <w:pPr>
        <w:tabs>
          <w:tab w:val="num" w:pos="2160"/>
        </w:tabs>
        <w:ind w:left="2160" w:hanging="360"/>
      </w:pPr>
      <w:rPr>
        <w:rFonts w:ascii="Century Gothic" w:hAnsi="Century Gothic" w:hint="default"/>
      </w:rPr>
    </w:lvl>
    <w:lvl w:ilvl="3" w:tplc="DF740406" w:tentative="1">
      <w:start w:val="1"/>
      <w:numFmt w:val="bullet"/>
      <w:lvlText w:val="○"/>
      <w:lvlJc w:val="left"/>
      <w:pPr>
        <w:tabs>
          <w:tab w:val="num" w:pos="2880"/>
        </w:tabs>
        <w:ind w:left="2880" w:hanging="360"/>
      </w:pPr>
      <w:rPr>
        <w:rFonts w:ascii="Century Gothic" w:hAnsi="Century Gothic" w:hint="default"/>
      </w:rPr>
    </w:lvl>
    <w:lvl w:ilvl="4" w:tplc="C0F4EDD2" w:tentative="1">
      <w:start w:val="1"/>
      <w:numFmt w:val="bullet"/>
      <w:lvlText w:val="○"/>
      <w:lvlJc w:val="left"/>
      <w:pPr>
        <w:tabs>
          <w:tab w:val="num" w:pos="3600"/>
        </w:tabs>
        <w:ind w:left="3600" w:hanging="360"/>
      </w:pPr>
      <w:rPr>
        <w:rFonts w:ascii="Century Gothic" w:hAnsi="Century Gothic" w:hint="default"/>
      </w:rPr>
    </w:lvl>
    <w:lvl w:ilvl="5" w:tplc="2E70C63A" w:tentative="1">
      <w:start w:val="1"/>
      <w:numFmt w:val="bullet"/>
      <w:lvlText w:val="○"/>
      <w:lvlJc w:val="left"/>
      <w:pPr>
        <w:tabs>
          <w:tab w:val="num" w:pos="4320"/>
        </w:tabs>
        <w:ind w:left="4320" w:hanging="360"/>
      </w:pPr>
      <w:rPr>
        <w:rFonts w:ascii="Century Gothic" w:hAnsi="Century Gothic" w:hint="default"/>
      </w:rPr>
    </w:lvl>
    <w:lvl w:ilvl="6" w:tplc="58EA76EE" w:tentative="1">
      <w:start w:val="1"/>
      <w:numFmt w:val="bullet"/>
      <w:lvlText w:val="○"/>
      <w:lvlJc w:val="left"/>
      <w:pPr>
        <w:tabs>
          <w:tab w:val="num" w:pos="5040"/>
        </w:tabs>
        <w:ind w:left="5040" w:hanging="360"/>
      </w:pPr>
      <w:rPr>
        <w:rFonts w:ascii="Century Gothic" w:hAnsi="Century Gothic" w:hint="default"/>
      </w:rPr>
    </w:lvl>
    <w:lvl w:ilvl="7" w:tplc="0D0CFD7C" w:tentative="1">
      <w:start w:val="1"/>
      <w:numFmt w:val="bullet"/>
      <w:lvlText w:val="○"/>
      <w:lvlJc w:val="left"/>
      <w:pPr>
        <w:tabs>
          <w:tab w:val="num" w:pos="5760"/>
        </w:tabs>
        <w:ind w:left="5760" w:hanging="360"/>
      </w:pPr>
      <w:rPr>
        <w:rFonts w:ascii="Century Gothic" w:hAnsi="Century Gothic" w:hint="default"/>
      </w:rPr>
    </w:lvl>
    <w:lvl w:ilvl="8" w:tplc="3302266A" w:tentative="1">
      <w:start w:val="1"/>
      <w:numFmt w:val="bullet"/>
      <w:lvlText w:val="○"/>
      <w:lvlJc w:val="left"/>
      <w:pPr>
        <w:tabs>
          <w:tab w:val="num" w:pos="6480"/>
        </w:tabs>
        <w:ind w:left="6480" w:hanging="360"/>
      </w:pPr>
      <w:rPr>
        <w:rFonts w:ascii="Century Gothic" w:hAnsi="Century Gothic" w:hint="default"/>
      </w:rPr>
    </w:lvl>
  </w:abstractNum>
  <w:abstractNum w:abstractNumId="13">
    <w:nsid w:val="76F7217A"/>
    <w:multiLevelType w:val="hybridMultilevel"/>
    <w:tmpl w:val="0D002A5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11"/>
  </w:num>
  <w:num w:numId="6">
    <w:abstractNumId w:val="10"/>
  </w:num>
  <w:num w:numId="7">
    <w:abstractNumId w:val="13"/>
  </w:num>
  <w:num w:numId="8">
    <w:abstractNumId w:val="6"/>
  </w:num>
  <w:num w:numId="9">
    <w:abstractNumId w:val="9"/>
  </w:num>
  <w:num w:numId="10">
    <w:abstractNumId w:val="12"/>
  </w:num>
  <w:num w:numId="11">
    <w:abstractNumId w:val="4"/>
  </w:num>
  <w:num w:numId="12">
    <w:abstractNumId w:val="3"/>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577"/>
    <w:rsid w:val="00000C9F"/>
    <w:rsid w:val="00000E47"/>
    <w:rsid w:val="000021E7"/>
    <w:rsid w:val="0000254A"/>
    <w:rsid w:val="000026AD"/>
    <w:rsid w:val="00002B44"/>
    <w:rsid w:val="000055B3"/>
    <w:rsid w:val="0000621B"/>
    <w:rsid w:val="00010D15"/>
    <w:rsid w:val="00010E8E"/>
    <w:rsid w:val="00016DC7"/>
    <w:rsid w:val="0002061B"/>
    <w:rsid w:val="0002075C"/>
    <w:rsid w:val="000237A9"/>
    <w:rsid w:val="00030025"/>
    <w:rsid w:val="00041713"/>
    <w:rsid w:val="000518DC"/>
    <w:rsid w:val="00052A61"/>
    <w:rsid w:val="000608F6"/>
    <w:rsid w:val="000638D6"/>
    <w:rsid w:val="00067FBD"/>
    <w:rsid w:val="00071019"/>
    <w:rsid w:val="00071410"/>
    <w:rsid w:val="00072ABE"/>
    <w:rsid w:val="00073F15"/>
    <w:rsid w:val="000765DB"/>
    <w:rsid w:val="00083A60"/>
    <w:rsid w:val="00091DA6"/>
    <w:rsid w:val="000A6316"/>
    <w:rsid w:val="000B101E"/>
    <w:rsid w:val="000B36EE"/>
    <w:rsid w:val="000B5A7D"/>
    <w:rsid w:val="000B6A12"/>
    <w:rsid w:val="000B7C0C"/>
    <w:rsid w:val="000C3BC4"/>
    <w:rsid w:val="000C576D"/>
    <w:rsid w:val="000C7F01"/>
    <w:rsid w:val="000D0EE8"/>
    <w:rsid w:val="000D1831"/>
    <w:rsid w:val="000E2B5F"/>
    <w:rsid w:val="000E3EC7"/>
    <w:rsid w:val="000E5FBB"/>
    <w:rsid w:val="000E7397"/>
    <w:rsid w:val="000E7621"/>
    <w:rsid w:val="000F22E6"/>
    <w:rsid w:val="000F2477"/>
    <w:rsid w:val="000F31D0"/>
    <w:rsid w:val="000F4F8A"/>
    <w:rsid w:val="000F74AE"/>
    <w:rsid w:val="00100D08"/>
    <w:rsid w:val="001022E3"/>
    <w:rsid w:val="00102DD2"/>
    <w:rsid w:val="00103BB3"/>
    <w:rsid w:val="00120FA2"/>
    <w:rsid w:val="001222E8"/>
    <w:rsid w:val="0012399F"/>
    <w:rsid w:val="00126C0B"/>
    <w:rsid w:val="00131ACE"/>
    <w:rsid w:val="00132BCC"/>
    <w:rsid w:val="00135C15"/>
    <w:rsid w:val="00136693"/>
    <w:rsid w:val="001402E0"/>
    <w:rsid w:val="00140712"/>
    <w:rsid w:val="0014090E"/>
    <w:rsid w:val="00141B56"/>
    <w:rsid w:val="00142F45"/>
    <w:rsid w:val="00146577"/>
    <w:rsid w:val="00147268"/>
    <w:rsid w:val="0014726F"/>
    <w:rsid w:val="0014771D"/>
    <w:rsid w:val="00150627"/>
    <w:rsid w:val="00150D0D"/>
    <w:rsid w:val="001519D3"/>
    <w:rsid w:val="00152D2C"/>
    <w:rsid w:val="00153D16"/>
    <w:rsid w:val="00156139"/>
    <w:rsid w:val="00160D3F"/>
    <w:rsid w:val="00163D19"/>
    <w:rsid w:val="0016719E"/>
    <w:rsid w:val="001679EC"/>
    <w:rsid w:val="00173D86"/>
    <w:rsid w:val="00176D3A"/>
    <w:rsid w:val="00180210"/>
    <w:rsid w:val="00183D4A"/>
    <w:rsid w:val="00183EA5"/>
    <w:rsid w:val="00184C54"/>
    <w:rsid w:val="00187715"/>
    <w:rsid w:val="00194FB9"/>
    <w:rsid w:val="00195112"/>
    <w:rsid w:val="001A644D"/>
    <w:rsid w:val="001A658E"/>
    <w:rsid w:val="001B043D"/>
    <w:rsid w:val="001B2317"/>
    <w:rsid w:val="001B4E76"/>
    <w:rsid w:val="001C36DB"/>
    <w:rsid w:val="001C3A00"/>
    <w:rsid w:val="001C610E"/>
    <w:rsid w:val="001C7AF1"/>
    <w:rsid w:val="001D2E6A"/>
    <w:rsid w:val="001D3A08"/>
    <w:rsid w:val="001E45AA"/>
    <w:rsid w:val="001E6D15"/>
    <w:rsid w:val="001E7B83"/>
    <w:rsid w:val="001F125D"/>
    <w:rsid w:val="001F234B"/>
    <w:rsid w:val="001F7B18"/>
    <w:rsid w:val="00200C33"/>
    <w:rsid w:val="0020284D"/>
    <w:rsid w:val="00203BEB"/>
    <w:rsid w:val="00204A66"/>
    <w:rsid w:val="00205431"/>
    <w:rsid w:val="0020545F"/>
    <w:rsid w:val="00211763"/>
    <w:rsid w:val="00215BC8"/>
    <w:rsid w:val="002205AE"/>
    <w:rsid w:val="002205C2"/>
    <w:rsid w:val="00222045"/>
    <w:rsid w:val="002226B7"/>
    <w:rsid w:val="00227C79"/>
    <w:rsid w:val="002307CF"/>
    <w:rsid w:val="002352BD"/>
    <w:rsid w:val="0023639C"/>
    <w:rsid w:val="00237DA1"/>
    <w:rsid w:val="00240C09"/>
    <w:rsid w:val="00240D0B"/>
    <w:rsid w:val="00247233"/>
    <w:rsid w:val="002473F4"/>
    <w:rsid w:val="00253C5E"/>
    <w:rsid w:val="00254753"/>
    <w:rsid w:val="00254A5B"/>
    <w:rsid w:val="00256A7D"/>
    <w:rsid w:val="00257148"/>
    <w:rsid w:val="00260BDE"/>
    <w:rsid w:val="00271053"/>
    <w:rsid w:val="00272A20"/>
    <w:rsid w:val="0027706A"/>
    <w:rsid w:val="00277429"/>
    <w:rsid w:val="00280ABE"/>
    <w:rsid w:val="00281EB1"/>
    <w:rsid w:val="002826D7"/>
    <w:rsid w:val="00282AA1"/>
    <w:rsid w:val="0028674C"/>
    <w:rsid w:val="002925ED"/>
    <w:rsid w:val="0029738B"/>
    <w:rsid w:val="002A5A4F"/>
    <w:rsid w:val="002A66A6"/>
    <w:rsid w:val="002B020F"/>
    <w:rsid w:val="002B5522"/>
    <w:rsid w:val="002D21F6"/>
    <w:rsid w:val="002D2499"/>
    <w:rsid w:val="002D7DFA"/>
    <w:rsid w:val="002E2C2D"/>
    <w:rsid w:val="002E2EAF"/>
    <w:rsid w:val="002E4969"/>
    <w:rsid w:val="002E5467"/>
    <w:rsid w:val="002F027F"/>
    <w:rsid w:val="002F536D"/>
    <w:rsid w:val="002F5A92"/>
    <w:rsid w:val="002F7562"/>
    <w:rsid w:val="00300386"/>
    <w:rsid w:val="00323008"/>
    <w:rsid w:val="003245C9"/>
    <w:rsid w:val="0034396C"/>
    <w:rsid w:val="003441A1"/>
    <w:rsid w:val="003446CF"/>
    <w:rsid w:val="0034563C"/>
    <w:rsid w:val="00346528"/>
    <w:rsid w:val="00354F67"/>
    <w:rsid w:val="00361CA9"/>
    <w:rsid w:val="0036385C"/>
    <w:rsid w:val="00363A16"/>
    <w:rsid w:val="00363D4B"/>
    <w:rsid w:val="003645FF"/>
    <w:rsid w:val="003678F3"/>
    <w:rsid w:val="003708A8"/>
    <w:rsid w:val="00373012"/>
    <w:rsid w:val="00375C75"/>
    <w:rsid w:val="0037773E"/>
    <w:rsid w:val="00381201"/>
    <w:rsid w:val="0038163B"/>
    <w:rsid w:val="00395C35"/>
    <w:rsid w:val="003960A3"/>
    <w:rsid w:val="003A50C6"/>
    <w:rsid w:val="003A6D7F"/>
    <w:rsid w:val="003B1A98"/>
    <w:rsid w:val="003B3577"/>
    <w:rsid w:val="003B3A21"/>
    <w:rsid w:val="003B666A"/>
    <w:rsid w:val="003C3D60"/>
    <w:rsid w:val="003C49CB"/>
    <w:rsid w:val="003C54A8"/>
    <w:rsid w:val="003D356E"/>
    <w:rsid w:val="003D3FE1"/>
    <w:rsid w:val="003D4D3E"/>
    <w:rsid w:val="003D7570"/>
    <w:rsid w:val="003D7C08"/>
    <w:rsid w:val="003E04A6"/>
    <w:rsid w:val="003E2C19"/>
    <w:rsid w:val="003E3B42"/>
    <w:rsid w:val="003E59B6"/>
    <w:rsid w:val="003E799C"/>
    <w:rsid w:val="003F491E"/>
    <w:rsid w:val="0040232F"/>
    <w:rsid w:val="00407289"/>
    <w:rsid w:val="00410425"/>
    <w:rsid w:val="00410F90"/>
    <w:rsid w:val="004150F5"/>
    <w:rsid w:val="004223F2"/>
    <w:rsid w:val="00426049"/>
    <w:rsid w:val="0043386C"/>
    <w:rsid w:val="00435D97"/>
    <w:rsid w:val="00440EB6"/>
    <w:rsid w:val="00440ECB"/>
    <w:rsid w:val="00441EB0"/>
    <w:rsid w:val="0044242D"/>
    <w:rsid w:val="00442F75"/>
    <w:rsid w:val="00445409"/>
    <w:rsid w:val="00450329"/>
    <w:rsid w:val="00466062"/>
    <w:rsid w:val="00466DD3"/>
    <w:rsid w:val="00470EC8"/>
    <w:rsid w:val="00473C91"/>
    <w:rsid w:val="0047706D"/>
    <w:rsid w:val="004772AB"/>
    <w:rsid w:val="004776EF"/>
    <w:rsid w:val="004865DC"/>
    <w:rsid w:val="00495370"/>
    <w:rsid w:val="00496E25"/>
    <w:rsid w:val="004A0B80"/>
    <w:rsid w:val="004A0F60"/>
    <w:rsid w:val="004A331A"/>
    <w:rsid w:val="004A3CE1"/>
    <w:rsid w:val="004A736D"/>
    <w:rsid w:val="004B7043"/>
    <w:rsid w:val="004B793F"/>
    <w:rsid w:val="004C2FB8"/>
    <w:rsid w:val="004C75FB"/>
    <w:rsid w:val="004E38DF"/>
    <w:rsid w:val="004E45EA"/>
    <w:rsid w:val="004E5FCE"/>
    <w:rsid w:val="004E64FC"/>
    <w:rsid w:val="004E76F1"/>
    <w:rsid w:val="004E7A42"/>
    <w:rsid w:val="004F55A2"/>
    <w:rsid w:val="004F7885"/>
    <w:rsid w:val="005075F2"/>
    <w:rsid w:val="00510580"/>
    <w:rsid w:val="005125A7"/>
    <w:rsid w:val="00514E90"/>
    <w:rsid w:val="005165DB"/>
    <w:rsid w:val="005213B0"/>
    <w:rsid w:val="00522EA6"/>
    <w:rsid w:val="005232B7"/>
    <w:rsid w:val="00523925"/>
    <w:rsid w:val="00524334"/>
    <w:rsid w:val="00524ED3"/>
    <w:rsid w:val="00531BDD"/>
    <w:rsid w:val="0053479E"/>
    <w:rsid w:val="005431B9"/>
    <w:rsid w:val="00544388"/>
    <w:rsid w:val="005443B1"/>
    <w:rsid w:val="00552AAB"/>
    <w:rsid w:val="0057030C"/>
    <w:rsid w:val="00571FEA"/>
    <w:rsid w:val="00583320"/>
    <w:rsid w:val="00584881"/>
    <w:rsid w:val="00586482"/>
    <w:rsid w:val="00591698"/>
    <w:rsid w:val="005921A1"/>
    <w:rsid w:val="005B042C"/>
    <w:rsid w:val="005C2873"/>
    <w:rsid w:val="005D10C4"/>
    <w:rsid w:val="005D504A"/>
    <w:rsid w:val="005E03AA"/>
    <w:rsid w:val="005E2011"/>
    <w:rsid w:val="005E326A"/>
    <w:rsid w:val="005E76F0"/>
    <w:rsid w:val="005F030C"/>
    <w:rsid w:val="005F3612"/>
    <w:rsid w:val="005F412C"/>
    <w:rsid w:val="005F6A6C"/>
    <w:rsid w:val="005F7D59"/>
    <w:rsid w:val="0061222C"/>
    <w:rsid w:val="00613F4B"/>
    <w:rsid w:val="00614FEE"/>
    <w:rsid w:val="00617986"/>
    <w:rsid w:val="00623147"/>
    <w:rsid w:val="0062496F"/>
    <w:rsid w:val="006262DB"/>
    <w:rsid w:val="00632E14"/>
    <w:rsid w:val="00641389"/>
    <w:rsid w:val="006416B2"/>
    <w:rsid w:val="00657283"/>
    <w:rsid w:val="00665EEE"/>
    <w:rsid w:val="00670D6A"/>
    <w:rsid w:val="006720CA"/>
    <w:rsid w:val="00675A3C"/>
    <w:rsid w:val="00685744"/>
    <w:rsid w:val="006874B8"/>
    <w:rsid w:val="00687E61"/>
    <w:rsid w:val="00690C8C"/>
    <w:rsid w:val="00692595"/>
    <w:rsid w:val="006933BB"/>
    <w:rsid w:val="00697CFA"/>
    <w:rsid w:val="006A53A6"/>
    <w:rsid w:val="006A5671"/>
    <w:rsid w:val="006A69A7"/>
    <w:rsid w:val="006C23E2"/>
    <w:rsid w:val="006D3CAF"/>
    <w:rsid w:val="006D4F16"/>
    <w:rsid w:val="006D4FC9"/>
    <w:rsid w:val="006D595F"/>
    <w:rsid w:val="006E0E83"/>
    <w:rsid w:val="006E16F4"/>
    <w:rsid w:val="006E1C9B"/>
    <w:rsid w:val="006E2ACE"/>
    <w:rsid w:val="006F16E5"/>
    <w:rsid w:val="006F3E8C"/>
    <w:rsid w:val="006F660D"/>
    <w:rsid w:val="006F7C52"/>
    <w:rsid w:val="0070226C"/>
    <w:rsid w:val="0070343A"/>
    <w:rsid w:val="00710B75"/>
    <w:rsid w:val="00710E4D"/>
    <w:rsid w:val="00711B26"/>
    <w:rsid w:val="0071666A"/>
    <w:rsid w:val="007229BA"/>
    <w:rsid w:val="00724E67"/>
    <w:rsid w:val="007312E5"/>
    <w:rsid w:val="0073220E"/>
    <w:rsid w:val="00732CA6"/>
    <w:rsid w:val="007348E4"/>
    <w:rsid w:val="0074438B"/>
    <w:rsid w:val="00752DD7"/>
    <w:rsid w:val="0075499F"/>
    <w:rsid w:val="00756FDD"/>
    <w:rsid w:val="007572AB"/>
    <w:rsid w:val="0076133E"/>
    <w:rsid w:val="007616AB"/>
    <w:rsid w:val="007745CA"/>
    <w:rsid w:val="007759F3"/>
    <w:rsid w:val="00781A39"/>
    <w:rsid w:val="00781E93"/>
    <w:rsid w:val="007827AA"/>
    <w:rsid w:val="00790BB9"/>
    <w:rsid w:val="00790CC6"/>
    <w:rsid w:val="00792A32"/>
    <w:rsid w:val="007A0A0F"/>
    <w:rsid w:val="007A5DAD"/>
    <w:rsid w:val="007B79E4"/>
    <w:rsid w:val="007C4EC9"/>
    <w:rsid w:val="007D3A54"/>
    <w:rsid w:val="007D3E32"/>
    <w:rsid w:val="007E0158"/>
    <w:rsid w:val="007E3599"/>
    <w:rsid w:val="007E6A99"/>
    <w:rsid w:val="007E73BB"/>
    <w:rsid w:val="007F7121"/>
    <w:rsid w:val="00802C77"/>
    <w:rsid w:val="00804613"/>
    <w:rsid w:val="00807250"/>
    <w:rsid w:val="008129FA"/>
    <w:rsid w:val="00814FDC"/>
    <w:rsid w:val="00817A16"/>
    <w:rsid w:val="008312D3"/>
    <w:rsid w:val="008325B6"/>
    <w:rsid w:val="008344BF"/>
    <w:rsid w:val="00835B45"/>
    <w:rsid w:val="0083655A"/>
    <w:rsid w:val="00836FFE"/>
    <w:rsid w:val="00842A62"/>
    <w:rsid w:val="00842E98"/>
    <w:rsid w:val="00842FF7"/>
    <w:rsid w:val="00853D64"/>
    <w:rsid w:val="00854580"/>
    <w:rsid w:val="00861A19"/>
    <w:rsid w:val="00862270"/>
    <w:rsid w:val="00877205"/>
    <w:rsid w:val="008862AB"/>
    <w:rsid w:val="00891DEE"/>
    <w:rsid w:val="00891F15"/>
    <w:rsid w:val="00892C79"/>
    <w:rsid w:val="00896C51"/>
    <w:rsid w:val="008A247E"/>
    <w:rsid w:val="008A3854"/>
    <w:rsid w:val="008A5AB0"/>
    <w:rsid w:val="008A5D58"/>
    <w:rsid w:val="008A6EC6"/>
    <w:rsid w:val="008A701F"/>
    <w:rsid w:val="008B0767"/>
    <w:rsid w:val="008B20C3"/>
    <w:rsid w:val="008B63D9"/>
    <w:rsid w:val="008B7FA7"/>
    <w:rsid w:val="008C25A4"/>
    <w:rsid w:val="008C2B5F"/>
    <w:rsid w:val="008C2BD4"/>
    <w:rsid w:val="008C4859"/>
    <w:rsid w:val="008D5B93"/>
    <w:rsid w:val="008D75BE"/>
    <w:rsid w:val="008E19DB"/>
    <w:rsid w:val="008F0887"/>
    <w:rsid w:val="008F0F0D"/>
    <w:rsid w:val="008F1531"/>
    <w:rsid w:val="008F1764"/>
    <w:rsid w:val="008F1AE1"/>
    <w:rsid w:val="008F209D"/>
    <w:rsid w:val="008F314C"/>
    <w:rsid w:val="008F5BD8"/>
    <w:rsid w:val="00903D5D"/>
    <w:rsid w:val="009105C4"/>
    <w:rsid w:val="00915A71"/>
    <w:rsid w:val="00921095"/>
    <w:rsid w:val="00923F14"/>
    <w:rsid w:val="00926A9C"/>
    <w:rsid w:val="00936143"/>
    <w:rsid w:val="009368CA"/>
    <w:rsid w:val="00936914"/>
    <w:rsid w:val="00944340"/>
    <w:rsid w:val="0094776C"/>
    <w:rsid w:val="00947C11"/>
    <w:rsid w:val="0095123C"/>
    <w:rsid w:val="00951DF8"/>
    <w:rsid w:val="00957020"/>
    <w:rsid w:val="00961031"/>
    <w:rsid w:val="00977C97"/>
    <w:rsid w:val="009817F3"/>
    <w:rsid w:val="00983469"/>
    <w:rsid w:val="00986522"/>
    <w:rsid w:val="00986617"/>
    <w:rsid w:val="00992F42"/>
    <w:rsid w:val="00993962"/>
    <w:rsid w:val="009956B8"/>
    <w:rsid w:val="00997B60"/>
    <w:rsid w:val="009A02F8"/>
    <w:rsid w:val="009A05E0"/>
    <w:rsid w:val="009A682F"/>
    <w:rsid w:val="009B1790"/>
    <w:rsid w:val="009B3AB9"/>
    <w:rsid w:val="009C26C3"/>
    <w:rsid w:val="009C4DE3"/>
    <w:rsid w:val="009D61B1"/>
    <w:rsid w:val="009D73BA"/>
    <w:rsid w:val="009E1D50"/>
    <w:rsid w:val="009E304E"/>
    <w:rsid w:val="009E4D3E"/>
    <w:rsid w:val="009E6165"/>
    <w:rsid w:val="009E6A89"/>
    <w:rsid w:val="009F08D0"/>
    <w:rsid w:val="009F6925"/>
    <w:rsid w:val="00A0273D"/>
    <w:rsid w:val="00A165CC"/>
    <w:rsid w:val="00A17E2A"/>
    <w:rsid w:val="00A213D2"/>
    <w:rsid w:val="00A2171D"/>
    <w:rsid w:val="00A35176"/>
    <w:rsid w:val="00A47556"/>
    <w:rsid w:val="00A47FEA"/>
    <w:rsid w:val="00A53605"/>
    <w:rsid w:val="00A5402D"/>
    <w:rsid w:val="00A56D4E"/>
    <w:rsid w:val="00A6218B"/>
    <w:rsid w:val="00A63319"/>
    <w:rsid w:val="00A67623"/>
    <w:rsid w:val="00A75073"/>
    <w:rsid w:val="00A82456"/>
    <w:rsid w:val="00A8683E"/>
    <w:rsid w:val="00A9288A"/>
    <w:rsid w:val="00A92B82"/>
    <w:rsid w:val="00A93C08"/>
    <w:rsid w:val="00A9405A"/>
    <w:rsid w:val="00AA1567"/>
    <w:rsid w:val="00AA4CC5"/>
    <w:rsid w:val="00AB1137"/>
    <w:rsid w:val="00AC130D"/>
    <w:rsid w:val="00AC6DAD"/>
    <w:rsid w:val="00AD1634"/>
    <w:rsid w:val="00AD4802"/>
    <w:rsid w:val="00AD5A88"/>
    <w:rsid w:val="00AD6650"/>
    <w:rsid w:val="00AE177E"/>
    <w:rsid w:val="00AE1E15"/>
    <w:rsid w:val="00AF00CD"/>
    <w:rsid w:val="00AF06BE"/>
    <w:rsid w:val="00AF36BE"/>
    <w:rsid w:val="00AF5363"/>
    <w:rsid w:val="00AF6654"/>
    <w:rsid w:val="00AF6E95"/>
    <w:rsid w:val="00B00A2A"/>
    <w:rsid w:val="00B03E0C"/>
    <w:rsid w:val="00B069B2"/>
    <w:rsid w:val="00B06C65"/>
    <w:rsid w:val="00B0721D"/>
    <w:rsid w:val="00B15B8C"/>
    <w:rsid w:val="00B17D7F"/>
    <w:rsid w:val="00B2315C"/>
    <w:rsid w:val="00B31CFB"/>
    <w:rsid w:val="00B3336A"/>
    <w:rsid w:val="00B408DA"/>
    <w:rsid w:val="00B4329F"/>
    <w:rsid w:val="00B43868"/>
    <w:rsid w:val="00B44F37"/>
    <w:rsid w:val="00B46175"/>
    <w:rsid w:val="00B536D0"/>
    <w:rsid w:val="00B5631F"/>
    <w:rsid w:val="00B6017F"/>
    <w:rsid w:val="00B6170B"/>
    <w:rsid w:val="00B61EF8"/>
    <w:rsid w:val="00B66905"/>
    <w:rsid w:val="00B70520"/>
    <w:rsid w:val="00B710CB"/>
    <w:rsid w:val="00B739CF"/>
    <w:rsid w:val="00B73B65"/>
    <w:rsid w:val="00B75D9D"/>
    <w:rsid w:val="00B76B48"/>
    <w:rsid w:val="00B83B2A"/>
    <w:rsid w:val="00B87F08"/>
    <w:rsid w:val="00B90D5A"/>
    <w:rsid w:val="00B91EDC"/>
    <w:rsid w:val="00B94888"/>
    <w:rsid w:val="00B94DD2"/>
    <w:rsid w:val="00B955C2"/>
    <w:rsid w:val="00B96608"/>
    <w:rsid w:val="00BA4A02"/>
    <w:rsid w:val="00BA6920"/>
    <w:rsid w:val="00BB33EF"/>
    <w:rsid w:val="00BB73E8"/>
    <w:rsid w:val="00BC332D"/>
    <w:rsid w:val="00BC430B"/>
    <w:rsid w:val="00BC48DB"/>
    <w:rsid w:val="00BC508E"/>
    <w:rsid w:val="00BC627A"/>
    <w:rsid w:val="00BD0042"/>
    <w:rsid w:val="00BD1F5E"/>
    <w:rsid w:val="00BD4566"/>
    <w:rsid w:val="00BD4B91"/>
    <w:rsid w:val="00BE0237"/>
    <w:rsid w:val="00BE1F4E"/>
    <w:rsid w:val="00BE5F1B"/>
    <w:rsid w:val="00BE6DAB"/>
    <w:rsid w:val="00BE7FD4"/>
    <w:rsid w:val="00BF01A8"/>
    <w:rsid w:val="00BF2880"/>
    <w:rsid w:val="00C04850"/>
    <w:rsid w:val="00C07ED1"/>
    <w:rsid w:val="00C117B2"/>
    <w:rsid w:val="00C122AF"/>
    <w:rsid w:val="00C135DE"/>
    <w:rsid w:val="00C15404"/>
    <w:rsid w:val="00C24B9B"/>
    <w:rsid w:val="00C25C4A"/>
    <w:rsid w:val="00C27B16"/>
    <w:rsid w:val="00C30C33"/>
    <w:rsid w:val="00C31570"/>
    <w:rsid w:val="00C375A0"/>
    <w:rsid w:val="00C56446"/>
    <w:rsid w:val="00C56798"/>
    <w:rsid w:val="00C60332"/>
    <w:rsid w:val="00C63F99"/>
    <w:rsid w:val="00C745C1"/>
    <w:rsid w:val="00C764DA"/>
    <w:rsid w:val="00C812CF"/>
    <w:rsid w:val="00C83412"/>
    <w:rsid w:val="00C86AFF"/>
    <w:rsid w:val="00C87A1C"/>
    <w:rsid w:val="00C91DEB"/>
    <w:rsid w:val="00C91E12"/>
    <w:rsid w:val="00C92270"/>
    <w:rsid w:val="00C92685"/>
    <w:rsid w:val="00C928A8"/>
    <w:rsid w:val="00C93F6C"/>
    <w:rsid w:val="00CB5678"/>
    <w:rsid w:val="00CB77CE"/>
    <w:rsid w:val="00CC0A32"/>
    <w:rsid w:val="00CC2F5A"/>
    <w:rsid w:val="00CD2460"/>
    <w:rsid w:val="00CD500A"/>
    <w:rsid w:val="00CF128C"/>
    <w:rsid w:val="00CF35C7"/>
    <w:rsid w:val="00D0643F"/>
    <w:rsid w:val="00D104A9"/>
    <w:rsid w:val="00D12DBA"/>
    <w:rsid w:val="00D20275"/>
    <w:rsid w:val="00D25236"/>
    <w:rsid w:val="00D25D09"/>
    <w:rsid w:val="00D324E3"/>
    <w:rsid w:val="00D36930"/>
    <w:rsid w:val="00D37BD7"/>
    <w:rsid w:val="00D53A64"/>
    <w:rsid w:val="00D557E5"/>
    <w:rsid w:val="00D574F0"/>
    <w:rsid w:val="00D6037D"/>
    <w:rsid w:val="00D63EC2"/>
    <w:rsid w:val="00D65B01"/>
    <w:rsid w:val="00D73AF6"/>
    <w:rsid w:val="00D747FA"/>
    <w:rsid w:val="00D74889"/>
    <w:rsid w:val="00D74BA1"/>
    <w:rsid w:val="00D8217B"/>
    <w:rsid w:val="00D83AD0"/>
    <w:rsid w:val="00D84180"/>
    <w:rsid w:val="00D84B41"/>
    <w:rsid w:val="00D84E92"/>
    <w:rsid w:val="00D855F3"/>
    <w:rsid w:val="00D87548"/>
    <w:rsid w:val="00D90BA1"/>
    <w:rsid w:val="00D97182"/>
    <w:rsid w:val="00DA0472"/>
    <w:rsid w:val="00DA3746"/>
    <w:rsid w:val="00DA3803"/>
    <w:rsid w:val="00DB23DF"/>
    <w:rsid w:val="00DB52F2"/>
    <w:rsid w:val="00DB7F59"/>
    <w:rsid w:val="00DC444E"/>
    <w:rsid w:val="00DC7D10"/>
    <w:rsid w:val="00DC7D6C"/>
    <w:rsid w:val="00DD3667"/>
    <w:rsid w:val="00DD37B6"/>
    <w:rsid w:val="00DD5B68"/>
    <w:rsid w:val="00DD62CF"/>
    <w:rsid w:val="00DD73DD"/>
    <w:rsid w:val="00DE0C0F"/>
    <w:rsid w:val="00DE0F6E"/>
    <w:rsid w:val="00DE201E"/>
    <w:rsid w:val="00DE22FD"/>
    <w:rsid w:val="00DE2B8E"/>
    <w:rsid w:val="00DE6642"/>
    <w:rsid w:val="00DF05DB"/>
    <w:rsid w:val="00DF1EAF"/>
    <w:rsid w:val="00DF4522"/>
    <w:rsid w:val="00DF7832"/>
    <w:rsid w:val="00E00318"/>
    <w:rsid w:val="00E02526"/>
    <w:rsid w:val="00E0722A"/>
    <w:rsid w:val="00E1273A"/>
    <w:rsid w:val="00E315AC"/>
    <w:rsid w:val="00E35E1E"/>
    <w:rsid w:val="00E36FD6"/>
    <w:rsid w:val="00E4000C"/>
    <w:rsid w:val="00E4185B"/>
    <w:rsid w:val="00E42410"/>
    <w:rsid w:val="00E42FD6"/>
    <w:rsid w:val="00E44844"/>
    <w:rsid w:val="00E44D39"/>
    <w:rsid w:val="00E53EF1"/>
    <w:rsid w:val="00E55FBF"/>
    <w:rsid w:val="00E5677B"/>
    <w:rsid w:val="00E575C1"/>
    <w:rsid w:val="00E6206E"/>
    <w:rsid w:val="00E633BF"/>
    <w:rsid w:val="00E649D5"/>
    <w:rsid w:val="00E67138"/>
    <w:rsid w:val="00E761C3"/>
    <w:rsid w:val="00E90B23"/>
    <w:rsid w:val="00E92932"/>
    <w:rsid w:val="00E939E4"/>
    <w:rsid w:val="00E964B7"/>
    <w:rsid w:val="00EA4D61"/>
    <w:rsid w:val="00EA63CC"/>
    <w:rsid w:val="00EA73A1"/>
    <w:rsid w:val="00EC08C7"/>
    <w:rsid w:val="00EC0B05"/>
    <w:rsid w:val="00EC5BE8"/>
    <w:rsid w:val="00ED0867"/>
    <w:rsid w:val="00ED2A78"/>
    <w:rsid w:val="00ED2DC4"/>
    <w:rsid w:val="00EE1A67"/>
    <w:rsid w:val="00EE4337"/>
    <w:rsid w:val="00EE589D"/>
    <w:rsid w:val="00EE780D"/>
    <w:rsid w:val="00EF236C"/>
    <w:rsid w:val="00EF244A"/>
    <w:rsid w:val="00EF2BDB"/>
    <w:rsid w:val="00EF3F9C"/>
    <w:rsid w:val="00EF6CB0"/>
    <w:rsid w:val="00F01C78"/>
    <w:rsid w:val="00F21D98"/>
    <w:rsid w:val="00F21E17"/>
    <w:rsid w:val="00F22849"/>
    <w:rsid w:val="00F22D9B"/>
    <w:rsid w:val="00F23CDE"/>
    <w:rsid w:val="00F277D4"/>
    <w:rsid w:val="00F27B92"/>
    <w:rsid w:val="00F41DE9"/>
    <w:rsid w:val="00F430C4"/>
    <w:rsid w:val="00F448C7"/>
    <w:rsid w:val="00F47377"/>
    <w:rsid w:val="00F51FF9"/>
    <w:rsid w:val="00F53323"/>
    <w:rsid w:val="00F54DD4"/>
    <w:rsid w:val="00F5681F"/>
    <w:rsid w:val="00F568A9"/>
    <w:rsid w:val="00F60DD0"/>
    <w:rsid w:val="00F6247B"/>
    <w:rsid w:val="00F62EF9"/>
    <w:rsid w:val="00F75063"/>
    <w:rsid w:val="00F75DAF"/>
    <w:rsid w:val="00F76728"/>
    <w:rsid w:val="00F80AFF"/>
    <w:rsid w:val="00F80CC0"/>
    <w:rsid w:val="00F82371"/>
    <w:rsid w:val="00F82FA5"/>
    <w:rsid w:val="00F83534"/>
    <w:rsid w:val="00F925C5"/>
    <w:rsid w:val="00F94695"/>
    <w:rsid w:val="00F955C0"/>
    <w:rsid w:val="00FA31BF"/>
    <w:rsid w:val="00FA4057"/>
    <w:rsid w:val="00FB3B01"/>
    <w:rsid w:val="00FB46E8"/>
    <w:rsid w:val="00FB4C73"/>
    <w:rsid w:val="00FB4CC8"/>
    <w:rsid w:val="00FB4EF8"/>
    <w:rsid w:val="00FC1346"/>
    <w:rsid w:val="00FC75DC"/>
    <w:rsid w:val="00FC79CD"/>
    <w:rsid w:val="00FD6A70"/>
    <w:rsid w:val="00FE04AD"/>
    <w:rsid w:val="00FE074E"/>
    <w:rsid w:val="00FE1467"/>
    <w:rsid w:val="00FE502F"/>
    <w:rsid w:val="00FE6999"/>
    <w:rsid w:val="00FE6C5B"/>
    <w:rsid w:val="00FF2874"/>
  </w:rsids>
  <m:mathPr>
    <m:mathFont m:val="Cambria Math"/>
    <m:brkBin m:val="before"/>
    <m:brkBinSub m:val="--"/>
    <m:smallFrac m:val="0"/>
    <m:dispDef/>
    <m:lMargin m:val="0"/>
    <m:rMargin m:val="0"/>
    <m:defJc m:val="centerGroup"/>
    <m:wrapIndent m:val="1440"/>
    <m:intLim m:val="subSup"/>
    <m:naryLim m:val="undOvr"/>
  </m:mathPr>
  <w:themeFontLang w:val="es-P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30B2A"/>
  <w15:docId w15:val="{E3E3B60D-0A9C-4140-A776-900BA6E6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B04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B04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338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657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146577"/>
  </w:style>
  <w:style w:type="paragraph" w:styleId="Piedepgina">
    <w:name w:val="footer"/>
    <w:basedOn w:val="Normal"/>
    <w:link w:val="PiedepginaCar"/>
    <w:uiPriority w:val="99"/>
    <w:unhideWhenUsed/>
    <w:rsid w:val="00146577"/>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146577"/>
  </w:style>
  <w:style w:type="paragraph" w:styleId="NormalWeb">
    <w:name w:val="Normal (Web)"/>
    <w:basedOn w:val="Normal"/>
    <w:uiPriority w:val="99"/>
    <w:unhideWhenUsed/>
    <w:rsid w:val="00146577"/>
    <w:pPr>
      <w:spacing w:before="100" w:beforeAutospacing="1" w:after="100" w:afterAutospacing="1" w:line="240" w:lineRule="auto"/>
    </w:pPr>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1465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6577"/>
    <w:rPr>
      <w:rFonts w:ascii="Segoe UI" w:hAnsi="Segoe UI" w:cs="Segoe UI"/>
      <w:sz w:val="18"/>
      <w:szCs w:val="18"/>
    </w:rPr>
  </w:style>
  <w:style w:type="character" w:customStyle="1" w:styleId="Ttulo3Car">
    <w:name w:val="Título 3 Car"/>
    <w:basedOn w:val="Fuentedeprrafopredeter"/>
    <w:link w:val="Ttulo3"/>
    <w:uiPriority w:val="9"/>
    <w:rsid w:val="0043386C"/>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39"/>
    <w:rsid w:val="009105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5E326A"/>
    <w:pPr>
      <w:spacing w:after="0" w:line="240" w:lineRule="auto"/>
    </w:pPr>
    <w:rPr>
      <w:rFonts w:ascii="Calibri" w:eastAsia="Times New Roman" w:hAnsi="Calibri" w:cs="Times New Roman"/>
      <w:lang w:eastAsia="es-PE"/>
    </w:rPr>
  </w:style>
  <w:style w:type="character" w:customStyle="1" w:styleId="SinespaciadoCar">
    <w:name w:val="Sin espaciado Car"/>
    <w:link w:val="Sinespaciado"/>
    <w:uiPriority w:val="1"/>
    <w:rsid w:val="005E326A"/>
    <w:rPr>
      <w:rFonts w:ascii="Calibri" w:eastAsia="Times New Roman" w:hAnsi="Calibri" w:cs="Times New Roman"/>
      <w:lang w:eastAsia="es-PE"/>
    </w:rPr>
  </w:style>
  <w:style w:type="paragraph" w:styleId="Prrafodelista">
    <w:name w:val="List Paragraph"/>
    <w:aliases w:val="Footnote,List Paragraph1,Cuadro 2-1,Párrafo de lista2"/>
    <w:basedOn w:val="Normal"/>
    <w:link w:val="PrrafodelistaCar"/>
    <w:uiPriority w:val="34"/>
    <w:qFormat/>
    <w:rsid w:val="003D7570"/>
    <w:pPr>
      <w:ind w:left="720"/>
      <w:contextualSpacing/>
    </w:pPr>
  </w:style>
  <w:style w:type="character" w:customStyle="1" w:styleId="Ttulo1Car">
    <w:name w:val="Título 1 Car"/>
    <w:basedOn w:val="Fuentedeprrafopredeter"/>
    <w:link w:val="Ttulo1"/>
    <w:uiPriority w:val="9"/>
    <w:rsid w:val="005B042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5B042C"/>
    <w:rPr>
      <w:rFonts w:asciiTheme="majorHAnsi" w:eastAsiaTheme="majorEastAsia" w:hAnsiTheme="majorHAnsi" w:cstheme="majorBidi"/>
      <w:color w:val="2E74B5" w:themeColor="accent1" w:themeShade="BF"/>
      <w:sz w:val="26"/>
      <w:szCs w:val="26"/>
    </w:rPr>
  </w:style>
  <w:style w:type="paragraph" w:styleId="Cierre">
    <w:name w:val="Closing"/>
    <w:basedOn w:val="Normal"/>
    <w:link w:val="CierreCar"/>
    <w:uiPriority w:val="99"/>
    <w:unhideWhenUsed/>
    <w:rsid w:val="005B042C"/>
    <w:pPr>
      <w:spacing w:after="0" w:line="240" w:lineRule="auto"/>
      <w:ind w:left="4252"/>
    </w:pPr>
  </w:style>
  <w:style w:type="character" w:customStyle="1" w:styleId="CierreCar">
    <w:name w:val="Cierre Car"/>
    <w:basedOn w:val="Fuentedeprrafopredeter"/>
    <w:link w:val="Cierre"/>
    <w:uiPriority w:val="99"/>
    <w:rsid w:val="005B042C"/>
  </w:style>
  <w:style w:type="paragraph" w:styleId="Textoindependiente">
    <w:name w:val="Body Text"/>
    <w:basedOn w:val="Normal"/>
    <w:link w:val="TextoindependienteCar"/>
    <w:uiPriority w:val="99"/>
    <w:unhideWhenUsed/>
    <w:rsid w:val="005B042C"/>
    <w:pPr>
      <w:spacing w:after="120"/>
    </w:pPr>
  </w:style>
  <w:style w:type="character" w:customStyle="1" w:styleId="TextoindependienteCar">
    <w:name w:val="Texto independiente Car"/>
    <w:basedOn w:val="Fuentedeprrafopredeter"/>
    <w:link w:val="Textoindependiente"/>
    <w:uiPriority w:val="99"/>
    <w:rsid w:val="005B042C"/>
  </w:style>
  <w:style w:type="paragraph" w:styleId="Sangradetextonormal">
    <w:name w:val="Body Text Indent"/>
    <w:basedOn w:val="Normal"/>
    <w:link w:val="SangradetextonormalCar"/>
    <w:uiPriority w:val="99"/>
    <w:semiHidden/>
    <w:unhideWhenUsed/>
    <w:rsid w:val="005B042C"/>
    <w:pPr>
      <w:spacing w:after="120"/>
      <w:ind w:left="283"/>
    </w:pPr>
  </w:style>
  <w:style w:type="character" w:customStyle="1" w:styleId="SangradetextonormalCar">
    <w:name w:val="Sangría de texto normal Car"/>
    <w:basedOn w:val="Fuentedeprrafopredeter"/>
    <w:link w:val="Sangradetextonormal"/>
    <w:uiPriority w:val="99"/>
    <w:semiHidden/>
    <w:rsid w:val="005B042C"/>
  </w:style>
  <w:style w:type="paragraph" w:styleId="Textoindependienteprimerasangra2">
    <w:name w:val="Body Text First Indent 2"/>
    <w:basedOn w:val="Sangradetextonormal"/>
    <w:link w:val="Textoindependienteprimerasangra2Car"/>
    <w:uiPriority w:val="99"/>
    <w:unhideWhenUsed/>
    <w:rsid w:val="005B042C"/>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B042C"/>
  </w:style>
  <w:style w:type="character" w:customStyle="1" w:styleId="PrrafodelistaCar">
    <w:name w:val="Párrafo de lista Car"/>
    <w:aliases w:val="Footnote Car,List Paragraph1 Car,Cuadro 2-1 Car,Párrafo de lista2 Car"/>
    <w:link w:val="Prrafodelista"/>
    <w:uiPriority w:val="34"/>
    <w:locked/>
    <w:rsid w:val="000B5A7D"/>
  </w:style>
  <w:style w:type="character" w:styleId="Hipervnculo">
    <w:name w:val="Hyperlink"/>
    <w:basedOn w:val="Fuentedeprrafopredeter"/>
    <w:uiPriority w:val="99"/>
    <w:unhideWhenUsed/>
    <w:rsid w:val="00EA63CC"/>
    <w:rPr>
      <w:color w:val="0000FF"/>
      <w:u w:val="single"/>
    </w:rPr>
  </w:style>
  <w:style w:type="character" w:customStyle="1" w:styleId="Mencinsinresolver1">
    <w:name w:val="Mención sin resolver1"/>
    <w:basedOn w:val="Fuentedeprrafopredeter"/>
    <w:uiPriority w:val="99"/>
    <w:semiHidden/>
    <w:unhideWhenUsed/>
    <w:rsid w:val="00EA63CC"/>
    <w:rPr>
      <w:color w:val="605E5C"/>
      <w:shd w:val="clear" w:color="auto" w:fill="E1DFDD"/>
    </w:rPr>
  </w:style>
  <w:style w:type="character" w:styleId="Hipervnculovisitado">
    <w:name w:val="FollowedHyperlink"/>
    <w:basedOn w:val="Fuentedeprrafopredeter"/>
    <w:uiPriority w:val="99"/>
    <w:semiHidden/>
    <w:unhideWhenUsed/>
    <w:rsid w:val="00156139"/>
    <w:rPr>
      <w:color w:val="954F72" w:themeColor="followedHyperlink"/>
      <w:u w:val="single"/>
    </w:rPr>
  </w:style>
  <w:style w:type="character" w:customStyle="1" w:styleId="Mencinsinresolver2">
    <w:name w:val="Mención sin resolver2"/>
    <w:basedOn w:val="Fuentedeprrafopredeter"/>
    <w:uiPriority w:val="99"/>
    <w:semiHidden/>
    <w:unhideWhenUsed/>
    <w:rsid w:val="006F660D"/>
    <w:rPr>
      <w:color w:val="605E5C"/>
      <w:shd w:val="clear" w:color="auto" w:fill="E1DFDD"/>
    </w:rPr>
  </w:style>
  <w:style w:type="character" w:styleId="Referenciaintensa">
    <w:name w:val="Intense Reference"/>
    <w:basedOn w:val="Fuentedeprrafopredeter"/>
    <w:uiPriority w:val="32"/>
    <w:qFormat/>
    <w:rsid w:val="00030025"/>
    <w:rPr>
      <w:b/>
      <w:bCs/>
      <w:smallCaps/>
      <w:color w:val="ED7D31" w:themeColor="accent2"/>
      <w:spacing w:val="5"/>
      <w:u w:val="single"/>
    </w:rPr>
  </w:style>
  <w:style w:type="paragraph" w:styleId="Cita">
    <w:name w:val="Quote"/>
    <w:basedOn w:val="Normal"/>
    <w:next w:val="Normal"/>
    <w:link w:val="CitaCar"/>
    <w:uiPriority w:val="29"/>
    <w:qFormat/>
    <w:rsid w:val="00510580"/>
    <w:pPr>
      <w:spacing w:before="200" w:line="276" w:lineRule="auto"/>
      <w:ind w:left="864" w:right="864"/>
      <w:jc w:val="center"/>
    </w:pPr>
    <w:rPr>
      <w:rFonts w:ascii="Bookman Old Style" w:eastAsia="Calibri" w:hAnsi="Bookman Old Style" w:cs="Times New Roman"/>
      <w:i/>
      <w:iCs/>
      <w:color w:val="404040" w:themeColor="text1" w:themeTint="BF"/>
      <w:sz w:val="28"/>
      <w:lang w:eastAsia="en-US"/>
    </w:rPr>
  </w:style>
  <w:style w:type="character" w:customStyle="1" w:styleId="CitaCar">
    <w:name w:val="Cita Car"/>
    <w:basedOn w:val="Fuentedeprrafopredeter"/>
    <w:link w:val="Cita"/>
    <w:uiPriority w:val="29"/>
    <w:rsid w:val="00510580"/>
    <w:rPr>
      <w:rFonts w:ascii="Bookman Old Style" w:eastAsia="Calibri" w:hAnsi="Bookman Old Style" w:cs="Times New Roman"/>
      <w:i/>
      <w:iCs/>
      <w:color w:val="404040" w:themeColor="text1" w:themeTint="B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74251">
      <w:bodyDiv w:val="1"/>
      <w:marLeft w:val="0"/>
      <w:marRight w:val="0"/>
      <w:marTop w:val="0"/>
      <w:marBottom w:val="0"/>
      <w:divBdr>
        <w:top w:val="none" w:sz="0" w:space="0" w:color="auto"/>
        <w:left w:val="none" w:sz="0" w:space="0" w:color="auto"/>
        <w:bottom w:val="none" w:sz="0" w:space="0" w:color="auto"/>
        <w:right w:val="none" w:sz="0" w:space="0" w:color="auto"/>
      </w:divBdr>
    </w:div>
    <w:div w:id="343481790">
      <w:bodyDiv w:val="1"/>
      <w:marLeft w:val="0"/>
      <w:marRight w:val="0"/>
      <w:marTop w:val="0"/>
      <w:marBottom w:val="0"/>
      <w:divBdr>
        <w:top w:val="none" w:sz="0" w:space="0" w:color="auto"/>
        <w:left w:val="none" w:sz="0" w:space="0" w:color="auto"/>
        <w:bottom w:val="none" w:sz="0" w:space="0" w:color="auto"/>
        <w:right w:val="none" w:sz="0" w:space="0" w:color="auto"/>
      </w:divBdr>
    </w:div>
    <w:div w:id="542408001">
      <w:bodyDiv w:val="1"/>
      <w:marLeft w:val="0"/>
      <w:marRight w:val="0"/>
      <w:marTop w:val="0"/>
      <w:marBottom w:val="0"/>
      <w:divBdr>
        <w:top w:val="none" w:sz="0" w:space="0" w:color="auto"/>
        <w:left w:val="none" w:sz="0" w:space="0" w:color="auto"/>
        <w:bottom w:val="none" w:sz="0" w:space="0" w:color="auto"/>
        <w:right w:val="none" w:sz="0" w:space="0" w:color="auto"/>
      </w:divBdr>
    </w:div>
    <w:div w:id="634336888">
      <w:bodyDiv w:val="1"/>
      <w:marLeft w:val="0"/>
      <w:marRight w:val="0"/>
      <w:marTop w:val="0"/>
      <w:marBottom w:val="0"/>
      <w:divBdr>
        <w:top w:val="none" w:sz="0" w:space="0" w:color="auto"/>
        <w:left w:val="none" w:sz="0" w:space="0" w:color="auto"/>
        <w:bottom w:val="none" w:sz="0" w:space="0" w:color="auto"/>
        <w:right w:val="none" w:sz="0" w:space="0" w:color="auto"/>
      </w:divBdr>
    </w:div>
    <w:div w:id="771049748">
      <w:bodyDiv w:val="1"/>
      <w:marLeft w:val="0"/>
      <w:marRight w:val="0"/>
      <w:marTop w:val="0"/>
      <w:marBottom w:val="0"/>
      <w:divBdr>
        <w:top w:val="none" w:sz="0" w:space="0" w:color="auto"/>
        <w:left w:val="none" w:sz="0" w:space="0" w:color="auto"/>
        <w:bottom w:val="none" w:sz="0" w:space="0" w:color="auto"/>
        <w:right w:val="none" w:sz="0" w:space="0" w:color="auto"/>
      </w:divBdr>
      <w:divsChild>
        <w:div w:id="1022785362">
          <w:marLeft w:val="0"/>
          <w:marRight w:val="0"/>
          <w:marTop w:val="0"/>
          <w:marBottom w:val="0"/>
          <w:divBdr>
            <w:top w:val="none" w:sz="0" w:space="0" w:color="auto"/>
            <w:left w:val="none" w:sz="0" w:space="0" w:color="auto"/>
            <w:bottom w:val="none" w:sz="0" w:space="0" w:color="auto"/>
            <w:right w:val="none" w:sz="0" w:space="0" w:color="auto"/>
          </w:divBdr>
          <w:divsChild>
            <w:div w:id="920985754">
              <w:marLeft w:val="0"/>
              <w:marRight w:val="0"/>
              <w:marTop w:val="0"/>
              <w:marBottom w:val="0"/>
              <w:divBdr>
                <w:top w:val="none" w:sz="0" w:space="0" w:color="auto"/>
                <w:left w:val="none" w:sz="0" w:space="0" w:color="auto"/>
                <w:bottom w:val="none" w:sz="0" w:space="0" w:color="auto"/>
                <w:right w:val="none" w:sz="0" w:space="0" w:color="auto"/>
              </w:divBdr>
              <w:divsChild>
                <w:div w:id="462115100">
                  <w:marLeft w:val="0"/>
                  <w:marRight w:val="0"/>
                  <w:marTop w:val="0"/>
                  <w:marBottom w:val="0"/>
                  <w:divBdr>
                    <w:top w:val="none" w:sz="0" w:space="0" w:color="auto"/>
                    <w:left w:val="none" w:sz="0" w:space="0" w:color="auto"/>
                    <w:bottom w:val="none" w:sz="0" w:space="0" w:color="auto"/>
                    <w:right w:val="none" w:sz="0" w:space="0" w:color="auto"/>
                  </w:divBdr>
                  <w:divsChild>
                    <w:div w:id="383409409">
                      <w:marLeft w:val="0"/>
                      <w:marRight w:val="0"/>
                      <w:marTop w:val="0"/>
                      <w:marBottom w:val="360"/>
                      <w:divBdr>
                        <w:top w:val="none" w:sz="0" w:space="0" w:color="auto"/>
                        <w:left w:val="none" w:sz="0" w:space="0" w:color="auto"/>
                        <w:bottom w:val="none" w:sz="0" w:space="0" w:color="auto"/>
                        <w:right w:val="none" w:sz="0" w:space="0" w:color="auto"/>
                      </w:divBdr>
                      <w:divsChild>
                        <w:div w:id="1542939502">
                          <w:marLeft w:val="0"/>
                          <w:marRight w:val="360"/>
                          <w:marTop w:val="0"/>
                          <w:marBottom w:val="0"/>
                          <w:divBdr>
                            <w:top w:val="none" w:sz="0" w:space="0" w:color="auto"/>
                            <w:left w:val="none" w:sz="0" w:space="0" w:color="auto"/>
                            <w:bottom w:val="none" w:sz="0" w:space="0" w:color="auto"/>
                            <w:right w:val="single" w:sz="6" w:space="18" w:color="CCCCCC"/>
                          </w:divBdr>
                        </w:div>
                      </w:divsChild>
                    </w:div>
                  </w:divsChild>
                </w:div>
              </w:divsChild>
            </w:div>
          </w:divsChild>
        </w:div>
      </w:divsChild>
    </w:div>
    <w:div w:id="803734205">
      <w:bodyDiv w:val="1"/>
      <w:marLeft w:val="0"/>
      <w:marRight w:val="0"/>
      <w:marTop w:val="0"/>
      <w:marBottom w:val="0"/>
      <w:divBdr>
        <w:top w:val="none" w:sz="0" w:space="0" w:color="auto"/>
        <w:left w:val="none" w:sz="0" w:space="0" w:color="auto"/>
        <w:bottom w:val="none" w:sz="0" w:space="0" w:color="auto"/>
        <w:right w:val="none" w:sz="0" w:space="0" w:color="auto"/>
      </w:divBdr>
    </w:div>
    <w:div w:id="984815728">
      <w:bodyDiv w:val="1"/>
      <w:marLeft w:val="0"/>
      <w:marRight w:val="0"/>
      <w:marTop w:val="0"/>
      <w:marBottom w:val="0"/>
      <w:divBdr>
        <w:top w:val="none" w:sz="0" w:space="0" w:color="auto"/>
        <w:left w:val="none" w:sz="0" w:space="0" w:color="auto"/>
        <w:bottom w:val="none" w:sz="0" w:space="0" w:color="auto"/>
        <w:right w:val="none" w:sz="0" w:space="0" w:color="auto"/>
      </w:divBdr>
    </w:div>
    <w:div w:id="1113211089">
      <w:bodyDiv w:val="1"/>
      <w:marLeft w:val="0"/>
      <w:marRight w:val="0"/>
      <w:marTop w:val="0"/>
      <w:marBottom w:val="0"/>
      <w:divBdr>
        <w:top w:val="none" w:sz="0" w:space="0" w:color="auto"/>
        <w:left w:val="none" w:sz="0" w:space="0" w:color="auto"/>
        <w:bottom w:val="none" w:sz="0" w:space="0" w:color="auto"/>
        <w:right w:val="none" w:sz="0" w:space="0" w:color="auto"/>
      </w:divBdr>
    </w:div>
    <w:div w:id="1129085611">
      <w:bodyDiv w:val="1"/>
      <w:marLeft w:val="0"/>
      <w:marRight w:val="0"/>
      <w:marTop w:val="0"/>
      <w:marBottom w:val="0"/>
      <w:divBdr>
        <w:top w:val="none" w:sz="0" w:space="0" w:color="auto"/>
        <w:left w:val="none" w:sz="0" w:space="0" w:color="auto"/>
        <w:bottom w:val="none" w:sz="0" w:space="0" w:color="auto"/>
        <w:right w:val="none" w:sz="0" w:space="0" w:color="auto"/>
      </w:divBdr>
    </w:div>
    <w:div w:id="1149323749">
      <w:bodyDiv w:val="1"/>
      <w:marLeft w:val="0"/>
      <w:marRight w:val="0"/>
      <w:marTop w:val="0"/>
      <w:marBottom w:val="0"/>
      <w:divBdr>
        <w:top w:val="none" w:sz="0" w:space="0" w:color="auto"/>
        <w:left w:val="none" w:sz="0" w:space="0" w:color="auto"/>
        <w:bottom w:val="none" w:sz="0" w:space="0" w:color="auto"/>
        <w:right w:val="none" w:sz="0" w:space="0" w:color="auto"/>
      </w:divBdr>
    </w:div>
    <w:div w:id="1301812204">
      <w:bodyDiv w:val="1"/>
      <w:marLeft w:val="0"/>
      <w:marRight w:val="0"/>
      <w:marTop w:val="0"/>
      <w:marBottom w:val="0"/>
      <w:divBdr>
        <w:top w:val="none" w:sz="0" w:space="0" w:color="auto"/>
        <w:left w:val="none" w:sz="0" w:space="0" w:color="auto"/>
        <w:bottom w:val="none" w:sz="0" w:space="0" w:color="auto"/>
        <w:right w:val="none" w:sz="0" w:space="0" w:color="auto"/>
      </w:divBdr>
    </w:div>
    <w:div w:id="1559392026">
      <w:bodyDiv w:val="1"/>
      <w:marLeft w:val="0"/>
      <w:marRight w:val="0"/>
      <w:marTop w:val="0"/>
      <w:marBottom w:val="0"/>
      <w:divBdr>
        <w:top w:val="none" w:sz="0" w:space="0" w:color="auto"/>
        <w:left w:val="none" w:sz="0" w:space="0" w:color="auto"/>
        <w:bottom w:val="none" w:sz="0" w:space="0" w:color="auto"/>
        <w:right w:val="none" w:sz="0" w:space="0" w:color="auto"/>
      </w:divBdr>
    </w:div>
    <w:div w:id="1731221214">
      <w:bodyDiv w:val="1"/>
      <w:marLeft w:val="0"/>
      <w:marRight w:val="0"/>
      <w:marTop w:val="0"/>
      <w:marBottom w:val="0"/>
      <w:divBdr>
        <w:top w:val="none" w:sz="0" w:space="0" w:color="auto"/>
        <w:left w:val="none" w:sz="0" w:space="0" w:color="auto"/>
        <w:bottom w:val="none" w:sz="0" w:space="0" w:color="auto"/>
        <w:right w:val="none" w:sz="0" w:space="0" w:color="auto"/>
      </w:divBdr>
    </w:div>
    <w:div w:id="1836409435">
      <w:bodyDiv w:val="1"/>
      <w:marLeft w:val="0"/>
      <w:marRight w:val="0"/>
      <w:marTop w:val="0"/>
      <w:marBottom w:val="0"/>
      <w:divBdr>
        <w:top w:val="none" w:sz="0" w:space="0" w:color="auto"/>
        <w:left w:val="none" w:sz="0" w:space="0" w:color="auto"/>
        <w:bottom w:val="none" w:sz="0" w:space="0" w:color="auto"/>
        <w:right w:val="none" w:sz="0" w:space="0" w:color="auto"/>
      </w:divBdr>
    </w:div>
    <w:div w:id="1891258382">
      <w:bodyDiv w:val="1"/>
      <w:marLeft w:val="0"/>
      <w:marRight w:val="0"/>
      <w:marTop w:val="0"/>
      <w:marBottom w:val="0"/>
      <w:divBdr>
        <w:top w:val="none" w:sz="0" w:space="0" w:color="auto"/>
        <w:left w:val="none" w:sz="0" w:space="0" w:color="auto"/>
        <w:bottom w:val="none" w:sz="0" w:space="0" w:color="auto"/>
        <w:right w:val="none" w:sz="0" w:space="0" w:color="auto"/>
      </w:divBdr>
    </w:div>
    <w:div w:id="2008366365">
      <w:bodyDiv w:val="1"/>
      <w:marLeft w:val="0"/>
      <w:marRight w:val="0"/>
      <w:marTop w:val="0"/>
      <w:marBottom w:val="0"/>
      <w:divBdr>
        <w:top w:val="none" w:sz="0" w:space="0" w:color="auto"/>
        <w:left w:val="none" w:sz="0" w:space="0" w:color="auto"/>
        <w:bottom w:val="none" w:sz="0" w:space="0" w:color="auto"/>
        <w:right w:val="none" w:sz="0" w:space="0" w:color="auto"/>
      </w:divBdr>
    </w:div>
    <w:div w:id="207042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1290</Words>
  <Characters>7096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Francisco Loayza Lora</dc:creator>
  <cp:lastModifiedBy>Oleg Jaime Valladares Diaz</cp:lastModifiedBy>
  <cp:revision>10</cp:revision>
  <cp:lastPrinted>2019-09-03T20:32:00Z</cp:lastPrinted>
  <dcterms:created xsi:type="dcterms:W3CDTF">2022-07-18T14:56:00Z</dcterms:created>
  <dcterms:modified xsi:type="dcterms:W3CDTF">2022-07-18T16:33:00Z</dcterms:modified>
</cp:coreProperties>
</file>