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5C7C72C8" w:rsidR="00346588" w:rsidRDefault="00854187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078A06AF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6B34DB7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4B2DB2">
        <w:rPr>
          <w:rFonts w:ascii="Bookman Old Style" w:hAnsi="Bookman Old Style" w:cs="Arial"/>
        </w:rPr>
        <w:t>5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4B2DB2">
        <w:rPr>
          <w:rFonts w:ascii="Bookman Old Style" w:hAnsi="Bookman Old Style" w:cs="Arial"/>
        </w:rPr>
        <w:t>enero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37512D9" w14:textId="77777777" w:rsidR="0095229F" w:rsidRDefault="0095229F" w:rsidP="0095229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6394640" w14:textId="3D108858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4B2DB2">
        <w:rPr>
          <w:rFonts w:ascii="Bookman Old Style" w:hAnsi="Bookman Old Style" w:cs="Arial"/>
        </w:rPr>
        <w:t>Novena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854187" w:rsidRPr="0095229F">
        <w:rPr>
          <w:rFonts w:ascii="Bookman Old Style" w:hAnsi="Bookman Old Style" w:cs="Arial"/>
        </w:rPr>
        <w:t>de la Comisión de Ciencia, Innovación y Tecnología</w:t>
      </w:r>
      <w:r w:rsidR="002A26C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4B2DB2">
        <w:rPr>
          <w:rFonts w:ascii="Bookman Old Style" w:hAnsi="Bookman Old Style" w:cs="Arial"/>
        </w:rPr>
        <w:t>22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9A13A3">
        <w:rPr>
          <w:rFonts w:ascii="Bookman Old Style" w:hAnsi="Bookman Old Style" w:cs="Arial"/>
        </w:rPr>
        <w:t>diciembre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1132F4">
        <w:rPr>
          <w:rFonts w:ascii="Bookman Old Style" w:hAnsi="Bookman Old Style" w:cs="Arial"/>
        </w:rPr>
        <w:t>1.</w:t>
      </w:r>
    </w:p>
    <w:p w14:paraId="42A14D16" w14:textId="13B62702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2C26F990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4B2DB2">
        <w:rPr>
          <w:rFonts w:ascii="Bookman Old Style" w:hAnsi="Bookman Old Style" w:cs="Arial"/>
        </w:rPr>
        <w:t>2</w:t>
      </w:r>
      <w:r w:rsidR="005723D2">
        <w:rPr>
          <w:rFonts w:ascii="Bookman Old Style" w:hAnsi="Bookman Old Style" w:cs="Arial"/>
        </w:rPr>
        <w:t>1</w:t>
      </w:r>
      <w:r w:rsidR="004B2DB2">
        <w:rPr>
          <w:rFonts w:ascii="Bookman Old Style" w:hAnsi="Bookman Old Style" w:cs="Arial"/>
        </w:rPr>
        <w:t xml:space="preserve"> </w:t>
      </w:r>
      <w:r w:rsidR="00C37C3E">
        <w:rPr>
          <w:rFonts w:ascii="Bookman Old Style" w:hAnsi="Bookman Old Style" w:cs="Arial"/>
        </w:rPr>
        <w:t xml:space="preserve">de diciembre </w:t>
      </w:r>
      <w:r w:rsidR="004B2DB2">
        <w:rPr>
          <w:rFonts w:ascii="Bookman Old Style" w:hAnsi="Bookman Old Style" w:cs="Arial"/>
        </w:rPr>
        <w:t xml:space="preserve">al 3 de enero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332967C5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4B2DB2">
        <w:rPr>
          <w:rFonts w:ascii="Bookman Old Style" w:hAnsi="Bookman Old Style" w:cs="Arial"/>
        </w:rPr>
        <w:t>21 de diciembre al 3 de enero</w:t>
      </w:r>
      <w:r w:rsidR="00C37C3E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21D805A3" w14:textId="77777777" w:rsidR="005825F8" w:rsidRPr="00123111" w:rsidRDefault="005825F8" w:rsidP="005825F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775D14AE" w14:textId="77777777" w:rsidR="005825F8" w:rsidRPr="00123111" w:rsidRDefault="005825F8" w:rsidP="005825F8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1C5B65E3" w14:textId="644D805B" w:rsidR="003C0FD4" w:rsidRDefault="005825F8" w:rsidP="001220F1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1046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regular el teletrabajo como una modalidad de trabajo caracterizada por la utilización de medios tecnológicos, informáticos o de telecomunicaciones </w:t>
      </w:r>
      <w:r w:rsidRPr="005825F8">
        <w:rPr>
          <w:rFonts w:ascii="Bookman Old Style" w:hAnsi="Bookman Old Style" w:cs="Arial"/>
        </w:rPr>
        <w:t>(TLC).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548C5663" w:rsidR="00EA314C" w:rsidRPr="001220F1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3A110C5D" w:rsidR="00EA314C" w:rsidRPr="001220F1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D27C2A0" w14:textId="3D05CB3D" w:rsidR="00D262B0" w:rsidRDefault="00964100" w:rsidP="002F19B8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de la doctora </w:t>
      </w:r>
      <w:r w:rsidRPr="00964100">
        <w:rPr>
          <w:rFonts w:ascii="Bookman Old Style" w:eastAsiaTheme="minorEastAsia" w:hAnsi="Bookman Old Style" w:cstheme="minorBidi"/>
          <w:b/>
          <w:lang w:val="es-ES" w:eastAsia="es-ES"/>
        </w:rPr>
        <w:t>Milagros Zavaleta</w:t>
      </w:r>
      <w:r>
        <w:rPr>
          <w:rFonts w:ascii="Bookman Old Style" w:eastAsiaTheme="minorEastAsia" w:hAnsi="Bookman Old Style" w:cstheme="minorBidi"/>
          <w:lang w:val="es-ES" w:eastAsia="es-ES"/>
        </w:rPr>
        <w:t>, Directora de Investigación</w:t>
      </w:r>
      <w:r w:rsidR="004E0E51">
        <w:rPr>
          <w:rFonts w:ascii="Bookman Old Style" w:eastAsiaTheme="minorEastAsia" w:hAnsi="Bookman Old Style" w:cstheme="minorBidi"/>
          <w:lang w:val="es-ES" w:eastAsia="es-ES"/>
        </w:rPr>
        <w:t xml:space="preserve"> de </w:t>
      </w:r>
      <w:r w:rsidR="004E0E51" w:rsidRPr="004E0E51">
        <w:rPr>
          <w:rFonts w:ascii="Bookman Old Style" w:eastAsiaTheme="minorEastAsia" w:hAnsi="Bookman Old Style" w:cstheme="minorBidi"/>
          <w:b/>
          <w:lang w:val="es-ES" w:eastAsia="es-ES"/>
        </w:rPr>
        <w:t>BTS Consultores</w:t>
      </w:r>
      <w:r w:rsidR="004E0E51">
        <w:rPr>
          <w:rFonts w:ascii="Bookman Old Style" w:eastAsiaTheme="minorEastAsia" w:hAnsi="Bookman Old Style" w:cstheme="minorBidi"/>
          <w:lang w:val="es-ES" w:eastAsia="es-ES"/>
        </w:rPr>
        <w:t xml:space="preserve"> respecto a </w:t>
      </w:r>
      <w:r w:rsidR="004E0E51">
        <w:rPr>
          <w:rFonts w:ascii="Bookman Old Style" w:eastAsiaTheme="minorEastAsia" w:hAnsi="Bookman Old Style" w:cstheme="minorBidi"/>
          <w:i/>
          <w:lang w:val="es-ES" w:eastAsia="es-ES"/>
        </w:rPr>
        <w:t>Complejidades en el desarrollo de productos biomédicos en el Perú</w:t>
      </w:r>
      <w:r w:rsidR="00A51E3E">
        <w:rPr>
          <w:rFonts w:ascii="Bookman Old Style" w:eastAsiaTheme="minorEastAsia" w:hAnsi="Bookman Old Style" w:cstheme="minorBidi"/>
          <w:lang w:val="es-ES" w:eastAsia="es-ES"/>
        </w:rPr>
        <w:t>.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Experiencias de una empresa de investigación que logró obtener el registro sanitario del kit peruano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CavBio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C297E16" w14:textId="4FBCC9FC" w:rsidR="00E0695E" w:rsidRPr="00E0695E" w:rsidRDefault="00E0695E" w:rsidP="00146F1A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E0695E">
        <w:rPr>
          <w:rFonts w:ascii="Bookman Old Style" w:eastAsiaTheme="minorEastAsia" w:hAnsi="Bookman Old Style" w:cstheme="minorBidi"/>
          <w:lang w:val="es-ES" w:eastAsia="es-ES"/>
        </w:rPr>
        <w:t xml:space="preserve">Informe del </w:t>
      </w:r>
      <w:r w:rsidRPr="00E0695E">
        <w:rPr>
          <w:rFonts w:ascii="Bookman Old Style" w:eastAsiaTheme="minorEastAsia" w:hAnsi="Bookman Old Style" w:cstheme="minorBidi"/>
          <w:b/>
          <w:lang w:val="es-ES" w:eastAsia="es-ES"/>
        </w:rPr>
        <w:t>Instituto Nacional de Salud</w:t>
      </w:r>
      <w:r w:rsidRPr="00E0695E">
        <w:rPr>
          <w:rFonts w:ascii="Bookman Old Style" w:eastAsiaTheme="minorEastAsia" w:hAnsi="Bookman Old Style" w:cstheme="minorBidi"/>
          <w:lang w:val="es-ES" w:eastAsia="es-ES"/>
        </w:rPr>
        <w:t xml:space="preserve"> respecto a la necesidad de contar con una planta de producción de vacunas, con énfasis contra el </w:t>
      </w:r>
      <w:r>
        <w:rPr>
          <w:rFonts w:ascii="Bookman Old Style" w:eastAsiaTheme="minorEastAsia" w:hAnsi="Bookman Old Style" w:cstheme="minorBidi"/>
          <w:lang w:val="es-ES" w:eastAsia="es-ES"/>
        </w:rPr>
        <w:t>COVID-19, posibilidades y capacidades de su implementación y gestión.</w:t>
      </w:r>
    </w:p>
    <w:p w14:paraId="4E54DEF1" w14:textId="6F039389" w:rsidR="004E0E51" w:rsidRPr="004E0E51" w:rsidRDefault="004E0E51" w:rsidP="002F19B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E0E51">
        <w:rPr>
          <w:rFonts w:ascii="Bookman Old Style" w:eastAsiaTheme="minorEastAsia" w:hAnsi="Bookman Old Style" w:cstheme="minorBidi"/>
          <w:lang w:val="es-ES" w:eastAsia="es-ES"/>
        </w:rPr>
        <w:t xml:space="preserve">Opinión de la </w:t>
      </w:r>
      <w:r w:rsidRPr="004E0E51">
        <w:rPr>
          <w:rFonts w:ascii="Bookman Old Style" w:eastAsiaTheme="minorEastAsia" w:hAnsi="Bookman Old Style" w:cstheme="minorBidi"/>
          <w:b/>
          <w:lang w:val="es-ES" w:eastAsia="es-ES"/>
        </w:rPr>
        <w:t>Universidad Nacional de Frontera</w:t>
      </w:r>
      <w:r w:rsidRPr="004E0E51">
        <w:rPr>
          <w:rFonts w:ascii="Bookman Old Style" w:eastAsiaTheme="minorEastAsia" w:hAnsi="Bookman Old Style" w:cstheme="minorBidi"/>
          <w:lang w:val="es-ES" w:eastAsia="es-ES"/>
        </w:rPr>
        <w:t xml:space="preserve"> respecto al </w:t>
      </w:r>
      <w:r w:rsidRPr="000642CA">
        <w:rPr>
          <w:rFonts w:ascii="Bookman Old Style" w:eastAsiaTheme="minorEastAsia" w:hAnsi="Bookman Old Style" w:cstheme="minorBidi"/>
          <w:b/>
          <w:lang w:val="es-ES" w:eastAsia="es-ES"/>
        </w:rPr>
        <w:t>Proyecto de Ley 972/2021-CR</w:t>
      </w:r>
      <w:r w:rsidRPr="004E0E51">
        <w:rPr>
          <w:rFonts w:ascii="Bookman Old Style" w:eastAsiaTheme="minorEastAsia" w:hAnsi="Bookman Old Style" w:cstheme="minorBidi"/>
          <w:lang w:val="es-ES" w:eastAsia="es-ES"/>
        </w:rPr>
        <w:t>, mediante el cual se propone declarar de necesidad pública e interés nacional la creación e implementación del Parque Científico-Tecnológico de Sullana.</w:t>
      </w:r>
    </w:p>
    <w:p w14:paraId="4DB20D53" w14:textId="77777777" w:rsidR="002F19B8" w:rsidRPr="004B2DB2" w:rsidRDefault="002F19B8" w:rsidP="002F19B8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>Proyecto de Ley 827/2021-CR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A51E3E">
        <w:rPr>
          <w:rFonts w:ascii="Bookman Old Style" w:eastAsiaTheme="minorEastAsia" w:hAnsi="Bookman Old Style" w:cstheme="minorBidi"/>
          <w:i/>
          <w:lang w:val="es-ES" w:eastAsia="es-ES"/>
        </w:rPr>
        <w:t>Ley de modifica la Ley 27444, Ley del procedimiento Administrativo General, para facilitar la notificación electrónica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F305FBA" w14:textId="754EE2F6" w:rsidR="00814E72" w:rsidRDefault="00814E72" w:rsidP="004C1138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1C481566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2F19B8">
        <w:rPr>
          <w:rFonts w:ascii="Bookman Old Style" w:eastAsia="Times New Roman" w:hAnsi="Bookman Old Style" w:cs="Arial"/>
          <w:lang w:val="es-ES" w:eastAsia="es-ES"/>
        </w:rPr>
        <w:t>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2F19B8">
        <w:rPr>
          <w:rFonts w:ascii="Bookman Old Style" w:eastAsia="Times New Roman" w:hAnsi="Bookman Old Style" w:cs="Arial"/>
          <w:lang w:val="es-ES" w:eastAsia="es-ES"/>
        </w:rPr>
        <w:t>enero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6EF3" w14:textId="77777777" w:rsidR="00743C1E" w:rsidRDefault="00743C1E">
      <w:pPr>
        <w:spacing w:after="0" w:line="240" w:lineRule="auto"/>
      </w:pPr>
      <w:r>
        <w:separator/>
      </w:r>
    </w:p>
  </w:endnote>
  <w:endnote w:type="continuationSeparator" w:id="0">
    <w:p w14:paraId="07887218" w14:textId="77777777" w:rsidR="00743C1E" w:rsidRDefault="0074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871227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1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1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D667" w14:textId="77777777" w:rsidR="00743C1E" w:rsidRDefault="00743C1E">
      <w:pPr>
        <w:spacing w:after="0" w:line="240" w:lineRule="auto"/>
      </w:pPr>
      <w:r>
        <w:separator/>
      </w:r>
    </w:p>
  </w:footnote>
  <w:footnote w:type="continuationSeparator" w:id="0">
    <w:p w14:paraId="17B428B0" w14:textId="77777777" w:rsidR="00743C1E" w:rsidRDefault="0074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BC63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28"/>
  </w:num>
  <w:num w:numId="11">
    <w:abstractNumId w:val="21"/>
  </w:num>
  <w:num w:numId="12">
    <w:abstractNumId w:val="25"/>
  </w:num>
  <w:num w:numId="13">
    <w:abstractNumId w:val="33"/>
  </w:num>
  <w:num w:numId="14">
    <w:abstractNumId w:val="32"/>
  </w:num>
  <w:num w:numId="15">
    <w:abstractNumId w:val="9"/>
  </w:num>
  <w:num w:numId="16">
    <w:abstractNumId w:val="31"/>
  </w:num>
  <w:num w:numId="17">
    <w:abstractNumId w:val="29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0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1008BD"/>
    <w:rsid w:val="0010324A"/>
    <w:rsid w:val="001033D7"/>
    <w:rsid w:val="00104BB0"/>
    <w:rsid w:val="00107045"/>
    <w:rsid w:val="001132F4"/>
    <w:rsid w:val="0011388D"/>
    <w:rsid w:val="00113E37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5317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3438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44CC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043E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25F8"/>
    <w:rsid w:val="005826EC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70BF"/>
    <w:rsid w:val="006D12FA"/>
    <w:rsid w:val="006D1ED3"/>
    <w:rsid w:val="006D2EBD"/>
    <w:rsid w:val="006D3A7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4560"/>
    <w:rsid w:val="0098510D"/>
    <w:rsid w:val="00991BBA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0695E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F58A4-9100-4CF9-825C-E14C50291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8</cp:revision>
  <cp:lastPrinted>2021-12-15T15:26:00Z</cp:lastPrinted>
  <dcterms:created xsi:type="dcterms:W3CDTF">2021-12-20T22:09:00Z</dcterms:created>
  <dcterms:modified xsi:type="dcterms:W3CDTF">2022-01-03T16:55:00Z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