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F2792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27927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F27927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F27927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F27927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F27927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F27927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F27927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46ABAE66" w:rsidR="00B92517" w:rsidRPr="00F27927" w:rsidRDefault="00151779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F27927"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F27927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F27927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F27927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43552A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3552A">
        <w:rPr>
          <w:rFonts w:ascii="Bookman Old Style" w:hAnsi="Bookman Old Style" w:cs="Arial"/>
          <w:b/>
          <w:sz w:val="24"/>
          <w:szCs w:val="24"/>
        </w:rPr>
        <w:t>AGENDA</w:t>
      </w:r>
    </w:p>
    <w:p w14:paraId="5EBCC597" w14:textId="737570E5" w:rsidR="00623EA8" w:rsidRPr="00CD2AFF" w:rsidRDefault="00F2484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3F15D3" w:rsidRPr="00CD2AFF">
        <w:rPr>
          <w:rFonts w:ascii="Bookman Old Style" w:hAnsi="Bookman Old Style" w:cs="Arial"/>
          <w:b/>
          <w:sz w:val="24"/>
          <w:szCs w:val="24"/>
        </w:rPr>
        <w:t>EXTRA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>ORDINAR</w:t>
      </w:r>
      <w:r w:rsidR="00CC54D3" w:rsidRPr="00CD2AFF">
        <w:rPr>
          <w:rFonts w:ascii="Bookman Old Style" w:hAnsi="Bookman Old Style" w:cs="Arial"/>
          <w:b/>
          <w:sz w:val="24"/>
          <w:szCs w:val="24"/>
        </w:rPr>
        <w:t>IA</w:t>
      </w:r>
      <w:r w:rsidR="00EA0896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5A375915" w14:textId="461E4EB0" w:rsidR="00AC6F83" w:rsidRPr="00CD2AFF" w:rsidRDefault="00EA089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D2AFF">
        <w:rPr>
          <w:rFonts w:ascii="Bookman Old Style" w:hAnsi="Bookman Old Style" w:cs="Arial"/>
          <w:b/>
          <w:sz w:val="24"/>
          <w:szCs w:val="24"/>
        </w:rPr>
        <w:t>[</w:t>
      </w:r>
      <w:r w:rsidR="009F36C2">
        <w:rPr>
          <w:rFonts w:ascii="Bookman Old Style" w:hAnsi="Bookman Old Style" w:cs="Arial"/>
          <w:b/>
          <w:sz w:val="24"/>
          <w:szCs w:val="24"/>
        </w:rPr>
        <w:t>VIRTUAL</w:t>
      </w:r>
      <w:r w:rsidRPr="00CD2AFF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CD2AFF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6D86339" w:rsidR="00035652" w:rsidRPr="00E518AC" w:rsidRDefault="00035652" w:rsidP="00E349F2">
      <w:pPr>
        <w:spacing w:after="0"/>
        <w:rPr>
          <w:rFonts w:ascii="Bookman Old Style" w:hAnsi="Bookman Old Style" w:cs="Arial"/>
        </w:rPr>
      </w:pPr>
      <w:r w:rsidRPr="00E518AC">
        <w:rPr>
          <w:rFonts w:ascii="Bookman Old Style" w:hAnsi="Bookman Old Style" w:cs="Arial"/>
          <w:b/>
        </w:rPr>
        <w:t>Fecha</w:t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</w:rPr>
        <w:t>:</w:t>
      </w:r>
      <w:r w:rsidR="007D7816" w:rsidRPr="00E518AC">
        <w:rPr>
          <w:rFonts w:ascii="Bookman Old Style" w:hAnsi="Bookman Old Style" w:cs="Arial"/>
        </w:rPr>
        <w:tab/>
      </w:r>
      <w:proofErr w:type="gramStart"/>
      <w:r w:rsidR="009F36C2">
        <w:rPr>
          <w:rFonts w:ascii="Bookman Old Style" w:hAnsi="Bookman Old Style" w:cs="Arial"/>
        </w:rPr>
        <w:t>Lunes</w:t>
      </w:r>
      <w:proofErr w:type="gramEnd"/>
      <w:r w:rsidR="00CD2AFF">
        <w:rPr>
          <w:rFonts w:ascii="Bookman Old Style" w:hAnsi="Bookman Old Style" w:cs="Arial"/>
        </w:rPr>
        <w:t>,</w:t>
      </w:r>
      <w:r w:rsidRPr="00E518AC">
        <w:rPr>
          <w:rFonts w:ascii="Bookman Old Style" w:hAnsi="Bookman Old Style" w:cs="Arial"/>
        </w:rPr>
        <w:t xml:space="preserve"> </w:t>
      </w:r>
      <w:r w:rsidR="00787839">
        <w:rPr>
          <w:rFonts w:ascii="Bookman Old Style" w:hAnsi="Bookman Old Style" w:cs="Arial"/>
        </w:rPr>
        <w:t>1</w:t>
      </w:r>
      <w:r w:rsidR="009F36C2">
        <w:rPr>
          <w:rFonts w:ascii="Bookman Old Style" w:hAnsi="Bookman Old Style" w:cs="Arial"/>
        </w:rPr>
        <w:t>1</w:t>
      </w:r>
      <w:r w:rsidR="00D56A14" w:rsidRPr="00E518AC">
        <w:rPr>
          <w:rFonts w:ascii="Bookman Old Style" w:hAnsi="Bookman Old Style" w:cs="Arial"/>
        </w:rPr>
        <w:t xml:space="preserve"> </w:t>
      </w:r>
      <w:r w:rsidR="00AA7918" w:rsidRPr="00E518AC">
        <w:rPr>
          <w:rFonts w:ascii="Bookman Old Style" w:hAnsi="Bookman Old Style" w:cs="Arial"/>
        </w:rPr>
        <w:t xml:space="preserve">de </w:t>
      </w:r>
      <w:r w:rsidR="00787839">
        <w:rPr>
          <w:rFonts w:ascii="Bookman Old Style" w:hAnsi="Bookman Old Style" w:cs="Arial"/>
        </w:rPr>
        <w:t>julio</w:t>
      </w:r>
      <w:r w:rsidR="00B75922" w:rsidRPr="00E518AC">
        <w:rPr>
          <w:rFonts w:ascii="Bookman Old Style" w:hAnsi="Bookman Old Style" w:cs="Arial"/>
        </w:rPr>
        <w:t xml:space="preserve"> </w:t>
      </w:r>
      <w:r w:rsidR="004A5869" w:rsidRPr="00E518AC">
        <w:rPr>
          <w:rFonts w:ascii="Bookman Old Style" w:hAnsi="Bookman Old Style" w:cs="Arial"/>
        </w:rPr>
        <w:t>de 20</w:t>
      </w:r>
      <w:r w:rsidR="00B75922" w:rsidRPr="00E518AC">
        <w:rPr>
          <w:rFonts w:ascii="Bookman Old Style" w:hAnsi="Bookman Old Style" w:cs="Arial"/>
        </w:rPr>
        <w:t>2</w:t>
      </w:r>
      <w:r w:rsidR="00153788">
        <w:rPr>
          <w:rFonts w:ascii="Bookman Old Style" w:hAnsi="Bookman Old Style" w:cs="Arial"/>
        </w:rPr>
        <w:t>2</w:t>
      </w:r>
    </w:p>
    <w:p w14:paraId="0D6C96FE" w14:textId="66DA8D22" w:rsidR="00035652" w:rsidRPr="00787839" w:rsidRDefault="00035652" w:rsidP="00E349F2">
      <w:pPr>
        <w:spacing w:after="0"/>
        <w:rPr>
          <w:rFonts w:ascii="Bookman Old Style" w:hAnsi="Bookman Old Style" w:cs="Arial"/>
          <w:lang w:val="pt-BR"/>
        </w:rPr>
      </w:pPr>
      <w:r w:rsidRPr="00787839">
        <w:rPr>
          <w:rFonts w:ascii="Bookman Old Style" w:hAnsi="Bookman Old Style" w:cs="Arial"/>
          <w:b/>
          <w:lang w:val="pt-BR"/>
        </w:rPr>
        <w:t>Hora</w:t>
      </w:r>
      <w:r w:rsidRPr="00787839">
        <w:rPr>
          <w:rFonts w:ascii="Bookman Old Style" w:hAnsi="Bookman Old Style" w:cs="Arial"/>
          <w:b/>
          <w:lang w:val="pt-BR"/>
        </w:rPr>
        <w:tab/>
      </w:r>
      <w:r w:rsidRPr="00787839">
        <w:rPr>
          <w:rFonts w:ascii="Bookman Old Style" w:hAnsi="Bookman Old Style" w:cs="Arial"/>
          <w:lang w:val="pt-BR"/>
        </w:rPr>
        <w:tab/>
        <w:t>:</w:t>
      </w:r>
      <w:r w:rsidRPr="00787839">
        <w:rPr>
          <w:rFonts w:ascii="Bookman Old Style" w:hAnsi="Bookman Old Style" w:cs="Arial"/>
          <w:lang w:val="pt-BR"/>
        </w:rPr>
        <w:tab/>
      </w:r>
      <w:r w:rsidR="00787839" w:rsidRPr="00787839">
        <w:rPr>
          <w:rFonts w:ascii="Bookman Old Style" w:hAnsi="Bookman Old Style" w:cs="Arial"/>
          <w:lang w:val="pt-BR"/>
        </w:rPr>
        <w:t>1</w:t>
      </w:r>
      <w:r w:rsidR="009F36C2">
        <w:rPr>
          <w:rFonts w:ascii="Bookman Old Style" w:hAnsi="Bookman Old Style" w:cs="Arial"/>
          <w:lang w:val="pt-BR"/>
        </w:rPr>
        <w:t>4</w:t>
      </w:r>
      <w:r w:rsidRPr="00787839">
        <w:rPr>
          <w:rFonts w:ascii="Bookman Old Style" w:hAnsi="Bookman Old Style" w:cs="Arial"/>
          <w:lang w:val="pt-BR"/>
        </w:rPr>
        <w:t>:</w:t>
      </w:r>
      <w:r w:rsidR="003C3591" w:rsidRPr="00787839">
        <w:rPr>
          <w:rFonts w:ascii="Bookman Old Style" w:hAnsi="Bookman Old Style" w:cs="Arial"/>
          <w:lang w:val="pt-BR"/>
        </w:rPr>
        <w:t>0</w:t>
      </w:r>
      <w:r w:rsidRPr="00787839">
        <w:rPr>
          <w:rFonts w:ascii="Bookman Old Style" w:hAnsi="Bookman Old Style" w:cs="Arial"/>
          <w:lang w:val="pt-BR"/>
        </w:rPr>
        <w:t>0 horas</w:t>
      </w:r>
    </w:p>
    <w:p w14:paraId="19E9487F" w14:textId="0B486701" w:rsidR="00035652" w:rsidRPr="00FE305F" w:rsidRDefault="00FE305F" w:rsidP="009F36C2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 w:rsidRPr="00787839">
        <w:rPr>
          <w:rFonts w:ascii="Bookman Old Style" w:hAnsi="Bookman Old Style" w:cs="Arial"/>
          <w:b/>
          <w:lang w:val="pt-BR"/>
        </w:rPr>
        <w:t xml:space="preserve">Lugar        </w:t>
      </w:r>
      <w:proofErr w:type="gramStart"/>
      <w:r w:rsidRPr="00787839">
        <w:rPr>
          <w:rFonts w:ascii="Bookman Old Style" w:hAnsi="Bookman Old Style" w:cs="Arial"/>
          <w:b/>
          <w:lang w:val="pt-BR"/>
        </w:rPr>
        <w:t xml:space="preserve">  </w:t>
      </w:r>
      <w:r w:rsidR="00035652" w:rsidRPr="00787839">
        <w:rPr>
          <w:rFonts w:ascii="Bookman Old Style" w:hAnsi="Bookman Old Style" w:cs="Arial"/>
          <w:lang w:val="pt-BR"/>
        </w:rPr>
        <w:t>:</w:t>
      </w:r>
      <w:proofErr w:type="gramEnd"/>
      <w:r w:rsidR="00035652" w:rsidRPr="00787839">
        <w:rPr>
          <w:rFonts w:ascii="Bookman Old Style" w:hAnsi="Bookman Old Style" w:cs="Arial"/>
          <w:lang w:val="pt-BR"/>
        </w:rPr>
        <w:tab/>
      </w:r>
      <w:r w:rsidR="00F85AAB" w:rsidRPr="00FE305F">
        <w:rPr>
          <w:rFonts w:ascii="Bookman Old Style" w:hAnsi="Bookman Old Style" w:cs="Arial"/>
          <w:b/>
        </w:rPr>
        <w:t>Virtual</w:t>
      </w:r>
      <w:r>
        <w:rPr>
          <w:rFonts w:ascii="Bookman Old Style" w:hAnsi="Bookman Old Style" w:cs="Arial"/>
          <w:b/>
        </w:rPr>
        <w:t>:</w:t>
      </w:r>
      <w:r w:rsidR="00623EA8" w:rsidRPr="00FE305F">
        <w:rPr>
          <w:rFonts w:ascii="Bookman Old Style" w:hAnsi="Bookman Old Style" w:cs="Arial"/>
        </w:rPr>
        <w:t xml:space="preserve"> Plataforma MS </w:t>
      </w:r>
      <w:proofErr w:type="spellStart"/>
      <w:r w:rsidR="00623EA8" w:rsidRPr="00FE305F">
        <w:rPr>
          <w:rFonts w:ascii="Bookman Old Style" w:hAnsi="Bookman Old Style" w:cs="Arial"/>
        </w:rPr>
        <w:t>Teams</w:t>
      </w:r>
      <w:proofErr w:type="spellEnd"/>
      <w:r w:rsidR="00623EA8" w:rsidRPr="00FE305F">
        <w:rPr>
          <w:rFonts w:ascii="Bookman Old Style" w:hAnsi="Bookman Old Style" w:cs="Arial"/>
        </w:rPr>
        <w:t>.</w:t>
      </w:r>
    </w:p>
    <w:p w14:paraId="5F5CBD05" w14:textId="77777777" w:rsidR="00B92517" w:rsidRPr="00FE305F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37636B7F" w14:textId="77777777" w:rsidR="00F85AAB" w:rsidRPr="00FE305F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D1E26AD" w14:textId="77777777" w:rsidR="009F36C2" w:rsidRPr="00F77CCD" w:rsidRDefault="009F36C2" w:rsidP="009F36C2">
      <w:pPr>
        <w:pStyle w:val="Prrafodelista"/>
        <w:numPr>
          <w:ilvl w:val="1"/>
          <w:numId w:val="27"/>
        </w:numPr>
        <w:spacing w:line="240" w:lineRule="auto"/>
        <w:rPr>
          <w:rFonts w:ascii="Book Antiqua" w:eastAsiaTheme="minorEastAsia" w:hAnsi="Book Antiqua" w:cstheme="minorBidi"/>
          <w:lang w:val="es-ES" w:eastAsia="es-ES"/>
        </w:rPr>
      </w:pPr>
      <w:r w:rsidRPr="00F77CCD">
        <w:rPr>
          <w:rFonts w:ascii="Book Antiqua" w:eastAsiaTheme="minorEastAsia" w:hAnsi="Book Antiqua" w:cstheme="minorBidi"/>
          <w:lang w:val="es-ES" w:eastAsia="es-ES"/>
        </w:rPr>
        <w:t xml:space="preserve">Debate del </w:t>
      </w:r>
      <w:proofErr w:type="spellStart"/>
      <w:r w:rsidRPr="00F77CCD">
        <w:rPr>
          <w:rFonts w:ascii="Book Antiqua" w:eastAsiaTheme="minorEastAsia" w:hAnsi="Book Antiqua" w:cstheme="minorBidi"/>
          <w:lang w:val="es-ES" w:eastAsia="es-ES"/>
        </w:rPr>
        <w:t>predictamen</w:t>
      </w:r>
      <w:proofErr w:type="spellEnd"/>
      <w:r w:rsidRPr="00F77CCD">
        <w:rPr>
          <w:rFonts w:ascii="Book Antiqua" w:eastAsiaTheme="minorEastAsia" w:hAnsi="Book Antiqua" w:cstheme="minorBidi"/>
          <w:lang w:val="es-ES" w:eastAsia="es-ES"/>
        </w:rPr>
        <w:t xml:space="preserve"> recaído en el </w:t>
      </w:r>
      <w:r w:rsidRPr="00F77CCD">
        <w:rPr>
          <w:rFonts w:ascii="Book Antiqua" w:eastAsiaTheme="minorEastAsia" w:hAnsi="Book Antiqua" w:cstheme="minorBidi"/>
          <w:b/>
          <w:lang w:val="es-ES" w:eastAsia="es-ES"/>
        </w:rPr>
        <w:t>Proyecto de Ley 1745/2021-CR</w:t>
      </w:r>
      <w:r w:rsidRPr="00F77CCD">
        <w:rPr>
          <w:rFonts w:ascii="Book Antiqua" w:eastAsiaTheme="minorEastAsia" w:hAnsi="Book Antiqua" w:cstheme="minorBidi"/>
          <w:lang w:val="es-ES" w:eastAsia="es-ES"/>
        </w:rPr>
        <w:t xml:space="preserve">, mediante el cual se propone, con texto sustitutorio, la </w:t>
      </w:r>
      <w:r w:rsidRPr="00F77CCD">
        <w:rPr>
          <w:rFonts w:ascii="Book Antiqua" w:eastAsiaTheme="minorEastAsia" w:hAnsi="Book Antiqua" w:cstheme="minorBidi"/>
          <w:i/>
          <w:lang w:val="es-ES" w:eastAsia="es-ES"/>
        </w:rPr>
        <w:t>Ley que establece la identificación y cuantificación de terrenos adjudicados a proyectos especiales de los gobiernos regionales que no son aptos para la agricultura para la creación y construcción de parques científico-tecnológicos, centros de investigación, desarrollo e innovación (</w:t>
      </w:r>
      <w:proofErr w:type="spellStart"/>
      <w:r w:rsidRPr="00F77CCD">
        <w:rPr>
          <w:rFonts w:ascii="Book Antiqua" w:eastAsiaTheme="minorEastAsia" w:hAnsi="Book Antiqua" w:cstheme="minorBidi"/>
          <w:i/>
          <w:lang w:val="es-ES" w:eastAsia="es-ES"/>
        </w:rPr>
        <w:t>I+D+i</w:t>
      </w:r>
      <w:proofErr w:type="spellEnd"/>
      <w:r w:rsidRPr="00F77CCD">
        <w:rPr>
          <w:rFonts w:ascii="Book Antiqua" w:eastAsiaTheme="minorEastAsia" w:hAnsi="Book Antiqua" w:cstheme="minorBidi"/>
          <w:i/>
          <w:lang w:val="es-ES" w:eastAsia="es-ES"/>
        </w:rPr>
        <w:t>) y centros de innovación productiva y de transferencia tecnológica, y los declara de interés nacional</w:t>
      </w:r>
      <w:r w:rsidRPr="00F77CCD">
        <w:rPr>
          <w:rFonts w:ascii="Book Antiqua" w:eastAsiaTheme="minorEastAsia" w:hAnsi="Book Antiqua" w:cstheme="minorBidi"/>
          <w:lang w:val="es-ES" w:eastAsia="es-ES"/>
        </w:rPr>
        <w:t>.</w:t>
      </w:r>
    </w:p>
    <w:p w14:paraId="48BE81A8" w14:textId="77777777" w:rsidR="009F36C2" w:rsidRPr="00F77CCD" w:rsidRDefault="009F36C2" w:rsidP="009F36C2">
      <w:pPr>
        <w:pStyle w:val="Prrafodelista"/>
        <w:numPr>
          <w:ilvl w:val="1"/>
          <w:numId w:val="27"/>
        </w:numPr>
        <w:spacing w:after="0" w:line="240" w:lineRule="auto"/>
        <w:rPr>
          <w:rFonts w:ascii="Book Antiqua" w:eastAsia="Times New Roman" w:hAnsi="Book Antiqua" w:cs="Arial"/>
          <w:lang w:val="es-ES" w:eastAsia="es-ES"/>
        </w:rPr>
      </w:pPr>
      <w:r w:rsidRPr="00F77CCD">
        <w:rPr>
          <w:rFonts w:ascii="Book Antiqua" w:eastAsiaTheme="minorEastAsia" w:hAnsi="Book Antiqua" w:cstheme="minorBidi"/>
          <w:lang w:val="es-ES" w:eastAsia="es-ES"/>
        </w:rPr>
        <w:t xml:space="preserve">Debate del </w:t>
      </w:r>
      <w:proofErr w:type="spellStart"/>
      <w:r w:rsidRPr="00F77CCD">
        <w:rPr>
          <w:rFonts w:ascii="Book Antiqua" w:eastAsiaTheme="minorEastAsia" w:hAnsi="Book Antiqua" w:cstheme="minorBidi"/>
          <w:lang w:val="es-ES" w:eastAsia="es-ES"/>
        </w:rPr>
        <w:t>predictamen</w:t>
      </w:r>
      <w:proofErr w:type="spellEnd"/>
      <w:r w:rsidRPr="00F77CCD">
        <w:rPr>
          <w:rFonts w:ascii="Book Antiqua" w:eastAsiaTheme="minorEastAsia" w:hAnsi="Book Antiqua" w:cstheme="minorBidi"/>
          <w:lang w:val="es-ES" w:eastAsia="es-ES"/>
        </w:rPr>
        <w:t xml:space="preserve"> recaído en el </w:t>
      </w:r>
      <w:r w:rsidRPr="00F77CCD">
        <w:rPr>
          <w:rFonts w:ascii="Book Antiqua" w:eastAsiaTheme="minorEastAsia" w:hAnsi="Book Antiqua" w:cstheme="minorBidi"/>
          <w:b/>
          <w:lang w:val="es-ES" w:eastAsia="es-ES"/>
        </w:rPr>
        <w:t>Proyecto de Ley 1776/2021-CR</w:t>
      </w:r>
      <w:r w:rsidRPr="00F77CCD">
        <w:rPr>
          <w:rFonts w:ascii="Book Antiqua" w:eastAsiaTheme="minorEastAsia" w:hAnsi="Book Antiqua" w:cstheme="minorBidi"/>
          <w:lang w:val="es-ES" w:eastAsia="es-ES"/>
        </w:rPr>
        <w:t xml:space="preserve">, mediante el cual se propone, con texto sustitutorio, la </w:t>
      </w:r>
      <w:r w:rsidRPr="00F77CCD">
        <w:rPr>
          <w:rFonts w:ascii="Book Antiqua" w:eastAsiaTheme="minorEastAsia" w:hAnsi="Book Antiqua" w:cstheme="minorBidi"/>
          <w:i/>
          <w:lang w:val="es-ES" w:eastAsia="es-ES"/>
        </w:rPr>
        <w:t>Ley que modifica el Decreto de Urgencia 007-2020, Decreto de Urgencia que aprueba el Marco de Confianza Digital y dispone de medidas para su fortalecimiento, para consolidar el Centro Nacional de Seguridad Digital</w:t>
      </w:r>
      <w:r w:rsidRPr="00F77CCD">
        <w:rPr>
          <w:rFonts w:ascii="Book Antiqua" w:eastAsiaTheme="minorEastAsia" w:hAnsi="Book Antiqua" w:cstheme="minorBidi"/>
          <w:lang w:val="es-ES" w:eastAsia="es-ES"/>
        </w:rPr>
        <w:t>.</w:t>
      </w:r>
    </w:p>
    <w:p w14:paraId="4F80D675" w14:textId="28348977" w:rsidR="009F36C2" w:rsidRPr="00F77CCD" w:rsidRDefault="009F36C2" w:rsidP="009F36C2">
      <w:pPr>
        <w:pStyle w:val="Prrafodelista"/>
        <w:numPr>
          <w:ilvl w:val="1"/>
          <w:numId w:val="27"/>
        </w:numPr>
        <w:spacing w:line="240" w:lineRule="auto"/>
        <w:rPr>
          <w:rFonts w:ascii="Book Antiqua" w:eastAsiaTheme="minorEastAsia" w:hAnsi="Book Antiqua" w:cstheme="minorBidi"/>
          <w:lang w:val="es-ES" w:eastAsia="es-ES"/>
        </w:rPr>
      </w:pPr>
      <w:r w:rsidRPr="00F77CCD">
        <w:rPr>
          <w:rFonts w:ascii="Book Antiqua" w:eastAsiaTheme="minorEastAsia" w:hAnsi="Book Antiqua" w:cstheme="minorBidi"/>
          <w:lang w:val="es-ES" w:eastAsia="es-ES"/>
        </w:rPr>
        <w:t xml:space="preserve">Debate del </w:t>
      </w:r>
      <w:proofErr w:type="spellStart"/>
      <w:r w:rsidRPr="00F77CCD">
        <w:rPr>
          <w:rFonts w:ascii="Book Antiqua" w:eastAsiaTheme="minorEastAsia" w:hAnsi="Book Antiqua" w:cstheme="minorBidi"/>
          <w:lang w:val="es-ES" w:eastAsia="es-ES"/>
        </w:rPr>
        <w:t>predictamen</w:t>
      </w:r>
      <w:proofErr w:type="spellEnd"/>
      <w:r w:rsidRPr="00F77CCD">
        <w:rPr>
          <w:rFonts w:ascii="Book Antiqua" w:eastAsiaTheme="minorEastAsia" w:hAnsi="Book Antiqua" w:cstheme="minorBidi"/>
          <w:lang w:val="es-ES" w:eastAsia="es-ES"/>
        </w:rPr>
        <w:t xml:space="preserve"> recaído en los </w:t>
      </w:r>
      <w:r w:rsidRPr="00F77CCD">
        <w:rPr>
          <w:rFonts w:ascii="Book Antiqua" w:eastAsiaTheme="minorEastAsia" w:hAnsi="Book Antiqua" w:cstheme="minorBidi"/>
          <w:b/>
          <w:lang w:val="es-ES" w:eastAsia="es-ES"/>
        </w:rPr>
        <w:t xml:space="preserve">Proyectos de Ley </w:t>
      </w:r>
      <w:r w:rsidRPr="00F77CCD">
        <w:rPr>
          <w:rFonts w:ascii="Book Antiqua" w:hAnsi="Book Antiqua" w:cs="Arial"/>
          <w:b/>
        </w:rPr>
        <w:t>2272/2021-CR, 2341/2021-CR y 2391/2021-CR</w:t>
      </w:r>
      <w:r w:rsidRPr="00F77CCD">
        <w:rPr>
          <w:rFonts w:ascii="Book Antiqua" w:eastAsiaTheme="minorEastAsia" w:hAnsi="Book Antiqua" w:cstheme="minorBidi"/>
          <w:lang w:val="es-ES" w:eastAsia="es-ES"/>
        </w:rPr>
        <w:t xml:space="preserve">, </w:t>
      </w:r>
      <w:r w:rsidRPr="00F77CCD">
        <w:rPr>
          <w:rFonts w:ascii="Book Antiqua" w:hAnsi="Book Antiqua" w:cs="Arial"/>
        </w:rPr>
        <w:t>mediante el cual se propone, con texto sustitutorio, la</w:t>
      </w:r>
      <w:r w:rsidRPr="00F77CCD">
        <w:rPr>
          <w:rFonts w:ascii="Book Antiqua" w:hAnsi="Book Antiqua" w:cs="Arial"/>
          <w:i/>
        </w:rPr>
        <w:t xml:space="preserve"> Ley que modifica la Ley 31460, Ley para el fortalecimiento de las cadenas productivas del café y del cacao, </w:t>
      </w:r>
      <w:r w:rsidR="00FC0395">
        <w:rPr>
          <w:rFonts w:ascii="Book Antiqua" w:hAnsi="Book Antiqua" w:cs="Arial"/>
          <w:i/>
        </w:rPr>
        <w:t xml:space="preserve">a fin de </w:t>
      </w:r>
      <w:r w:rsidRPr="00F77CCD">
        <w:rPr>
          <w:rFonts w:ascii="Book Antiqua" w:hAnsi="Book Antiqua" w:cs="Arial"/>
          <w:i/>
        </w:rPr>
        <w:t>incorpora</w:t>
      </w:r>
      <w:r w:rsidR="00FC0395">
        <w:rPr>
          <w:rFonts w:ascii="Book Antiqua" w:hAnsi="Book Antiqua" w:cs="Arial"/>
          <w:i/>
        </w:rPr>
        <w:t xml:space="preserve">r </w:t>
      </w:r>
      <w:r w:rsidRPr="00F77CCD">
        <w:rPr>
          <w:rFonts w:ascii="Book Antiqua" w:hAnsi="Book Antiqua" w:cs="Arial"/>
          <w:i/>
        </w:rPr>
        <w:t xml:space="preserve">al departamento de Cusco </w:t>
      </w:r>
      <w:r w:rsidR="00FC0395">
        <w:rPr>
          <w:rFonts w:ascii="Book Antiqua" w:hAnsi="Book Antiqua" w:cs="Arial"/>
          <w:i/>
        </w:rPr>
        <w:t xml:space="preserve">para contar </w:t>
      </w:r>
      <w:r w:rsidRPr="00F77CCD">
        <w:rPr>
          <w:rFonts w:ascii="Book Antiqua" w:hAnsi="Book Antiqua" w:cs="Arial"/>
          <w:i/>
        </w:rPr>
        <w:t>co</w:t>
      </w:r>
      <w:r w:rsidR="00FC0395">
        <w:rPr>
          <w:rFonts w:ascii="Book Antiqua" w:hAnsi="Book Antiqua" w:cs="Arial"/>
          <w:i/>
        </w:rPr>
        <w:t xml:space="preserve">n </w:t>
      </w:r>
      <w:r w:rsidRPr="00F77CCD">
        <w:rPr>
          <w:rFonts w:ascii="Book Antiqua" w:hAnsi="Book Antiqua" w:cs="Arial"/>
          <w:i/>
        </w:rPr>
        <w:t>sede del Instituto Nacional del Café</w:t>
      </w:r>
      <w:r w:rsidRPr="00F77CCD">
        <w:rPr>
          <w:rFonts w:ascii="Book Antiqua" w:eastAsiaTheme="minorEastAsia" w:hAnsi="Book Antiqua" w:cstheme="minorBidi"/>
          <w:lang w:val="es-ES" w:eastAsia="es-ES"/>
        </w:rPr>
        <w:t>.</w:t>
      </w:r>
      <w:bookmarkStart w:id="0" w:name="_GoBack"/>
      <w:bookmarkEnd w:id="0"/>
    </w:p>
    <w:p w14:paraId="1CB02AD6" w14:textId="77777777" w:rsidR="009F36C2" w:rsidRPr="00F77CCD" w:rsidRDefault="009F36C2" w:rsidP="009F36C2">
      <w:pPr>
        <w:pStyle w:val="Prrafodelista"/>
        <w:numPr>
          <w:ilvl w:val="1"/>
          <w:numId w:val="27"/>
        </w:numPr>
        <w:spacing w:line="240" w:lineRule="auto"/>
        <w:rPr>
          <w:rFonts w:ascii="Book Antiqua" w:eastAsiaTheme="minorEastAsia" w:hAnsi="Book Antiqua" w:cstheme="minorBidi"/>
          <w:lang w:val="es-ES" w:eastAsia="es-ES"/>
        </w:rPr>
      </w:pPr>
      <w:r w:rsidRPr="00F77CCD">
        <w:rPr>
          <w:rFonts w:ascii="Book Antiqua" w:eastAsiaTheme="minorEastAsia" w:hAnsi="Book Antiqua" w:cstheme="minorBidi"/>
          <w:lang w:val="es-ES" w:eastAsia="es-ES"/>
        </w:rPr>
        <w:t>Informe de Gestión de la Comisión de Ciencia, Innovación y Tecnología del Período Anual de Sesiones 2021-2022.</w:t>
      </w:r>
    </w:p>
    <w:p w14:paraId="7EE2333A" w14:textId="4E72B129" w:rsidR="00F52990" w:rsidRPr="00787839" w:rsidRDefault="00F52990" w:rsidP="009F36C2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26104018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87839">
        <w:rPr>
          <w:rFonts w:ascii="Bookman Old Style" w:eastAsia="Times New Roman" w:hAnsi="Bookman Old Style" w:cs="Arial"/>
          <w:lang w:val="es-ES" w:eastAsia="es-ES"/>
        </w:rPr>
        <w:t>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787839">
        <w:rPr>
          <w:rFonts w:ascii="Bookman Old Style" w:eastAsia="Times New Roman" w:hAnsi="Bookman Old Style" w:cs="Arial"/>
          <w:lang w:val="es-ES" w:eastAsia="es-ES"/>
        </w:rPr>
        <w:t>ju</w:t>
      </w:r>
      <w:r w:rsidR="009F36C2">
        <w:rPr>
          <w:rFonts w:ascii="Bookman Old Style" w:eastAsia="Times New Roman" w:hAnsi="Bookman Old Style" w:cs="Arial"/>
          <w:lang w:val="es-ES" w:eastAsia="es-ES"/>
        </w:rPr>
        <w:t>l</w:t>
      </w:r>
      <w:r w:rsidR="00787839">
        <w:rPr>
          <w:rFonts w:ascii="Bookman Old Style" w:eastAsia="Times New Roman" w:hAnsi="Bookman Old Style" w:cs="Arial"/>
          <w:lang w:val="es-ES" w:eastAsia="es-ES"/>
        </w:rPr>
        <w:t>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406756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EE29" w14:textId="77777777" w:rsidR="00DA74C0" w:rsidRDefault="00DA74C0">
      <w:pPr>
        <w:spacing w:after="0" w:line="240" w:lineRule="auto"/>
      </w:pPr>
      <w:r>
        <w:separator/>
      </w:r>
    </w:p>
  </w:endnote>
  <w:endnote w:type="continuationSeparator" w:id="0">
    <w:p w14:paraId="08FE060A" w14:textId="77777777" w:rsidR="00DA74C0" w:rsidRDefault="00DA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F6C3FC2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3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3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D66F" w14:textId="77777777" w:rsidR="00DA74C0" w:rsidRDefault="00DA74C0">
      <w:pPr>
        <w:spacing w:after="0" w:line="240" w:lineRule="auto"/>
      </w:pPr>
      <w:r>
        <w:separator/>
      </w:r>
    </w:p>
  </w:footnote>
  <w:footnote w:type="continuationSeparator" w:id="0">
    <w:p w14:paraId="505F2EEE" w14:textId="77777777" w:rsidR="00DA74C0" w:rsidRDefault="00DA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4F1255F">
              <wp:simplePos x="0" y="0"/>
              <wp:positionH relativeFrom="column">
                <wp:posOffset>2794165</wp:posOffset>
              </wp:positionH>
              <wp:positionV relativeFrom="paragraph">
                <wp:posOffset>91440</wp:posOffset>
              </wp:positionV>
              <wp:extent cx="3032188" cy="459842"/>
              <wp:effectExtent l="0" t="0" r="0" b="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2188" cy="4598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9613CAA" w14:textId="77777777" w:rsidR="00F27927" w:rsidRPr="004174F3" w:rsidRDefault="00F27927" w:rsidP="00F27927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326118A1" w14:textId="77777777" w:rsidR="00F27927" w:rsidRPr="004174F3" w:rsidRDefault="00F27927" w:rsidP="00F27927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FAAE48" w14:textId="77777777" w:rsidR="00F27927" w:rsidRPr="00854187" w:rsidRDefault="00F27927" w:rsidP="00F27927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  <w:p w14:paraId="519AD4C7" w14:textId="0339475F" w:rsidR="001C059F" w:rsidRPr="00F27927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pt;margin-top:7.2pt;width:238.7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" fillcolor="white [3212]" stroked="f">
              <v:textbox inset=",1mm,,1mm">
                <w:txbxContent>
                  <w:p w14:paraId="49613CAA" w14:textId="77777777" w:rsidR="00F27927" w:rsidRPr="004174F3" w:rsidRDefault="00F27927" w:rsidP="00F27927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326118A1" w14:textId="77777777" w:rsidR="00F27927" w:rsidRPr="004174F3" w:rsidRDefault="00F27927" w:rsidP="00F27927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FAAE48" w14:textId="77777777" w:rsidR="00F27927" w:rsidRPr="00854187" w:rsidRDefault="00F27927" w:rsidP="00F27927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  <w:p w14:paraId="519AD4C7" w14:textId="0339475F" w:rsidR="001C059F" w:rsidRPr="00F27927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0C1A5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DDE"/>
    <w:multiLevelType w:val="hybridMultilevel"/>
    <w:tmpl w:val="5AA4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A7025"/>
    <w:multiLevelType w:val="multilevel"/>
    <w:tmpl w:val="1AC457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 w15:restartNumberingAfterBreak="0">
    <w:nsid w:val="4EA42AC7"/>
    <w:multiLevelType w:val="hybridMultilevel"/>
    <w:tmpl w:val="8E7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21"/>
  </w:num>
  <w:num w:numId="7">
    <w:abstractNumId w:val="15"/>
  </w:num>
  <w:num w:numId="8">
    <w:abstractNumId w:val="16"/>
  </w:num>
  <w:num w:numId="9">
    <w:abstractNumId w:val="4"/>
  </w:num>
  <w:num w:numId="10">
    <w:abstractNumId w:val="22"/>
  </w:num>
  <w:num w:numId="11">
    <w:abstractNumId w:val="14"/>
  </w:num>
  <w:num w:numId="12">
    <w:abstractNumId w:val="19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13"/>
  </w:num>
  <w:num w:numId="21">
    <w:abstractNumId w:val="8"/>
  </w:num>
  <w:num w:numId="22">
    <w:abstractNumId w:val="11"/>
  </w:num>
  <w:num w:numId="23">
    <w:abstractNumId w:val="20"/>
  </w:num>
  <w:num w:numId="24">
    <w:abstractNumId w:val="9"/>
  </w:num>
  <w:num w:numId="25">
    <w:abstractNumId w:val="0"/>
  </w:num>
  <w:num w:numId="26">
    <w:abstractNumId w:val="17"/>
  </w:num>
  <w:num w:numId="2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3720D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1779"/>
    <w:rsid w:val="0015232D"/>
    <w:rsid w:val="00152C5E"/>
    <w:rsid w:val="00153788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2567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756"/>
    <w:rsid w:val="00406901"/>
    <w:rsid w:val="0041222A"/>
    <w:rsid w:val="00413E43"/>
    <w:rsid w:val="00421EF9"/>
    <w:rsid w:val="00425013"/>
    <w:rsid w:val="00425D96"/>
    <w:rsid w:val="00425E02"/>
    <w:rsid w:val="004323C1"/>
    <w:rsid w:val="00433952"/>
    <w:rsid w:val="00434B27"/>
    <w:rsid w:val="0043552A"/>
    <w:rsid w:val="00435E6B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18F1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C7A15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5AE5"/>
    <w:rsid w:val="006168B6"/>
    <w:rsid w:val="00616A7E"/>
    <w:rsid w:val="00616F84"/>
    <w:rsid w:val="0062075F"/>
    <w:rsid w:val="00621A43"/>
    <w:rsid w:val="00622B72"/>
    <w:rsid w:val="00623EA8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A35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61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839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CC9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A4B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6C2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A7C94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098C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131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2F9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2AFF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29BD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0C76"/>
    <w:rsid w:val="00DA74C0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4DC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18AC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A735D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4844"/>
    <w:rsid w:val="00F27927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B7C8E"/>
    <w:rsid w:val="00FC0395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A87B0-85A1-40FD-814A-37A6A941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2021-09-29T20:19:00Z</cp:lastPrinted>
  <dcterms:created xsi:type="dcterms:W3CDTF">2022-07-08T14:58:00Z</dcterms:created>
  <dcterms:modified xsi:type="dcterms:W3CDTF">2022-07-08T15:03:00Z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