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7125A36B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4D6B2612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22A06FF6" w14:textId="407EDA82" w:rsidR="00B92517" w:rsidRPr="00B92517" w:rsidRDefault="00B9251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B92517">
        <w:rPr>
          <w:rFonts w:ascii="Bookman Old Style" w:hAnsi="Bookman Old Style" w:cs="Arial"/>
          <w:bCs/>
          <w:sz w:val="24"/>
          <w:szCs w:val="24"/>
        </w:rPr>
        <w:t>Tercera Legislatura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7BD847E1" w:rsidR="00AC6F83" w:rsidRDefault="00AC250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TRIGÉSIMA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87D6A">
        <w:rPr>
          <w:rFonts w:ascii="Bookman Old Style" w:hAnsi="Bookman Old Style" w:cs="Arial"/>
          <w:b/>
          <w:sz w:val="24"/>
          <w:szCs w:val="24"/>
        </w:rPr>
        <w:t>TERCERA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BF5D03A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0D1D9B">
        <w:rPr>
          <w:rFonts w:ascii="Bookman Old Style" w:hAnsi="Bookman Old Style" w:cs="Arial"/>
        </w:rPr>
        <w:t>1</w:t>
      </w:r>
      <w:r w:rsidR="00E87D6A">
        <w:rPr>
          <w:rFonts w:ascii="Bookman Old Style" w:hAnsi="Bookman Old Style" w:cs="Arial"/>
        </w:rPr>
        <w:t>9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C64364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060A9758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03CC4F8C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17C94CCE" w:rsidR="00D56A14" w:rsidRDefault="00D56A14" w:rsidP="00AA3C3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8564AA">
        <w:rPr>
          <w:rFonts w:ascii="Bookman Old Style" w:hAnsi="Bookman Old Style" w:cs="Arial"/>
        </w:rPr>
        <w:t>Trigésima</w:t>
      </w:r>
      <w:r w:rsidR="009F616B">
        <w:rPr>
          <w:rFonts w:ascii="Bookman Old Style" w:hAnsi="Bookman Old Style" w:cs="Arial"/>
        </w:rPr>
        <w:t xml:space="preserve"> </w:t>
      </w:r>
      <w:r w:rsidR="00E87D6A">
        <w:rPr>
          <w:rFonts w:ascii="Bookman Old Style" w:hAnsi="Bookman Old Style" w:cs="Arial"/>
        </w:rPr>
        <w:t>Segunda</w:t>
      </w:r>
      <w:r w:rsidR="0088205D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88205D">
        <w:rPr>
          <w:rFonts w:ascii="Bookman Old Style" w:hAnsi="Bookman Old Style" w:cs="Arial"/>
        </w:rPr>
        <w:t>1</w:t>
      </w:r>
      <w:r w:rsidR="00E87D6A">
        <w:rPr>
          <w:rFonts w:ascii="Bookman Old Style" w:hAnsi="Bookman Old Style" w:cs="Arial"/>
        </w:rPr>
        <w:t>2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E87D6A">
        <w:rPr>
          <w:rFonts w:ascii="Bookman Old Style" w:hAnsi="Bookman Old Style" w:cs="Arial"/>
        </w:rPr>
        <w:t>mayo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2F2C32A8" w14:textId="288222A8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88205D">
        <w:rPr>
          <w:rFonts w:ascii="Bookman Old Style" w:hAnsi="Bookman Old Style" w:cs="Arial"/>
        </w:rPr>
        <w:t>1</w:t>
      </w:r>
      <w:r w:rsidR="00E87D6A">
        <w:rPr>
          <w:rFonts w:ascii="Bookman Old Style" w:hAnsi="Bookman Old Style" w:cs="Arial"/>
        </w:rPr>
        <w:t>0</w:t>
      </w:r>
      <w:r w:rsidR="008564AA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0D1D9B">
        <w:rPr>
          <w:rFonts w:ascii="Bookman Old Style" w:hAnsi="Bookman Old Style" w:cs="Arial"/>
        </w:rPr>
        <w:t>1</w:t>
      </w:r>
      <w:r w:rsidR="00E87D6A">
        <w:rPr>
          <w:rFonts w:ascii="Bookman Old Style" w:hAnsi="Bookman Old Style" w:cs="Arial"/>
        </w:rPr>
        <w:t>7</w:t>
      </w:r>
      <w:r w:rsidR="0088205D">
        <w:rPr>
          <w:rFonts w:ascii="Bookman Old Style" w:hAnsi="Bookman Old Style" w:cs="Arial"/>
        </w:rPr>
        <w:t xml:space="preserve"> de mayo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01175712" w14:textId="5A59DEA1" w:rsidR="00B92517" w:rsidRDefault="00132EAE" w:rsidP="00B92517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E87D6A">
        <w:rPr>
          <w:rFonts w:ascii="Bookman Old Style" w:hAnsi="Bookman Old Style" w:cs="Arial"/>
        </w:rPr>
        <w:t xml:space="preserve">10 al 17 </w:t>
      </w:r>
      <w:r w:rsidR="0088205D">
        <w:rPr>
          <w:rFonts w:ascii="Bookman Old Style" w:hAnsi="Bookman Old Style" w:cs="Arial"/>
        </w:rPr>
        <w:t>de mayo</w:t>
      </w:r>
      <w:r w:rsidR="0060580C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477E7DCC" w14:textId="77777777" w:rsidR="008564AA" w:rsidRPr="008564AA" w:rsidRDefault="008564AA" w:rsidP="008564AA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084E7ACE" w14:textId="4D54DBAA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D4AFB4A" w14:textId="2F5AC335" w:rsidR="00B92517" w:rsidRPr="00B92517" w:rsidRDefault="00B644E3" w:rsidP="00B9251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47FF82C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F324EB6" w14:textId="544BEC14" w:rsidR="00F75DA2" w:rsidRDefault="00F75DA2" w:rsidP="00E87D6A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75DA2"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DF201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C91265" w:rsidRPr="00DF201F">
        <w:rPr>
          <w:rFonts w:ascii="Bookman Old Style" w:eastAsiaTheme="minorEastAsia" w:hAnsi="Bookman Old Style" w:cstheme="minorBidi"/>
          <w:b/>
          <w:bCs/>
          <w:lang w:val="es-ES" w:eastAsia="es-ES"/>
        </w:rPr>
        <w:t>7452</w:t>
      </w:r>
      <w:r w:rsidRPr="00DF201F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2447E7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07780C" w:rsidRPr="0007780C">
        <w:rPr>
          <w:rFonts w:ascii="Bookman Old Style" w:eastAsiaTheme="minorEastAsia" w:hAnsi="Bookman Old Style" w:cstheme="minorBidi"/>
          <w:lang w:val="es-ES" w:eastAsia="es-ES"/>
        </w:rPr>
        <w:t>prom</w:t>
      </w:r>
      <w:r w:rsidR="00275E25">
        <w:rPr>
          <w:rFonts w:ascii="Bookman Old Style" w:eastAsiaTheme="minorEastAsia" w:hAnsi="Bookman Old Style" w:cstheme="minorBidi"/>
          <w:lang w:val="es-ES" w:eastAsia="es-ES"/>
        </w:rPr>
        <w:t xml:space="preserve">over </w:t>
      </w:r>
      <w:r w:rsidR="0007780C" w:rsidRPr="0007780C">
        <w:rPr>
          <w:rFonts w:ascii="Bookman Old Style" w:eastAsiaTheme="minorEastAsia" w:hAnsi="Bookman Old Style" w:cstheme="minorBidi"/>
          <w:lang w:val="es-ES" w:eastAsia="es-ES"/>
        </w:rPr>
        <w:t>la digitalización de la agricultura familiar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, a cargo de</w:t>
      </w:r>
      <w:r w:rsidR="004F5EC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l</w:t>
      </w:r>
      <w:r w:rsidR="004F5EC2">
        <w:rPr>
          <w:rFonts w:ascii="Bookman Old Style" w:eastAsiaTheme="minorEastAsia" w:hAnsi="Bookman Old Style" w:cstheme="minorBidi"/>
          <w:lang w:val="es-ES" w:eastAsia="es-ES"/>
        </w:rPr>
        <w:t>a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 xml:space="preserve"> congresista </w:t>
      </w:r>
      <w:r w:rsidR="009E3950" w:rsidRPr="00CB26C2">
        <w:rPr>
          <w:rFonts w:ascii="Bookman Old Style" w:eastAsiaTheme="minorEastAsia" w:hAnsi="Bookman Old Style" w:cstheme="minorBidi"/>
          <w:b/>
          <w:bCs/>
          <w:lang w:val="es-ES" w:eastAsia="es-ES"/>
        </w:rPr>
        <w:t>María Retamozo Lezama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, autor</w:t>
      </w:r>
      <w:r w:rsidR="005A2F0D">
        <w:rPr>
          <w:rFonts w:ascii="Bookman Old Style" w:eastAsiaTheme="minorEastAsia" w:hAnsi="Bookman Old Style" w:cstheme="minorBidi"/>
          <w:lang w:val="es-ES" w:eastAsia="es-ES"/>
        </w:rPr>
        <w:t>a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 xml:space="preserve"> de la iniciativa.</w:t>
      </w:r>
    </w:p>
    <w:p w14:paraId="7DCBCD50" w14:textId="76082783" w:rsidR="00911C8D" w:rsidRDefault="005B4B07" w:rsidP="00911C8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75DA2"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DF201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CB26C2">
        <w:rPr>
          <w:rFonts w:ascii="Bookman Old Style" w:eastAsiaTheme="minorEastAsia" w:hAnsi="Bookman Old Style" w:cstheme="minorBidi"/>
          <w:b/>
          <w:bCs/>
          <w:lang w:val="es-ES" w:eastAsia="es-ES"/>
        </w:rPr>
        <w:t>7650</w:t>
      </w:r>
      <w:r w:rsidRPr="00DF201F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911C8D" w:rsidRPr="00911C8D">
        <w:rPr>
          <w:rFonts w:ascii="Bookman Old Style" w:eastAsiaTheme="minorEastAsia" w:hAnsi="Bookman Old Style" w:cstheme="minorBidi"/>
          <w:lang w:val="es-ES" w:eastAsia="es-ES"/>
        </w:rPr>
        <w:t xml:space="preserve">declarar de necesidad pública e interés nacional la construcción e implementación del parque científico - tecnológico de Ucayali a cargo de la </w:t>
      </w:r>
      <w:r w:rsidR="00911C8D">
        <w:rPr>
          <w:rFonts w:ascii="Bookman Old Style" w:eastAsiaTheme="minorEastAsia" w:hAnsi="Bookman Old Style" w:cstheme="minorBidi"/>
          <w:lang w:val="es-ES" w:eastAsia="es-ES"/>
        </w:rPr>
        <w:t>U</w:t>
      </w:r>
      <w:r w:rsidR="00911C8D" w:rsidRPr="00911C8D">
        <w:rPr>
          <w:rFonts w:ascii="Bookman Old Style" w:eastAsiaTheme="minorEastAsia" w:hAnsi="Bookman Old Style" w:cstheme="minorBidi"/>
          <w:lang w:val="es-ES" w:eastAsia="es-ES"/>
        </w:rPr>
        <w:t>niv</w:t>
      </w:r>
      <w:r w:rsidR="00911C8D">
        <w:rPr>
          <w:rFonts w:ascii="Bookman Old Style" w:eastAsiaTheme="minorEastAsia" w:hAnsi="Bookman Old Style" w:cstheme="minorBidi"/>
          <w:lang w:val="es-ES" w:eastAsia="es-ES"/>
        </w:rPr>
        <w:t>e</w:t>
      </w:r>
      <w:r w:rsidR="00911C8D" w:rsidRPr="00911C8D">
        <w:rPr>
          <w:rFonts w:ascii="Bookman Old Style" w:eastAsiaTheme="minorEastAsia" w:hAnsi="Bookman Old Style" w:cstheme="minorBidi"/>
          <w:lang w:val="es-ES" w:eastAsia="es-ES"/>
        </w:rPr>
        <w:t xml:space="preserve">rsidad </w:t>
      </w:r>
      <w:r w:rsidR="00911C8D">
        <w:rPr>
          <w:rFonts w:ascii="Bookman Old Style" w:eastAsiaTheme="minorEastAsia" w:hAnsi="Bookman Old Style" w:cstheme="minorBidi"/>
          <w:lang w:val="es-ES" w:eastAsia="es-ES"/>
        </w:rPr>
        <w:t>N</w:t>
      </w:r>
      <w:r w:rsidR="00911C8D" w:rsidRPr="00911C8D">
        <w:rPr>
          <w:rFonts w:ascii="Bookman Old Style" w:eastAsiaTheme="minorEastAsia" w:hAnsi="Bookman Old Style" w:cstheme="minorBidi"/>
          <w:lang w:val="es-ES" w:eastAsia="es-ES"/>
        </w:rPr>
        <w:t>acional de Ucayali</w:t>
      </w:r>
      <w:r w:rsidR="00911C8D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911C8D" w:rsidRPr="00F75DA2">
        <w:rPr>
          <w:rFonts w:ascii="Bookman Old Style" w:eastAsiaTheme="minorEastAsia" w:hAnsi="Bookman Old Style" w:cstheme="minorBidi"/>
          <w:lang w:val="es-ES" w:eastAsia="es-ES"/>
        </w:rPr>
        <w:t xml:space="preserve">a cargo del congresista </w:t>
      </w:r>
      <w:r w:rsidR="00911C8D">
        <w:rPr>
          <w:rFonts w:ascii="Bookman Old Style" w:eastAsiaTheme="minorEastAsia" w:hAnsi="Bookman Old Style" w:cstheme="minorBidi"/>
          <w:b/>
          <w:bCs/>
          <w:lang w:val="es-ES" w:eastAsia="es-ES"/>
        </w:rPr>
        <w:t>César Gonzales Tuanama</w:t>
      </w:r>
      <w:r w:rsidR="00911C8D" w:rsidRPr="00F75DA2"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4C123E2F" w14:textId="72DFA212" w:rsidR="006A4A47" w:rsidRDefault="00E03D99" w:rsidP="001F2FD5">
      <w:pPr>
        <w:pStyle w:val="Prrafodelista"/>
        <w:numPr>
          <w:ilvl w:val="1"/>
          <w:numId w:val="19"/>
        </w:numPr>
        <w:spacing w:after="0"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 w:rsidRPr="00E03D99">
        <w:rPr>
          <w:rFonts w:ascii="Bookman Old Style" w:eastAsiaTheme="minorEastAsia" w:hAnsi="Bookman Old Style" w:cstheme="minorBidi"/>
          <w:lang w:val="es-ES" w:eastAsia="es-ES"/>
        </w:rPr>
        <w:t>Opinión de</w:t>
      </w:r>
      <w:r w:rsidR="0069212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>l</w:t>
      </w:r>
      <w:r w:rsidR="00692125">
        <w:rPr>
          <w:rFonts w:ascii="Bookman Old Style" w:eastAsiaTheme="minorEastAsia" w:hAnsi="Bookman Old Style" w:cstheme="minorBidi"/>
          <w:lang w:val="es-ES" w:eastAsia="es-ES"/>
        </w:rPr>
        <w:t>a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 xml:space="preserve"> doctor</w:t>
      </w:r>
      <w:r w:rsidR="00692125">
        <w:rPr>
          <w:rFonts w:ascii="Bookman Old Style" w:eastAsiaTheme="minorEastAsia" w:hAnsi="Bookman Old Style" w:cstheme="minorBidi"/>
          <w:lang w:val="es-ES" w:eastAsia="es-ES"/>
        </w:rPr>
        <w:t>a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692125" w:rsidRPr="00692125">
        <w:rPr>
          <w:rFonts w:ascii="Bookman Old Style" w:eastAsiaTheme="minorEastAsia" w:hAnsi="Bookman Old Style" w:cstheme="minorBidi"/>
          <w:b/>
          <w:bCs/>
          <w:lang w:val="es-ES" w:eastAsia="es-ES"/>
        </w:rPr>
        <w:t>Isabel Esteban Robladillo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>, rector</w:t>
      </w:r>
      <w:r w:rsidR="00692125">
        <w:rPr>
          <w:rFonts w:ascii="Bookman Old Style" w:eastAsiaTheme="minorEastAsia" w:hAnsi="Bookman Old Style" w:cstheme="minorBidi"/>
          <w:lang w:val="es-ES" w:eastAsia="es-ES"/>
        </w:rPr>
        <w:t>a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 xml:space="preserve"> de la Universidad Nacional de </w:t>
      </w:r>
      <w:r w:rsidR="00152C5E">
        <w:rPr>
          <w:rFonts w:ascii="Bookman Old Style" w:eastAsiaTheme="minorEastAsia" w:hAnsi="Bookman Old Style" w:cstheme="minorBidi"/>
          <w:lang w:val="es-ES" w:eastAsia="es-ES"/>
        </w:rPr>
        <w:t xml:space="preserve">Ucayali 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>(UN</w:t>
      </w:r>
      <w:r w:rsidR="00152C5E">
        <w:rPr>
          <w:rFonts w:ascii="Bookman Old Style" w:eastAsiaTheme="minorEastAsia" w:hAnsi="Bookman Old Style" w:cstheme="minorBidi"/>
          <w:lang w:val="es-ES" w:eastAsia="es-ES"/>
        </w:rPr>
        <w:t>U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 xml:space="preserve">), respecto al </w:t>
      </w:r>
      <w:r w:rsidRPr="00152C5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152C5E" w:rsidRPr="00152C5E">
        <w:rPr>
          <w:rFonts w:ascii="Bookman Old Style" w:eastAsiaTheme="minorEastAsia" w:hAnsi="Bookman Old Style" w:cstheme="minorBidi"/>
          <w:b/>
          <w:bCs/>
          <w:lang w:val="es-ES" w:eastAsia="es-ES"/>
        </w:rPr>
        <w:t>7650</w:t>
      </w:r>
      <w:r w:rsidRPr="00152C5E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 w:rsidRPr="00E03D9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“Ley </w:t>
      </w:r>
      <w:r w:rsidR="00734907">
        <w:rPr>
          <w:rFonts w:ascii="Bookman Old Style" w:eastAsiaTheme="minorEastAsia" w:hAnsi="Bookman Old Style" w:cstheme="minorBidi"/>
          <w:lang w:val="es-ES" w:eastAsia="es-ES"/>
        </w:rPr>
        <w:t>que declara de necesidad pública e interés nacional la construcción e implementación del parque científico – tecnológico de Ucayali a cargo de la Universidad Nacional de Ucayali (UNU)”</w:t>
      </w:r>
      <w:r w:rsidR="00BC7F9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A29212A" w14:textId="76A22D5B" w:rsidR="00D746DB" w:rsidRPr="001F2FD5" w:rsidRDefault="00EB215A" w:rsidP="001F2FD5">
      <w:pPr>
        <w:pStyle w:val="Prrafodelista"/>
        <w:numPr>
          <w:ilvl w:val="1"/>
          <w:numId w:val="19"/>
        </w:numPr>
        <w:spacing w:after="0"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del </w:t>
      </w:r>
      <w:r w:rsidR="00AA3C37">
        <w:rPr>
          <w:rFonts w:ascii="Bookman Old Style" w:eastAsiaTheme="minorEastAsia" w:hAnsi="Bookman Old Style" w:cstheme="minorBidi"/>
          <w:lang w:val="es-ES" w:eastAsia="es-ES"/>
        </w:rPr>
        <w:t xml:space="preserve">arquitecto </w:t>
      </w:r>
      <w:r w:rsidR="00AA3C37" w:rsidRPr="00AA3C37">
        <w:rPr>
          <w:rFonts w:ascii="Bookman Old Style" w:eastAsiaTheme="minorEastAsia" w:hAnsi="Bookman Old Style" w:cstheme="minorBidi"/>
          <w:b/>
          <w:bCs/>
          <w:lang w:val="es-ES" w:eastAsia="es-ES"/>
        </w:rPr>
        <w:t>Gilberto Rojas</w:t>
      </w:r>
      <w:r w:rsidR="0069212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Soto</w:t>
      </w:r>
      <w:r w:rsidR="00AA3C37">
        <w:rPr>
          <w:rFonts w:ascii="Bookman Old Style" w:eastAsiaTheme="minorEastAsia" w:hAnsi="Bookman Old Style" w:cstheme="minorBidi"/>
          <w:lang w:val="es-ES" w:eastAsia="es-ES"/>
        </w:rPr>
        <w:t>, respecto a la “</w:t>
      </w:r>
      <w:r w:rsidR="00692125" w:rsidRPr="00692125">
        <w:rPr>
          <w:rFonts w:ascii="Bookman Old Style" w:eastAsiaTheme="minorEastAsia" w:hAnsi="Bookman Old Style" w:cstheme="minorBidi"/>
          <w:lang w:val="es-ES" w:eastAsia="es-ES"/>
        </w:rPr>
        <w:t>Necesidad de la aplicación de la metodología BIM en los proyectos de inversión pública</w:t>
      </w:r>
      <w:r w:rsidR="00AA3C37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75FF5F0E" w14:textId="77777777" w:rsidR="007F3D0A" w:rsidRDefault="007F3D0A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E020E66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D1D9B">
        <w:rPr>
          <w:rFonts w:ascii="Bookman Old Style" w:eastAsia="Times New Roman" w:hAnsi="Bookman Old Style" w:cs="Arial"/>
          <w:lang w:val="es-ES" w:eastAsia="es-ES"/>
        </w:rPr>
        <w:t>1</w:t>
      </w:r>
      <w:r w:rsidR="00AA3C37">
        <w:rPr>
          <w:rFonts w:ascii="Bookman Old Style" w:eastAsia="Times New Roman" w:hAnsi="Bookman Old Style" w:cs="Arial"/>
          <w:lang w:val="es-ES" w:eastAsia="es-ES"/>
        </w:rPr>
        <w:t>7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6027">
        <w:rPr>
          <w:rFonts w:ascii="Bookman Old Style" w:eastAsia="Times New Roman" w:hAnsi="Bookman Old Style" w:cs="Arial"/>
          <w:lang w:val="es-ES" w:eastAsia="es-ES"/>
        </w:rPr>
        <w:t>mayo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5315" w14:textId="77777777" w:rsidR="003D03BC" w:rsidRDefault="003D03BC">
      <w:pPr>
        <w:spacing w:after="0" w:line="240" w:lineRule="auto"/>
      </w:pPr>
      <w:r>
        <w:separator/>
      </w:r>
    </w:p>
  </w:endnote>
  <w:endnote w:type="continuationSeparator" w:id="0">
    <w:p w14:paraId="7E37CD09" w14:textId="77777777" w:rsidR="003D03BC" w:rsidRDefault="003D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6D729B26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DE82" w14:textId="77777777" w:rsidR="003D03BC" w:rsidRDefault="003D03BC">
      <w:pPr>
        <w:spacing w:after="0" w:line="240" w:lineRule="auto"/>
      </w:pPr>
      <w:r>
        <w:separator/>
      </w:r>
    </w:p>
  </w:footnote>
  <w:footnote w:type="continuationSeparator" w:id="0">
    <w:p w14:paraId="62306CFB" w14:textId="77777777" w:rsidR="003D03BC" w:rsidRDefault="003D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34F53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F32"/>
    <w:rsid w:val="00164D44"/>
    <w:rsid w:val="00166A0B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345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FAF0-C4B3-452A-9038-1DBEB775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2019-07-08T14:58:00Z</cp:lastPrinted>
  <dcterms:created xsi:type="dcterms:W3CDTF">2021-05-11T18:00:00Z</dcterms:created>
  <dcterms:modified xsi:type="dcterms:W3CDTF">2021-05-14T15:59:00Z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