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795C" w14:textId="77777777" w:rsidR="004D6D7F" w:rsidRDefault="004D6D7F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45FA4F7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67F84F0A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CB5AEC">
        <w:rPr>
          <w:rFonts w:ascii="Bookman Old Style" w:hAnsi="Bookman Old Style" w:cs="Arial"/>
          <w:b/>
          <w:sz w:val="24"/>
          <w:szCs w:val="24"/>
        </w:rPr>
        <w:t>SÉPTIMA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54C8FA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CB5AEC">
        <w:rPr>
          <w:rFonts w:ascii="Bookman Old Style" w:hAnsi="Bookman Old Style" w:cs="Arial"/>
        </w:rPr>
        <w:t>3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B5AEC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6C7FCB5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01C1EC" w14:textId="36BC70A8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CB5AEC">
        <w:rPr>
          <w:rFonts w:ascii="Bookman Old Style" w:hAnsi="Bookman Old Style" w:cs="Arial"/>
        </w:rPr>
        <w:t>Sexta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B12C84">
        <w:rPr>
          <w:rFonts w:ascii="Bookman Old Style" w:hAnsi="Bookman Old Style" w:cs="Arial"/>
        </w:rPr>
        <w:t>1</w:t>
      </w:r>
      <w:r w:rsidR="00CB5AEC">
        <w:rPr>
          <w:rFonts w:ascii="Bookman Old Style" w:hAnsi="Bookman Old Style" w:cs="Arial"/>
        </w:rPr>
        <w:t>7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942487">
        <w:rPr>
          <w:rFonts w:ascii="Bookman Old Style" w:hAnsi="Bookman Old Style" w:cs="Arial"/>
        </w:rPr>
        <w:t>febrero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2BD9D50E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CB5AEC">
        <w:rPr>
          <w:rFonts w:ascii="Bookman Old Style" w:hAnsi="Bookman Old Style" w:cs="Arial"/>
        </w:rPr>
        <w:t>16</w:t>
      </w:r>
      <w:r w:rsidR="00942487">
        <w:rPr>
          <w:rFonts w:ascii="Bookman Old Style" w:hAnsi="Bookman Old Style" w:cs="Arial"/>
        </w:rPr>
        <w:t xml:space="preserve"> </w:t>
      </w:r>
      <w:r w:rsidR="003D1735">
        <w:rPr>
          <w:rFonts w:ascii="Bookman Old Style" w:hAnsi="Bookman Old Style" w:cs="Arial"/>
        </w:rPr>
        <w:t xml:space="preserve">de </w:t>
      </w:r>
      <w:r w:rsidR="00D43063">
        <w:rPr>
          <w:rFonts w:ascii="Bookman Old Style" w:hAnsi="Bookman Old Style" w:cs="Arial"/>
        </w:rPr>
        <w:t>febrero</w:t>
      </w:r>
      <w:r w:rsidR="003D1735">
        <w:rPr>
          <w:rFonts w:ascii="Bookman Old Style" w:hAnsi="Bookman Old Style" w:cs="Arial"/>
        </w:rPr>
        <w:t xml:space="preserve"> </w:t>
      </w:r>
      <w:r w:rsidR="00CB5AEC">
        <w:rPr>
          <w:rFonts w:ascii="Bookman Old Style" w:hAnsi="Bookman Old Style" w:cs="Arial"/>
        </w:rPr>
        <w:t xml:space="preserve">al 1 de marzo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1D435FAD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CB5AEC">
        <w:rPr>
          <w:rFonts w:ascii="Bookman Old Style" w:hAnsi="Bookman Old Style" w:cs="Arial"/>
        </w:rPr>
        <w:t xml:space="preserve">16 de febrero al 1 de marzo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4BC49A81" w14:textId="77777777" w:rsidR="00B21D64" w:rsidRDefault="00B21D64" w:rsidP="00B21D64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Iniciativas legislativas:</w:t>
      </w:r>
    </w:p>
    <w:p w14:paraId="50682F76" w14:textId="77777777" w:rsidR="00B21D64" w:rsidRDefault="00B21D64" w:rsidP="00B21D6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CBA225A" w14:textId="06C4686C" w:rsidR="00B21D64" w:rsidRPr="00B21D64" w:rsidRDefault="00B21D64" w:rsidP="00B21D64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 xml:space="preserve">Proyecto de Ley </w:t>
      </w:r>
      <w:r w:rsidR="00560257">
        <w:rPr>
          <w:rFonts w:ascii="Bookman Old Style" w:hAnsi="Bookman Old Style" w:cs="Arial"/>
          <w:b/>
          <w:bCs/>
        </w:rPr>
        <w:t>7140</w:t>
      </w:r>
      <w:r w:rsidRPr="009B65A7">
        <w:rPr>
          <w:rFonts w:ascii="Bookman Old Style" w:hAnsi="Bookman Old Style" w:cs="Arial"/>
          <w:b/>
          <w:bCs/>
        </w:rPr>
        <w:t>-2020/CR</w:t>
      </w:r>
      <w:r>
        <w:rPr>
          <w:rFonts w:ascii="Bookman Old Style" w:hAnsi="Bookman Old Style" w:cs="Arial"/>
        </w:rPr>
        <w:t xml:space="preserve">, que propone </w:t>
      </w:r>
      <w:r w:rsidR="00560257" w:rsidRPr="00560257">
        <w:rPr>
          <w:rFonts w:ascii="Bookman Old Style" w:hAnsi="Bookman Old Style" w:cs="Arial"/>
        </w:rPr>
        <w:t>declarar de interés nacional y necesidad pública la investigación científica peruana de la vacuna contra el COVID-19, a fin de garantizar su acceso oportuno en el territorio nacional</w:t>
      </w:r>
      <w:r>
        <w:rPr>
          <w:rFonts w:ascii="Bookman Old Style" w:hAnsi="Bookman Old Style" w:cs="Arial"/>
        </w:rPr>
        <w:t>.</w:t>
      </w:r>
    </w:p>
    <w:p w14:paraId="08B8EDDF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7C9941E8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6E9FE36" w14:textId="39293313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8A2DDBF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53A4C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9B7EC19" w14:textId="37FE6958" w:rsidR="002B7C65" w:rsidRPr="00AE75F6" w:rsidRDefault="002B7C65" w:rsidP="002B7C6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="00145B98" w:rsidRPr="00AE75F6">
        <w:rPr>
          <w:rFonts w:ascii="Bookman Old Style" w:eastAsiaTheme="minorEastAsia" w:hAnsi="Bookman Old Style" w:cstheme="minorBidi"/>
          <w:lang w:val="es-ES" w:eastAsia="es-ES"/>
        </w:rPr>
        <w:t xml:space="preserve">doctor </w:t>
      </w:r>
      <w:r w:rsidR="00145B98" w:rsidRPr="00AE75F6">
        <w:rPr>
          <w:rFonts w:ascii="Bookman Old Style" w:eastAsiaTheme="minorEastAsia" w:hAnsi="Bookman Old Style" w:cstheme="minorBidi"/>
          <w:b/>
          <w:bCs/>
          <w:lang w:val="es-ES" w:eastAsia="es-ES"/>
        </w:rPr>
        <w:t>Benjamín Marticorena Castillo</w:t>
      </w:r>
      <w:r w:rsidR="00145B98" w:rsidRPr="00AE75F6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3F7DAE">
        <w:rPr>
          <w:rFonts w:ascii="Bookman Old Style" w:eastAsiaTheme="minorEastAsia" w:hAnsi="Bookman Old Style" w:cstheme="minorBidi"/>
          <w:lang w:val="es-ES" w:eastAsia="es-ES"/>
        </w:rPr>
        <w:t>p</w:t>
      </w:r>
      <w:r w:rsidR="00145B98" w:rsidRPr="00AE75F6">
        <w:rPr>
          <w:rFonts w:ascii="Bookman Old Style" w:eastAsiaTheme="minorEastAsia" w:hAnsi="Bookman Old Style" w:cstheme="minorBidi"/>
          <w:lang w:val="es-ES" w:eastAsia="es-ES"/>
        </w:rPr>
        <w:t xml:space="preserve">residente </w:t>
      </w:r>
      <w:r w:rsidR="00D27863">
        <w:rPr>
          <w:rFonts w:ascii="Bookman Old Style" w:eastAsiaTheme="minorEastAsia" w:hAnsi="Bookman Old Style" w:cstheme="minorBidi"/>
          <w:lang w:val="es-ES" w:eastAsia="es-ES"/>
        </w:rPr>
        <w:t xml:space="preserve">(e) </w:t>
      </w:r>
      <w:r w:rsidR="00145B98" w:rsidRPr="00AE75F6">
        <w:rPr>
          <w:rFonts w:ascii="Bookman Old Style" w:eastAsiaTheme="minorEastAsia" w:hAnsi="Bookman Old Style" w:cstheme="minorBidi"/>
          <w:lang w:val="es-ES" w:eastAsia="es-ES"/>
        </w:rPr>
        <w:t>del Consejo Nacional de Ciencia, Tecnología e Innovación Tecnológica - CONCYTEC, respecto a</w:t>
      </w:r>
      <w:r w:rsidRPr="00AE75F6">
        <w:rPr>
          <w:rFonts w:ascii="Bookman Old Style" w:eastAsiaTheme="minorEastAsia" w:hAnsi="Bookman Old Style" w:cstheme="minorBidi"/>
          <w:lang w:val="es-ES" w:eastAsia="es-ES"/>
        </w:rPr>
        <w:t xml:space="preserve"> los siguientes temas:</w:t>
      </w:r>
    </w:p>
    <w:p w14:paraId="7BF40901" w14:textId="77777777" w:rsidR="00A5657C" w:rsidRPr="00AE75F6" w:rsidRDefault="00A5657C" w:rsidP="00A5657C">
      <w:pPr>
        <w:pStyle w:val="Prrafodelista"/>
        <w:spacing w:after="0"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7FDB977C" w14:textId="2E8E87CF" w:rsidR="00017E50" w:rsidRPr="00AE75F6" w:rsidRDefault="00F228AC" w:rsidP="00017E50">
      <w:pPr>
        <w:pStyle w:val="Prrafodelista"/>
        <w:numPr>
          <w:ilvl w:val="0"/>
          <w:numId w:val="6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t>S</w:t>
      </w:r>
      <w:r w:rsidR="00017E50" w:rsidRPr="00AE75F6">
        <w:rPr>
          <w:rFonts w:ascii="Bookman Old Style" w:eastAsiaTheme="minorEastAsia" w:hAnsi="Bookman Old Style" w:cstheme="minorBidi"/>
          <w:lang w:val="es-ES" w:eastAsia="es-ES"/>
        </w:rPr>
        <w:t>ituación actual del CONCYTEC, los planes y perspectivas para el año 2021.</w:t>
      </w:r>
    </w:p>
    <w:p w14:paraId="4FDA2146" w14:textId="77777777" w:rsidR="00017E50" w:rsidRPr="00AE75F6" w:rsidRDefault="00017E50" w:rsidP="00017E50">
      <w:pPr>
        <w:pStyle w:val="Prrafodelista"/>
        <w:numPr>
          <w:ilvl w:val="0"/>
          <w:numId w:val="6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t>¿Cuándo se presentará el proyecto de ley del Poder Ejecutivo en relación a la “Ley del Sistema Nacional de Ciencia, Tecnología e Innovación”?</w:t>
      </w:r>
    </w:p>
    <w:p w14:paraId="455EC9C4" w14:textId="6791EC29" w:rsidR="00017E50" w:rsidRPr="00AE75F6" w:rsidRDefault="00017E50" w:rsidP="00017E50">
      <w:pPr>
        <w:pStyle w:val="Prrafodelista"/>
        <w:numPr>
          <w:ilvl w:val="0"/>
          <w:numId w:val="6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t>Considerando que el “Plan Nacional Estratégico de Ciencia, Tecnología e Innovación para la Competitividad y el Desarrollo Humano, PNCTI 2006-2021” tiene vigencia hasta el presente año, ¿qué acciones está tomando CONCYTEC para contar con un nuevo PNCTI que responda a una visión geoestratégica del corto, mediano y largo plazo para el desarrollo de la CTI en nuestro país?</w:t>
      </w:r>
    </w:p>
    <w:p w14:paraId="26E02E62" w14:textId="77777777" w:rsidR="00902D58" w:rsidRDefault="00902D58" w:rsidP="00902D58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0EE0C4AA" w14:textId="1E36388E" w:rsidR="006D5585" w:rsidRPr="003A2F5A" w:rsidRDefault="00BD639A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highlight w:val="cyan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Sustentación del </w:t>
      </w:r>
      <w:r w:rsidRPr="003A2F5A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7016/2020-CR</w:t>
      </w:r>
      <w:r w:rsidRPr="00AE75F6">
        <w:rPr>
          <w:rFonts w:ascii="Bookman Old Style" w:eastAsiaTheme="minorEastAsia" w:hAnsi="Bookman Old Style" w:cstheme="minorBidi"/>
          <w:lang w:val="es-ES" w:eastAsia="es-ES"/>
        </w:rPr>
        <w:t>, mediante el cual se p</w:t>
      </w:r>
      <w:r w:rsidRPr="00AE75F6">
        <w:rPr>
          <w:rFonts w:ascii="Bookman Old Style" w:eastAsiaTheme="minorEastAsia" w:hAnsi="Bookman Old Style" w:cstheme="minorBidi"/>
          <w:lang w:val="es-ES" w:eastAsia="es-ES"/>
        </w:rPr>
        <w:t>ropone declarar de necesidad pública e interés nacional la creación e</w:t>
      </w:r>
      <w:r w:rsidRPr="00BD639A">
        <w:rPr>
          <w:rFonts w:ascii="Bookman Old Style" w:eastAsiaTheme="minorEastAsia" w:hAnsi="Bookman Old Style" w:cstheme="minorBidi"/>
          <w:lang w:val="es-ES" w:eastAsia="es-ES"/>
        </w:rPr>
        <w:t xml:space="preserve"> implementación del Parque Científico-Tecnológico de Madre de Dios, bajo la administración de la Universidad Nacional Amazónica de Madre de Dios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por el autor de la iniciativa, el congresista </w:t>
      </w:r>
      <w:r w:rsidRPr="00C871D9">
        <w:rPr>
          <w:rFonts w:ascii="Bookman Old Style" w:eastAsiaTheme="minorEastAsia" w:hAnsi="Bookman Old Style" w:cstheme="minorBidi"/>
          <w:b/>
          <w:bCs/>
          <w:lang w:val="es-ES" w:eastAsia="es-ES"/>
        </w:rPr>
        <w:t>Alexander</w:t>
      </w:r>
      <w:r w:rsidRPr="00C871D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Pr="00C871D9">
        <w:rPr>
          <w:rFonts w:ascii="Bookman Old Style" w:eastAsiaTheme="minorEastAsia" w:hAnsi="Bookman Old Style" w:cstheme="minorBidi"/>
          <w:b/>
          <w:bCs/>
          <w:lang w:val="es-ES" w:eastAsia="es-ES"/>
        </w:rPr>
        <w:t>Lozano Inostroza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1246054" w14:textId="6F73996C" w:rsidR="003A2F5A" w:rsidRPr="00E565D6" w:rsidRDefault="003A2F5A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highlight w:val="cyan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 la XI Audiencia Pública Virtual “</w:t>
      </w:r>
      <w:r w:rsidRPr="00A15B6C">
        <w:rPr>
          <w:rFonts w:ascii="Bookman Old Style" w:eastAsiaTheme="minorEastAsia" w:hAnsi="Bookman Old Style" w:cstheme="minorBidi"/>
          <w:b/>
          <w:bCs/>
          <w:lang w:val="es-ES" w:eastAsia="es-ES"/>
        </w:rPr>
        <w:t>Complejidades en el desarrollo de productos biomédicos en el Perú en el marco del COVID-19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304D920F" w14:textId="77777777" w:rsidR="006D5585" w:rsidRPr="00E565D6" w:rsidRDefault="006D5585" w:rsidP="006D5585">
      <w:pPr>
        <w:pStyle w:val="Prrafodelista"/>
        <w:spacing w:line="240" w:lineRule="auto"/>
        <w:ind w:left="1134"/>
        <w:contextualSpacing/>
        <w:rPr>
          <w:rFonts w:ascii="Bookman Old Style" w:eastAsiaTheme="minorEastAsia" w:hAnsi="Bookman Old Style" w:cstheme="minorBidi"/>
          <w:highlight w:val="cyan"/>
          <w:lang w:val="es-ES" w:eastAsia="es-ES"/>
        </w:rPr>
      </w:pPr>
    </w:p>
    <w:p w14:paraId="2EE9B367" w14:textId="77777777" w:rsidR="006879A9" w:rsidRPr="00E565D6" w:rsidRDefault="006879A9" w:rsidP="006879A9">
      <w:pPr>
        <w:pStyle w:val="Prrafodelista"/>
        <w:spacing w:line="240" w:lineRule="auto"/>
        <w:ind w:left="1134"/>
        <w:contextualSpacing/>
        <w:rPr>
          <w:rFonts w:ascii="Bookman Old Style" w:eastAsiaTheme="minorEastAsia" w:hAnsi="Bookman Old Style" w:cstheme="minorBidi"/>
          <w:highlight w:val="cyan"/>
          <w:lang w:val="es-ES" w:eastAsia="es-ES"/>
        </w:rPr>
      </w:pPr>
    </w:p>
    <w:p w14:paraId="198D7D7A" w14:textId="77777777" w:rsidR="006D5585" w:rsidRPr="00902D58" w:rsidRDefault="006D5585" w:rsidP="006D5585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69A18E65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D72F7A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651E" w14:textId="77777777" w:rsidR="005B68C3" w:rsidRDefault="005B68C3">
      <w:pPr>
        <w:spacing w:after="0" w:line="240" w:lineRule="auto"/>
      </w:pPr>
      <w:r>
        <w:separator/>
      </w:r>
    </w:p>
  </w:endnote>
  <w:endnote w:type="continuationSeparator" w:id="0">
    <w:p w14:paraId="0557A998" w14:textId="77777777" w:rsidR="005B68C3" w:rsidRDefault="005B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7B05D31C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D500" w14:textId="77777777" w:rsidR="005B68C3" w:rsidRDefault="005B68C3">
      <w:pPr>
        <w:spacing w:after="0" w:line="240" w:lineRule="auto"/>
      </w:pPr>
      <w:r>
        <w:separator/>
      </w:r>
    </w:p>
  </w:footnote>
  <w:footnote w:type="continuationSeparator" w:id="0">
    <w:p w14:paraId="5724E8F8" w14:textId="77777777" w:rsidR="005B68C3" w:rsidRDefault="005B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B83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50E9D"/>
    <w:multiLevelType w:val="hybridMultilevel"/>
    <w:tmpl w:val="2746292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1E08"/>
    <w:rsid w:val="00724C23"/>
    <w:rsid w:val="00727D4C"/>
    <w:rsid w:val="007300A3"/>
    <w:rsid w:val="00732D49"/>
    <w:rsid w:val="00733B3B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4560"/>
    <w:rsid w:val="0098510D"/>
    <w:rsid w:val="00991BBA"/>
    <w:rsid w:val="00993237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67A0"/>
    <w:rsid w:val="00B605B4"/>
    <w:rsid w:val="00B60652"/>
    <w:rsid w:val="00B6169F"/>
    <w:rsid w:val="00B6243B"/>
    <w:rsid w:val="00B62C76"/>
    <w:rsid w:val="00B644E3"/>
    <w:rsid w:val="00B67D1F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25D7"/>
    <w:rsid w:val="00FA468F"/>
    <w:rsid w:val="00FA59F4"/>
    <w:rsid w:val="00FA696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83F47-9E20-4F2E-AF3E-8A7A95BA9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9</cp:revision>
  <cp:lastPrinted>2019-07-08T14:58:00Z</cp:lastPrinted>
  <dcterms:created xsi:type="dcterms:W3CDTF">2021-02-23T22:29:00Z</dcterms:created>
  <dcterms:modified xsi:type="dcterms:W3CDTF">2021-02-24T01:09:00Z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