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479" w:rsidRPr="000A41B6" w:rsidRDefault="00842B47" w:rsidP="00B42ADF">
      <w:pPr>
        <w:pStyle w:val="Puesto"/>
        <w:rPr>
          <w:rFonts w:ascii="Book Antiqua" w:hAnsi="Book Antiqua" w:cs="Arial"/>
          <w:sz w:val="24"/>
          <w:szCs w:val="24"/>
        </w:rPr>
      </w:pPr>
      <w:r w:rsidRPr="000A41B6">
        <w:rPr>
          <w:rFonts w:ascii="Book Antiqua" w:hAnsi="Book Antiqua" w:cs="Arial"/>
          <w:sz w:val="24"/>
          <w:szCs w:val="24"/>
        </w:rPr>
        <w:t>RESOLUCIÓN Nº 0</w:t>
      </w:r>
      <w:r w:rsidR="00603EE1" w:rsidRPr="000A41B6">
        <w:rPr>
          <w:rFonts w:ascii="Book Antiqua" w:hAnsi="Book Antiqua" w:cs="Arial"/>
          <w:sz w:val="24"/>
          <w:szCs w:val="24"/>
        </w:rPr>
        <w:t>6</w:t>
      </w:r>
      <w:r w:rsidR="007841C2" w:rsidRPr="000A41B6">
        <w:rPr>
          <w:rFonts w:ascii="Book Antiqua" w:hAnsi="Book Antiqua" w:cs="Arial"/>
          <w:sz w:val="24"/>
          <w:szCs w:val="24"/>
        </w:rPr>
        <w:t>2</w:t>
      </w:r>
      <w:r w:rsidR="00B115A0" w:rsidRPr="000A41B6">
        <w:rPr>
          <w:rFonts w:ascii="Book Antiqua" w:hAnsi="Book Antiqua" w:cs="Arial"/>
          <w:sz w:val="24"/>
          <w:szCs w:val="24"/>
        </w:rPr>
        <w:t>-</w:t>
      </w:r>
      <w:r w:rsidR="002E4479" w:rsidRPr="000A41B6">
        <w:rPr>
          <w:rFonts w:ascii="Book Antiqua" w:hAnsi="Book Antiqua" w:cs="Arial"/>
          <w:sz w:val="24"/>
          <w:szCs w:val="24"/>
        </w:rPr>
        <w:t>2016-2018/CEP-CR</w:t>
      </w:r>
    </w:p>
    <w:p w:rsidR="002E4479" w:rsidRPr="000A41B6" w:rsidRDefault="002E4479" w:rsidP="00B42ADF">
      <w:pPr>
        <w:jc w:val="center"/>
        <w:rPr>
          <w:rFonts w:ascii="Book Antiqua" w:hAnsi="Book Antiqua" w:cs="Arial"/>
        </w:rPr>
      </w:pPr>
    </w:p>
    <w:p w:rsidR="002E4479" w:rsidRPr="000A41B6" w:rsidRDefault="002E4479" w:rsidP="00B42ADF">
      <w:pPr>
        <w:jc w:val="right"/>
        <w:rPr>
          <w:rFonts w:ascii="Book Antiqua" w:hAnsi="Book Antiqua" w:cs="Arial"/>
        </w:rPr>
      </w:pPr>
      <w:r w:rsidRPr="000A41B6">
        <w:rPr>
          <w:rFonts w:ascii="Book Antiqua" w:hAnsi="Book Antiqua" w:cs="Arial"/>
        </w:rPr>
        <w:t xml:space="preserve">Lima, </w:t>
      </w:r>
      <w:r w:rsidR="00B42ADF" w:rsidRPr="000A41B6">
        <w:rPr>
          <w:rFonts w:ascii="Book Antiqua" w:hAnsi="Book Antiqua" w:cs="Arial"/>
        </w:rPr>
        <w:t>14</w:t>
      </w:r>
      <w:r w:rsidRPr="000A41B6">
        <w:rPr>
          <w:rFonts w:ascii="Book Antiqua" w:hAnsi="Book Antiqua" w:cs="Arial"/>
        </w:rPr>
        <w:t xml:space="preserve"> de </w:t>
      </w:r>
      <w:r w:rsidR="00922B51">
        <w:rPr>
          <w:rFonts w:ascii="Book Antiqua" w:hAnsi="Book Antiqua" w:cs="Arial"/>
        </w:rPr>
        <w:t>agosto</w:t>
      </w:r>
      <w:r w:rsidRPr="000A41B6">
        <w:rPr>
          <w:rFonts w:ascii="Book Antiqua" w:hAnsi="Book Antiqua" w:cs="Arial"/>
        </w:rPr>
        <w:t xml:space="preserve"> de 2017</w:t>
      </w:r>
    </w:p>
    <w:p w:rsidR="002E4479" w:rsidRPr="000A41B6" w:rsidRDefault="002E4479" w:rsidP="00B42ADF">
      <w:pPr>
        <w:jc w:val="both"/>
        <w:rPr>
          <w:rFonts w:ascii="Book Antiqua" w:hAnsi="Book Antiqua" w:cs="Arial"/>
        </w:rPr>
      </w:pPr>
    </w:p>
    <w:p w:rsidR="006E4D28" w:rsidRPr="000A41B6" w:rsidRDefault="002E4479" w:rsidP="00B42ADF">
      <w:pPr>
        <w:ind w:right="-284"/>
        <w:jc w:val="both"/>
        <w:rPr>
          <w:rFonts w:ascii="Book Antiqua" w:hAnsi="Book Antiqua"/>
          <w:noProof/>
          <w:lang w:eastAsia="es-PE"/>
        </w:rPr>
      </w:pPr>
      <w:r w:rsidRPr="000A41B6">
        <w:rPr>
          <w:rFonts w:ascii="Book Antiqua" w:hAnsi="Book Antiqua" w:cs="Arial"/>
        </w:rPr>
        <w:t xml:space="preserve">En Lima, el </w:t>
      </w:r>
      <w:r w:rsidR="00B42ADF" w:rsidRPr="000A41B6">
        <w:rPr>
          <w:rFonts w:ascii="Book Antiqua" w:hAnsi="Book Antiqua" w:cs="Arial"/>
        </w:rPr>
        <w:t>14</w:t>
      </w:r>
      <w:r w:rsidRPr="000A41B6">
        <w:rPr>
          <w:rFonts w:ascii="Book Antiqua" w:hAnsi="Book Antiqua" w:cs="Arial"/>
        </w:rPr>
        <w:t xml:space="preserve"> de </w:t>
      </w:r>
      <w:r w:rsidR="00922B51">
        <w:rPr>
          <w:rFonts w:ascii="Book Antiqua" w:hAnsi="Book Antiqua" w:cs="Arial"/>
        </w:rPr>
        <w:t>agosto</w:t>
      </w:r>
      <w:bookmarkStart w:id="0" w:name="_GoBack"/>
      <w:bookmarkEnd w:id="0"/>
      <w:r w:rsidRPr="000A41B6">
        <w:rPr>
          <w:rFonts w:ascii="Book Antiqua" w:hAnsi="Book Antiqua" w:cs="Arial"/>
        </w:rPr>
        <w:t xml:space="preserve"> de 2017, en la Sala </w:t>
      </w:r>
      <w:r w:rsidR="00B42ADF" w:rsidRPr="000A41B6">
        <w:rPr>
          <w:rFonts w:ascii="Book Antiqua" w:hAnsi="Book Antiqua"/>
        </w:rPr>
        <w:t>Bolognesi</w:t>
      </w:r>
      <w:r w:rsidRPr="000A41B6">
        <w:rPr>
          <w:rFonts w:ascii="Book Antiqua" w:hAnsi="Book Antiqua"/>
        </w:rPr>
        <w:t xml:space="preserve"> </w:t>
      </w:r>
      <w:r w:rsidRPr="000A41B6">
        <w:rPr>
          <w:rFonts w:ascii="Book Antiqua" w:hAnsi="Book Antiqua" w:cs="Arial"/>
        </w:rPr>
        <w:t xml:space="preserve">del Congreso de la República, se reunió en su </w:t>
      </w:r>
      <w:r w:rsidR="00B42ADF" w:rsidRPr="000A41B6">
        <w:rPr>
          <w:rFonts w:ascii="Book Antiqua" w:hAnsi="Book Antiqua"/>
        </w:rPr>
        <w:t xml:space="preserve">Décimo Cuarta </w:t>
      </w:r>
      <w:r w:rsidRPr="000A41B6">
        <w:rPr>
          <w:rFonts w:ascii="Book Antiqua" w:hAnsi="Book Antiqua"/>
        </w:rPr>
        <w:t xml:space="preserve">Sesión </w:t>
      </w:r>
      <w:r w:rsidR="00B42ADF" w:rsidRPr="000A41B6">
        <w:rPr>
          <w:rFonts w:ascii="Book Antiqua" w:hAnsi="Book Antiqua"/>
        </w:rPr>
        <w:t>O</w:t>
      </w:r>
      <w:r w:rsidRPr="000A41B6">
        <w:rPr>
          <w:rFonts w:ascii="Book Antiqua" w:hAnsi="Book Antiqua"/>
        </w:rPr>
        <w:t>rdinaria, la Comisión de Ética Parlamentaria</w:t>
      </w:r>
      <w:r w:rsidR="007115E8" w:rsidRPr="000A41B6">
        <w:rPr>
          <w:rFonts w:ascii="Book Antiqua" w:hAnsi="Book Antiqua" w:cs="Arial"/>
        </w:rPr>
        <w:t xml:space="preserve"> (en adelante, </w:t>
      </w:r>
      <w:r w:rsidRPr="000A41B6">
        <w:rPr>
          <w:rFonts w:ascii="Book Antiqua" w:hAnsi="Book Antiqua" w:cs="Arial"/>
        </w:rPr>
        <w:t xml:space="preserve">la </w:t>
      </w:r>
      <w:r w:rsidR="007115E8" w:rsidRPr="000A41B6">
        <w:rPr>
          <w:rFonts w:ascii="Book Antiqua" w:hAnsi="Book Antiqua" w:cs="Arial"/>
        </w:rPr>
        <w:t>“</w:t>
      </w:r>
      <w:r w:rsidRPr="000A41B6">
        <w:rPr>
          <w:rFonts w:ascii="Book Antiqua" w:hAnsi="Book Antiqua" w:cs="Arial"/>
        </w:rPr>
        <w:t xml:space="preserve">COMISIÓN”), </w:t>
      </w:r>
      <w:r w:rsidR="00B42ADF" w:rsidRPr="000A41B6">
        <w:rPr>
          <w:rFonts w:ascii="Book Antiqua" w:hAnsi="Book Antiqua" w:cs="Arial"/>
        </w:rPr>
        <w:t xml:space="preserve">bajo la Presidencia </w:t>
      </w:r>
      <w:r w:rsidRPr="000A41B6">
        <w:rPr>
          <w:rFonts w:ascii="Book Antiqua" w:hAnsi="Book Antiqua"/>
        </w:rPr>
        <w:t>de</w:t>
      </w:r>
      <w:r w:rsidR="00B42ADF" w:rsidRPr="000A41B6">
        <w:rPr>
          <w:rFonts w:ascii="Book Antiqua" w:hAnsi="Book Antiqua"/>
        </w:rPr>
        <w:t>l</w:t>
      </w:r>
      <w:r w:rsidRPr="000A41B6">
        <w:rPr>
          <w:rFonts w:ascii="Book Antiqua" w:hAnsi="Book Antiqua"/>
        </w:rPr>
        <w:t xml:space="preserve"> </w:t>
      </w:r>
      <w:r w:rsidR="00B42ADF" w:rsidRPr="000A41B6">
        <w:rPr>
          <w:rFonts w:ascii="Book Antiqua" w:hAnsi="Book Antiqua"/>
        </w:rPr>
        <w:t>Congresista</w:t>
      </w:r>
      <w:r w:rsidRPr="000A41B6">
        <w:rPr>
          <w:rFonts w:ascii="Book Antiqua" w:hAnsi="Book Antiqua"/>
        </w:rPr>
        <w:t xml:space="preserve"> </w:t>
      </w:r>
      <w:r w:rsidRPr="000A41B6">
        <w:rPr>
          <w:rFonts w:ascii="Book Antiqua" w:hAnsi="Book Antiqua"/>
          <w:b/>
        </w:rPr>
        <w:t>Juan Carlos Gonzáles Ardiles</w:t>
      </w:r>
      <w:r w:rsidR="00B42ADF" w:rsidRPr="000A41B6">
        <w:rPr>
          <w:rFonts w:ascii="Book Antiqua" w:hAnsi="Book Antiqua"/>
          <w:noProof/>
          <w:lang w:eastAsia="es-PE"/>
        </w:rPr>
        <w:t>;</w:t>
      </w:r>
      <w:r w:rsidRPr="000A41B6">
        <w:rPr>
          <w:rFonts w:ascii="Book Antiqua" w:hAnsi="Book Antiqua"/>
          <w:noProof/>
          <w:lang w:eastAsia="es-PE"/>
        </w:rPr>
        <w:t xml:space="preserve"> </w:t>
      </w:r>
      <w:r w:rsidR="00B42ADF" w:rsidRPr="000A41B6">
        <w:rPr>
          <w:rFonts w:ascii="Book Antiqua" w:hAnsi="Book Antiqua"/>
          <w:noProof/>
          <w:lang w:eastAsia="es-PE"/>
        </w:rPr>
        <w:t xml:space="preserve">y, </w:t>
      </w:r>
      <w:r w:rsidR="00B42ADF" w:rsidRPr="000A41B6">
        <w:rPr>
          <w:rFonts w:ascii="Book Antiqua" w:hAnsi="Book Antiqua" w:cs="Arial"/>
        </w:rPr>
        <w:t xml:space="preserve">con la presencia de los señores congresistas </w:t>
      </w:r>
      <w:r w:rsidR="00B42ADF" w:rsidRPr="000A41B6">
        <w:rPr>
          <w:rFonts w:ascii="Book Antiqua" w:hAnsi="Book Antiqua"/>
          <w:b/>
          <w:noProof/>
          <w:lang w:eastAsia="es-PE"/>
        </w:rPr>
        <w:t>Wilbert Gabriel Rosas Beltrán</w:t>
      </w:r>
      <w:r w:rsidR="00B42ADF" w:rsidRPr="000A41B6">
        <w:rPr>
          <w:rFonts w:ascii="Book Antiqua" w:hAnsi="Book Antiqua"/>
          <w:noProof/>
          <w:lang w:eastAsia="es-PE"/>
        </w:rPr>
        <w:t xml:space="preserve">, Vicepreidente; </w:t>
      </w:r>
      <w:r w:rsidRPr="000A41B6">
        <w:rPr>
          <w:rFonts w:ascii="Book Antiqua" w:hAnsi="Book Antiqua"/>
          <w:b/>
          <w:noProof/>
          <w:lang w:eastAsia="es-PE"/>
        </w:rPr>
        <w:t xml:space="preserve">Eloy </w:t>
      </w:r>
      <w:r w:rsidR="00B42ADF" w:rsidRPr="000A41B6">
        <w:rPr>
          <w:rFonts w:ascii="Book Antiqua" w:hAnsi="Book Antiqua"/>
          <w:b/>
          <w:noProof/>
          <w:lang w:eastAsia="es-PE"/>
        </w:rPr>
        <w:t xml:space="preserve">Ricardo </w:t>
      </w:r>
      <w:r w:rsidRPr="000A41B6">
        <w:rPr>
          <w:rFonts w:ascii="Book Antiqua" w:hAnsi="Book Antiqua"/>
          <w:b/>
          <w:noProof/>
          <w:lang w:eastAsia="es-PE"/>
        </w:rPr>
        <w:t>Narvaéz Soto</w:t>
      </w:r>
      <w:r w:rsidRPr="000A41B6">
        <w:rPr>
          <w:rFonts w:ascii="Book Antiqua" w:hAnsi="Book Antiqua"/>
          <w:noProof/>
          <w:lang w:eastAsia="es-PE"/>
        </w:rPr>
        <w:t xml:space="preserve">, </w:t>
      </w:r>
      <w:r w:rsidR="00B42ADF" w:rsidRPr="000A41B6">
        <w:rPr>
          <w:rFonts w:ascii="Book Antiqua" w:hAnsi="Book Antiqua"/>
          <w:noProof/>
          <w:lang w:eastAsia="es-PE"/>
        </w:rPr>
        <w:t xml:space="preserve">Secretario; </w:t>
      </w:r>
      <w:r w:rsidR="00B42ADF" w:rsidRPr="000A41B6">
        <w:rPr>
          <w:rFonts w:ascii="Book Antiqua" w:hAnsi="Book Antiqua"/>
          <w:b/>
          <w:noProof/>
          <w:lang w:eastAsia="es-PE"/>
        </w:rPr>
        <w:t>Yonhy Lescano Ancieta</w:t>
      </w:r>
      <w:r w:rsidR="00B42ADF" w:rsidRPr="000A41B6">
        <w:rPr>
          <w:rFonts w:ascii="Book Antiqua" w:hAnsi="Book Antiqua"/>
          <w:noProof/>
          <w:lang w:eastAsia="es-PE"/>
        </w:rPr>
        <w:t xml:space="preserve">, </w:t>
      </w:r>
      <w:r w:rsidR="00B42ADF" w:rsidRPr="000A41B6">
        <w:rPr>
          <w:rFonts w:ascii="Book Antiqua" w:hAnsi="Book Antiqua"/>
          <w:b/>
          <w:noProof/>
          <w:lang w:eastAsia="es-PE"/>
        </w:rPr>
        <w:t>María Úrsula Ingrid Letona Pereyra</w:t>
      </w:r>
      <w:r w:rsidR="00B42ADF" w:rsidRPr="000A41B6">
        <w:rPr>
          <w:rFonts w:ascii="Book Antiqua" w:hAnsi="Book Antiqua"/>
          <w:noProof/>
          <w:lang w:eastAsia="es-PE"/>
        </w:rPr>
        <w:t xml:space="preserve">, </w:t>
      </w:r>
      <w:r w:rsidR="00B42ADF" w:rsidRPr="000A41B6">
        <w:rPr>
          <w:rFonts w:ascii="Book Antiqua" w:hAnsi="Book Antiqua"/>
          <w:b/>
          <w:noProof/>
          <w:lang w:eastAsia="es-PE"/>
        </w:rPr>
        <w:t>Mauricio Mulder Bedoya</w:t>
      </w:r>
      <w:r w:rsidR="00B42ADF" w:rsidRPr="000A41B6">
        <w:rPr>
          <w:rFonts w:ascii="Book Antiqua" w:hAnsi="Book Antiqua"/>
          <w:noProof/>
          <w:lang w:eastAsia="es-PE"/>
        </w:rPr>
        <w:t xml:space="preserve">, </w:t>
      </w:r>
      <w:r w:rsidR="00B42ADF" w:rsidRPr="000A41B6">
        <w:rPr>
          <w:rFonts w:ascii="Book Antiqua" w:hAnsi="Book Antiqua"/>
          <w:b/>
          <w:noProof/>
          <w:lang w:eastAsia="es-PE"/>
        </w:rPr>
        <w:t>Alberto Eugenio Oliva Corrales</w:t>
      </w:r>
      <w:r w:rsidR="00B42ADF" w:rsidRPr="000A41B6">
        <w:rPr>
          <w:rFonts w:ascii="Book Antiqua" w:hAnsi="Book Antiqua"/>
          <w:noProof/>
          <w:lang w:eastAsia="es-PE"/>
        </w:rPr>
        <w:t xml:space="preserve">, </w:t>
      </w:r>
      <w:r w:rsidRPr="000A41B6">
        <w:rPr>
          <w:rFonts w:ascii="Book Antiqua" w:hAnsi="Book Antiqua"/>
          <w:b/>
          <w:noProof/>
          <w:lang w:eastAsia="es-PE"/>
        </w:rPr>
        <w:t xml:space="preserve">Milagros </w:t>
      </w:r>
      <w:r w:rsidR="00B42ADF" w:rsidRPr="000A41B6">
        <w:rPr>
          <w:rFonts w:ascii="Book Antiqua" w:hAnsi="Book Antiqua"/>
          <w:b/>
          <w:noProof/>
          <w:lang w:eastAsia="es-PE"/>
        </w:rPr>
        <w:t xml:space="preserve">Emperatríz </w:t>
      </w:r>
      <w:r w:rsidRPr="000A41B6">
        <w:rPr>
          <w:rFonts w:ascii="Book Antiqua" w:hAnsi="Book Antiqua"/>
          <w:b/>
          <w:noProof/>
          <w:lang w:eastAsia="es-PE"/>
        </w:rPr>
        <w:t>Salazar De la Torre</w:t>
      </w:r>
      <w:r w:rsidR="00B42ADF" w:rsidRPr="000A41B6">
        <w:rPr>
          <w:rFonts w:ascii="Book Antiqua" w:hAnsi="Book Antiqua"/>
        </w:rPr>
        <w:t xml:space="preserve"> y</w:t>
      </w:r>
      <w:r w:rsidRPr="000A41B6">
        <w:rPr>
          <w:rFonts w:ascii="Book Antiqua" w:hAnsi="Book Antiqua"/>
        </w:rPr>
        <w:t xml:space="preserve"> </w:t>
      </w:r>
      <w:r w:rsidRPr="000A41B6">
        <w:rPr>
          <w:rFonts w:ascii="Book Antiqua" w:hAnsi="Book Antiqua"/>
          <w:b/>
          <w:noProof/>
          <w:lang w:eastAsia="es-PE"/>
        </w:rPr>
        <w:t>Milagros Takayama Jiménez</w:t>
      </w:r>
      <w:r w:rsidR="00B42ADF" w:rsidRPr="000A41B6">
        <w:rPr>
          <w:rFonts w:ascii="Book Antiqua" w:hAnsi="Book Antiqua"/>
          <w:noProof/>
          <w:lang w:eastAsia="es-PE"/>
        </w:rPr>
        <w:t>.</w:t>
      </w:r>
    </w:p>
    <w:p w:rsidR="005F302C" w:rsidRPr="000A41B6" w:rsidRDefault="005F302C" w:rsidP="005F302C">
      <w:pPr>
        <w:ind w:right="-284"/>
        <w:jc w:val="both"/>
        <w:rPr>
          <w:rFonts w:ascii="Book Antiqua" w:hAnsi="Book Antiqua"/>
          <w:noProof/>
          <w:lang w:eastAsia="es-PE"/>
        </w:rPr>
      </w:pPr>
    </w:p>
    <w:p w:rsidR="00603EE1" w:rsidRPr="000A41B6" w:rsidRDefault="005F302C" w:rsidP="000E6CC0">
      <w:pPr>
        <w:ind w:right="-284"/>
        <w:jc w:val="both"/>
        <w:rPr>
          <w:rFonts w:ascii="Book Antiqua" w:hAnsi="Book Antiqua" w:cs="Arial"/>
          <w:b/>
          <w:lang w:val="es-ES_tradnl"/>
        </w:rPr>
      </w:pPr>
      <w:r w:rsidRPr="000A41B6">
        <w:rPr>
          <w:rFonts w:ascii="Book Antiqua" w:hAnsi="Book Antiqua"/>
        </w:rPr>
        <w:t>La COMISIÓN, en virtud de las competencias que le atribuyen los artículos 8</w:t>
      </w:r>
      <w:r w:rsidRPr="000A41B6">
        <w:rPr>
          <w:rStyle w:val="Refdenotaalpie"/>
          <w:rFonts w:ascii="Book Antiqua" w:hAnsi="Book Antiqua"/>
        </w:rPr>
        <w:footnoteReference w:id="1"/>
      </w:r>
      <w:r w:rsidRPr="000A41B6">
        <w:rPr>
          <w:rFonts w:ascii="Book Antiqua" w:hAnsi="Book Antiqua"/>
        </w:rPr>
        <w:t xml:space="preserve"> y 11</w:t>
      </w:r>
      <w:r w:rsidRPr="000A41B6">
        <w:rPr>
          <w:rStyle w:val="Refdenotaalpie"/>
          <w:rFonts w:ascii="Book Antiqua" w:hAnsi="Book Antiqua"/>
        </w:rPr>
        <w:footnoteReference w:id="2"/>
      </w:r>
      <w:r w:rsidRPr="000A41B6">
        <w:rPr>
          <w:rFonts w:ascii="Book Antiqua" w:hAnsi="Book Antiqua"/>
        </w:rPr>
        <w:t xml:space="preserve"> del Código de Ética Parlamentaria (en adelante, el “CÓDIGO”); y los artículos 25</w:t>
      </w:r>
      <w:r w:rsidRPr="000A41B6">
        <w:rPr>
          <w:rStyle w:val="Refdenotaalpie"/>
          <w:rFonts w:ascii="Book Antiqua" w:hAnsi="Book Antiqua"/>
        </w:rPr>
        <w:footnoteReference w:id="3"/>
      </w:r>
      <w:r w:rsidRPr="000A41B6">
        <w:rPr>
          <w:rFonts w:ascii="Book Antiqua" w:hAnsi="Book Antiqua"/>
        </w:rPr>
        <w:t>; 27 numeral 1, literal b)</w:t>
      </w:r>
      <w:r w:rsidRPr="000A41B6">
        <w:rPr>
          <w:rStyle w:val="Refdenotaalpie"/>
          <w:rFonts w:ascii="Book Antiqua" w:hAnsi="Book Antiqua"/>
        </w:rPr>
        <w:footnoteReference w:id="4"/>
      </w:r>
      <w:r w:rsidR="005E78FB" w:rsidRPr="000A41B6">
        <w:rPr>
          <w:rFonts w:ascii="Book Antiqua" w:hAnsi="Book Antiqua"/>
        </w:rPr>
        <w:t>;</w:t>
      </w:r>
      <w:r w:rsidRPr="000A41B6">
        <w:rPr>
          <w:rFonts w:ascii="Book Antiqua" w:hAnsi="Book Antiqua"/>
        </w:rPr>
        <w:t xml:space="preserve"> y</w:t>
      </w:r>
      <w:r w:rsidR="005E78FB" w:rsidRPr="000A41B6">
        <w:rPr>
          <w:rFonts w:ascii="Book Antiqua" w:hAnsi="Book Antiqua"/>
        </w:rPr>
        <w:t>,</w:t>
      </w:r>
      <w:r w:rsidRPr="000A41B6">
        <w:rPr>
          <w:rFonts w:ascii="Book Antiqua" w:hAnsi="Book Antiqua"/>
        </w:rPr>
        <w:t xml:space="preserve"> 28</w:t>
      </w:r>
      <w:r w:rsidRPr="000A41B6">
        <w:rPr>
          <w:rStyle w:val="Refdenotaalpie"/>
          <w:rFonts w:ascii="Book Antiqua" w:hAnsi="Book Antiqua"/>
        </w:rPr>
        <w:footnoteReference w:id="5"/>
      </w:r>
      <w:r w:rsidRPr="000A41B6">
        <w:rPr>
          <w:rFonts w:ascii="Book Antiqua" w:hAnsi="Book Antiqua"/>
        </w:rPr>
        <w:t xml:space="preserve"> del Reglamento de la Comisión de Ética </w:t>
      </w:r>
      <w:r w:rsidRPr="000A41B6">
        <w:rPr>
          <w:rFonts w:ascii="Book Antiqua" w:hAnsi="Book Antiqua"/>
        </w:rPr>
        <w:lastRenderedPageBreak/>
        <w:t xml:space="preserve">Parlamentaria (en adelante, </w:t>
      </w:r>
      <w:r w:rsidR="005E78FB" w:rsidRPr="000A41B6">
        <w:rPr>
          <w:rFonts w:ascii="Book Antiqua" w:hAnsi="Book Antiqua"/>
        </w:rPr>
        <w:t xml:space="preserve">el </w:t>
      </w:r>
      <w:r w:rsidRPr="000A41B6">
        <w:rPr>
          <w:rFonts w:ascii="Book Antiqua" w:hAnsi="Book Antiqua"/>
        </w:rPr>
        <w:t>“REGLAMENTO”)</w:t>
      </w:r>
      <w:r w:rsidR="005E78FB" w:rsidRPr="000A41B6">
        <w:rPr>
          <w:rFonts w:ascii="Book Antiqua" w:hAnsi="Book Antiqua"/>
        </w:rPr>
        <w:t>;</w:t>
      </w:r>
      <w:r w:rsidRPr="000A41B6">
        <w:rPr>
          <w:rFonts w:ascii="Book Antiqua" w:hAnsi="Book Antiqua"/>
        </w:rPr>
        <w:t xml:space="preserve"> decidió iniciar indagación preliminar contra </w:t>
      </w:r>
      <w:r w:rsidR="000A41B6" w:rsidRPr="000A41B6">
        <w:rPr>
          <w:rFonts w:ascii="Book Antiqua" w:hAnsi="Book Antiqua"/>
        </w:rPr>
        <w:t>el</w:t>
      </w:r>
      <w:r w:rsidRPr="000A41B6">
        <w:rPr>
          <w:rFonts w:ascii="Book Antiqua" w:hAnsi="Book Antiqua"/>
        </w:rPr>
        <w:t xml:space="preserve"> </w:t>
      </w:r>
      <w:r w:rsidRPr="000A41B6">
        <w:rPr>
          <w:rFonts w:ascii="Book Antiqua" w:hAnsi="Book Antiqua"/>
          <w:lang w:val="es-ES_tradnl"/>
        </w:rPr>
        <w:t>Congresista</w:t>
      </w:r>
      <w:r w:rsidRPr="000A41B6">
        <w:rPr>
          <w:rFonts w:ascii="Book Antiqua" w:hAnsi="Book Antiqua"/>
          <w:b/>
          <w:lang w:val="es-ES_tradnl"/>
        </w:rPr>
        <w:t xml:space="preserve"> </w:t>
      </w:r>
      <w:r w:rsidR="000A41B6" w:rsidRPr="000A41B6">
        <w:rPr>
          <w:rFonts w:ascii="Book Antiqua" w:hAnsi="Book Antiqua"/>
          <w:b/>
        </w:rPr>
        <w:t>Richard Arce Cáceres</w:t>
      </w:r>
      <w:r w:rsidR="007D4F63" w:rsidRPr="000A41B6">
        <w:rPr>
          <w:rFonts w:ascii="Book Antiqua" w:hAnsi="Book Antiqua"/>
        </w:rPr>
        <w:t xml:space="preserve">, por presunta </w:t>
      </w:r>
      <w:r w:rsidR="000A41B6" w:rsidRPr="000A41B6">
        <w:rPr>
          <w:rFonts w:ascii="Book Antiqua" w:hAnsi="Book Antiqua"/>
        </w:rPr>
        <w:t xml:space="preserve">comisión  </w:t>
      </w:r>
      <w:r w:rsidR="000A41B6" w:rsidRPr="000A41B6">
        <w:rPr>
          <w:rFonts w:ascii="Book Antiqua" w:hAnsi="Book Antiqua" w:cs="Arial"/>
        </w:rPr>
        <w:t>haber cometido los delitos contra la Fe Pública, Falsificación de Documentos, en las modalidades de uso de documento falso y de hacer (elaborar) un documento falso como si fuera legítimo, delitos previsto y sancionado en el artículo 427 del Código Penal.</w:t>
      </w:r>
    </w:p>
    <w:p w:rsidR="000E6CC0" w:rsidRPr="000A41B6" w:rsidRDefault="000E6CC0" w:rsidP="00B42ADF">
      <w:pPr>
        <w:pStyle w:val="Textoindependiente"/>
        <w:spacing w:line="240" w:lineRule="auto"/>
        <w:rPr>
          <w:rFonts w:ascii="Book Antiqua" w:hAnsi="Book Antiqua" w:cs="Arial"/>
          <w:b/>
          <w:sz w:val="24"/>
          <w:szCs w:val="24"/>
          <w:lang w:val="es-ES_tradnl"/>
        </w:rPr>
      </w:pPr>
    </w:p>
    <w:p w:rsidR="002E4479" w:rsidRPr="000A41B6" w:rsidRDefault="002E4479" w:rsidP="00B42ADF">
      <w:pPr>
        <w:pStyle w:val="Textoindependiente"/>
        <w:spacing w:line="240" w:lineRule="auto"/>
        <w:rPr>
          <w:rFonts w:ascii="Book Antiqua" w:hAnsi="Book Antiqua" w:cs="Arial"/>
          <w:b/>
          <w:sz w:val="24"/>
          <w:szCs w:val="24"/>
        </w:rPr>
      </w:pPr>
      <w:r w:rsidRPr="000A41B6">
        <w:rPr>
          <w:rFonts w:ascii="Book Antiqua" w:hAnsi="Book Antiqua" w:cs="Arial"/>
          <w:b/>
          <w:sz w:val="24"/>
          <w:szCs w:val="24"/>
        </w:rPr>
        <w:t>CONSIDERANDO:</w:t>
      </w:r>
    </w:p>
    <w:p w:rsidR="002E4479" w:rsidRPr="000A41B6" w:rsidRDefault="002E4479" w:rsidP="00B42ADF">
      <w:pPr>
        <w:pStyle w:val="Textoindependiente"/>
        <w:spacing w:line="240" w:lineRule="auto"/>
        <w:rPr>
          <w:rFonts w:ascii="Book Antiqua" w:hAnsi="Book Antiqua" w:cs="Arial"/>
          <w:sz w:val="24"/>
          <w:szCs w:val="24"/>
        </w:rPr>
      </w:pPr>
    </w:p>
    <w:p w:rsidR="002E4479" w:rsidRPr="000A41B6" w:rsidRDefault="002E4479" w:rsidP="00B42ADF">
      <w:pPr>
        <w:pStyle w:val="Default"/>
        <w:jc w:val="both"/>
        <w:rPr>
          <w:rFonts w:ascii="Book Antiqua" w:hAnsi="Book Antiqua"/>
          <w:color w:val="auto"/>
        </w:rPr>
      </w:pPr>
      <w:r w:rsidRPr="000A41B6">
        <w:rPr>
          <w:rFonts w:ascii="Book Antiqua" w:hAnsi="Book Antiqua"/>
          <w:color w:val="auto"/>
        </w:rPr>
        <w:t>Que, la Introducción</w:t>
      </w:r>
      <w:r w:rsidRPr="000A41B6">
        <w:rPr>
          <w:rStyle w:val="Refdenotaalpie"/>
          <w:rFonts w:ascii="Book Antiqua" w:hAnsi="Book Antiqua"/>
          <w:color w:val="auto"/>
        </w:rPr>
        <w:footnoteReference w:id="6"/>
      </w:r>
      <w:r w:rsidRPr="000A41B6">
        <w:rPr>
          <w:rFonts w:ascii="Book Antiqua" w:hAnsi="Book Antiqua"/>
          <w:color w:val="auto"/>
        </w:rPr>
        <w:t xml:space="preserve"> del </w:t>
      </w:r>
      <w:r w:rsidR="007115E8" w:rsidRPr="000A41B6">
        <w:rPr>
          <w:rFonts w:ascii="Book Antiqua" w:hAnsi="Book Antiqua"/>
          <w:color w:val="auto"/>
        </w:rPr>
        <w:t xml:space="preserve">Código de Ética Parlamentaria </w:t>
      </w:r>
      <w:r w:rsidR="007115E8" w:rsidRPr="000A41B6">
        <w:rPr>
          <w:rFonts w:ascii="Book Antiqua" w:hAnsi="Book Antiqua"/>
        </w:rPr>
        <w:t>(en adelante, el “</w:t>
      </w:r>
      <w:r w:rsidRPr="000A41B6">
        <w:rPr>
          <w:rFonts w:ascii="Book Antiqua" w:hAnsi="Book Antiqua"/>
          <w:color w:val="auto"/>
        </w:rPr>
        <w:t>CÓDIGO</w:t>
      </w:r>
      <w:r w:rsidR="007115E8" w:rsidRPr="000A41B6">
        <w:rPr>
          <w:rFonts w:ascii="Book Antiqua" w:hAnsi="Book Antiqua"/>
          <w:color w:val="auto"/>
        </w:rPr>
        <w:t>”)</w:t>
      </w:r>
      <w:r w:rsidRPr="000A41B6">
        <w:rPr>
          <w:rFonts w:ascii="Book Antiqua" w:hAnsi="Book Antiqua"/>
          <w:color w:val="auto"/>
        </w:rPr>
        <w:t>, señala que el Código de Ética Parlamentaria, establece los mecanismos de investigación y sanción a los legisladores que contravengan la ética parlamentaria y se valgan de sus cargos para enriquecerse</w:t>
      </w:r>
      <w:r w:rsidR="00B36E6D" w:rsidRPr="000A41B6">
        <w:rPr>
          <w:rFonts w:ascii="Book Antiqua" w:hAnsi="Book Antiqua"/>
          <w:color w:val="auto"/>
        </w:rPr>
        <w:t xml:space="preserve"> o cometer actos de corrupción.</w:t>
      </w:r>
    </w:p>
    <w:p w:rsidR="002E4479" w:rsidRPr="000A41B6" w:rsidRDefault="002E4479" w:rsidP="00B42ADF">
      <w:pPr>
        <w:pStyle w:val="Default"/>
        <w:ind w:left="720"/>
        <w:jc w:val="both"/>
        <w:rPr>
          <w:rFonts w:ascii="Book Antiqua" w:hAnsi="Book Antiqua"/>
          <w:color w:val="auto"/>
        </w:rPr>
      </w:pPr>
    </w:p>
    <w:p w:rsidR="002E4479" w:rsidRPr="000A41B6" w:rsidRDefault="002E4479" w:rsidP="00B42ADF">
      <w:pPr>
        <w:pStyle w:val="Default"/>
        <w:jc w:val="both"/>
        <w:rPr>
          <w:rFonts w:ascii="Book Antiqua" w:hAnsi="Book Antiqua"/>
          <w:color w:val="auto"/>
        </w:rPr>
      </w:pPr>
      <w:r w:rsidRPr="000A41B6">
        <w:rPr>
          <w:rFonts w:ascii="Book Antiqua" w:hAnsi="Book Antiqua"/>
          <w:color w:val="auto"/>
        </w:rPr>
        <w:t xml:space="preserve">Que, el artículo </w:t>
      </w:r>
      <w:r w:rsidRPr="000A41B6">
        <w:rPr>
          <w:rFonts w:ascii="Book Antiqua" w:hAnsi="Book Antiqua"/>
          <w:lang w:val="es-ES_tradnl"/>
        </w:rPr>
        <w:t>2</w:t>
      </w:r>
      <w:r w:rsidRPr="000A41B6">
        <w:rPr>
          <w:rStyle w:val="Refdenotaalpie"/>
          <w:rFonts w:ascii="Book Antiqua" w:eastAsiaTheme="majorEastAsia" w:hAnsi="Book Antiqua"/>
          <w:lang w:val="es-ES_tradnl"/>
        </w:rPr>
        <w:footnoteReference w:id="7"/>
      </w:r>
      <w:r w:rsidRPr="000A41B6">
        <w:rPr>
          <w:rFonts w:ascii="Book Antiqua" w:hAnsi="Book Antiqua"/>
          <w:color w:val="auto"/>
        </w:rPr>
        <w:t xml:space="preserve"> del CÓDIGO, establece como deber de los Congresistas actuar conforme a los principios éticos </w:t>
      </w:r>
      <w:r w:rsidRPr="000A41B6">
        <w:rPr>
          <w:rFonts w:ascii="Book Antiqua" w:hAnsi="Book Antiqua" w:cs="Segoe UI"/>
        </w:rPr>
        <w:t>que deben guiar la labor congresal: independencia, transparencia, honradez, veracidad, respeto, tolerancia, responsabilidad, democracia, bien común, integridad, objetividad y justicia</w:t>
      </w:r>
      <w:r w:rsidR="00B36E6D" w:rsidRPr="000A41B6">
        <w:rPr>
          <w:rFonts w:ascii="Book Antiqua" w:hAnsi="Book Antiqua"/>
          <w:iCs/>
          <w:color w:val="auto"/>
          <w:lang w:val="es-ES_tradnl"/>
        </w:rPr>
        <w:t>.</w:t>
      </w:r>
    </w:p>
    <w:p w:rsidR="002E4479" w:rsidRPr="000A41B6" w:rsidRDefault="002E4479" w:rsidP="00B42ADF">
      <w:pPr>
        <w:pStyle w:val="Default"/>
        <w:ind w:left="720"/>
        <w:jc w:val="both"/>
        <w:rPr>
          <w:rFonts w:ascii="Book Antiqua" w:hAnsi="Book Antiqua"/>
          <w:color w:val="auto"/>
        </w:rPr>
      </w:pPr>
    </w:p>
    <w:p w:rsidR="00D47878" w:rsidRPr="000A41B6" w:rsidRDefault="002E4479" w:rsidP="00B42ADF">
      <w:pPr>
        <w:pStyle w:val="Default"/>
        <w:jc w:val="both"/>
        <w:rPr>
          <w:rFonts w:ascii="Book Antiqua" w:hAnsi="Book Antiqua"/>
          <w:color w:val="auto"/>
        </w:rPr>
      </w:pPr>
      <w:r w:rsidRPr="000A41B6">
        <w:rPr>
          <w:rFonts w:ascii="Book Antiqua" w:hAnsi="Book Antiqua"/>
          <w:color w:val="auto"/>
        </w:rPr>
        <w:lastRenderedPageBreak/>
        <w:t xml:space="preserve">Que, el artículo </w:t>
      </w:r>
      <w:r w:rsidRPr="000A41B6">
        <w:rPr>
          <w:rFonts w:ascii="Book Antiqua" w:hAnsi="Book Antiqua"/>
          <w:lang w:val="es-ES_tradnl"/>
        </w:rPr>
        <w:t>4</w:t>
      </w:r>
      <w:r w:rsidRPr="000A41B6">
        <w:rPr>
          <w:rStyle w:val="Refdenotaalpie"/>
          <w:rFonts w:ascii="Book Antiqua" w:hAnsi="Book Antiqua"/>
          <w:lang w:val="es-ES_tradnl"/>
        </w:rPr>
        <w:footnoteReference w:id="8"/>
      </w:r>
      <w:r w:rsidRPr="000A41B6">
        <w:rPr>
          <w:rFonts w:ascii="Book Antiqua" w:hAnsi="Book Antiqua"/>
          <w:lang w:val="es-ES_tradnl"/>
        </w:rPr>
        <w:t xml:space="preserve"> </w:t>
      </w:r>
      <w:r w:rsidRPr="000A41B6">
        <w:rPr>
          <w:rFonts w:ascii="Book Antiqua" w:hAnsi="Book Antiqua"/>
          <w:color w:val="auto"/>
        </w:rPr>
        <w:t xml:space="preserve"> inciso a) del CÓDIGO, señala son deberes de conducta del Congresista, el respeto a la investidura parlamentaria, la cual es incompatible con una conducta que atente contra el orden público y las buenas</w:t>
      </w:r>
      <w:r w:rsidR="00B36E6D" w:rsidRPr="000A41B6">
        <w:rPr>
          <w:rFonts w:ascii="Book Antiqua" w:hAnsi="Book Antiqua"/>
          <w:color w:val="auto"/>
        </w:rPr>
        <w:t xml:space="preserve"> costumbres.</w:t>
      </w:r>
    </w:p>
    <w:p w:rsidR="005E78FB" w:rsidRPr="000A41B6" w:rsidRDefault="005E78FB" w:rsidP="00603EE1">
      <w:pPr>
        <w:pStyle w:val="Default"/>
        <w:jc w:val="both"/>
        <w:rPr>
          <w:rFonts w:ascii="Book Antiqua" w:hAnsi="Book Antiqua"/>
          <w:color w:val="auto"/>
        </w:rPr>
      </w:pPr>
    </w:p>
    <w:p w:rsidR="000A41B6" w:rsidRPr="000A41B6" w:rsidRDefault="00B82873" w:rsidP="000A41B6">
      <w:pPr>
        <w:pStyle w:val="Default"/>
        <w:jc w:val="both"/>
        <w:rPr>
          <w:rFonts w:ascii="Book Antiqua" w:hAnsi="Book Antiqua"/>
          <w:i/>
          <w:color w:val="auto"/>
          <w:lang w:val="es-ES_tradnl"/>
        </w:rPr>
      </w:pPr>
      <w:r w:rsidRPr="000A41B6">
        <w:rPr>
          <w:rFonts w:ascii="Book Antiqua" w:hAnsi="Book Antiqua"/>
          <w:color w:val="auto"/>
        </w:rPr>
        <w:t>Que,</w:t>
      </w:r>
      <w:r w:rsidRPr="000A41B6">
        <w:rPr>
          <w:rFonts w:ascii="Book Antiqua" w:hAnsi="Book Antiqua"/>
          <w:color w:val="auto"/>
          <w:lang w:val="es-ES_tradnl"/>
        </w:rPr>
        <w:t xml:space="preserve"> </w:t>
      </w:r>
      <w:r w:rsidR="005E78FB" w:rsidRPr="000A41B6">
        <w:rPr>
          <w:rFonts w:ascii="Book Antiqua" w:hAnsi="Book Antiqua"/>
          <w:color w:val="auto"/>
        </w:rPr>
        <w:t xml:space="preserve">con fecha </w:t>
      </w:r>
      <w:r w:rsidR="000A41B6" w:rsidRPr="000A41B6">
        <w:rPr>
          <w:rFonts w:ascii="Book Antiqua" w:hAnsi="Book Antiqua"/>
          <w:color w:val="auto"/>
        </w:rPr>
        <w:t>8</w:t>
      </w:r>
      <w:r w:rsidR="007D4F63" w:rsidRPr="000A41B6">
        <w:rPr>
          <w:rFonts w:ascii="Book Antiqua" w:hAnsi="Book Antiqua"/>
          <w:color w:val="auto"/>
        </w:rPr>
        <w:t xml:space="preserve"> de mayo de 2017 ingresó a la COMISIÓN la denuncia formulada por el señor</w:t>
      </w:r>
      <w:r w:rsidR="007D4F63" w:rsidRPr="000A41B6">
        <w:rPr>
          <w:rFonts w:ascii="Book Antiqua" w:hAnsi="Book Antiqua"/>
          <w:b/>
          <w:color w:val="auto"/>
        </w:rPr>
        <w:t xml:space="preserve"> </w:t>
      </w:r>
      <w:r w:rsidR="000A41B6" w:rsidRPr="000A41B6">
        <w:rPr>
          <w:rFonts w:ascii="Book Antiqua" w:hAnsi="Book Antiqua"/>
          <w:b/>
          <w:color w:val="auto"/>
        </w:rPr>
        <w:t>Fausto Torres Porras</w:t>
      </w:r>
      <w:r w:rsidR="007D4F63" w:rsidRPr="000A41B6">
        <w:rPr>
          <w:rFonts w:ascii="Book Antiqua" w:hAnsi="Book Antiqua"/>
          <w:color w:val="auto"/>
        </w:rPr>
        <w:t xml:space="preserve">, contra </w:t>
      </w:r>
      <w:r w:rsidR="000A41B6" w:rsidRPr="000A41B6">
        <w:rPr>
          <w:rFonts w:ascii="Book Antiqua" w:hAnsi="Book Antiqua"/>
          <w:color w:val="auto"/>
        </w:rPr>
        <w:t xml:space="preserve">el </w:t>
      </w:r>
      <w:r w:rsidR="007D4F63" w:rsidRPr="000A41B6">
        <w:rPr>
          <w:rFonts w:ascii="Book Antiqua" w:hAnsi="Book Antiqua"/>
          <w:b/>
          <w:color w:val="auto"/>
        </w:rPr>
        <w:t xml:space="preserve">Congresista </w:t>
      </w:r>
      <w:r w:rsidR="000A41B6" w:rsidRPr="000A41B6">
        <w:rPr>
          <w:rFonts w:ascii="Book Antiqua" w:hAnsi="Book Antiqua"/>
          <w:b/>
          <w:color w:val="auto"/>
        </w:rPr>
        <w:t>Richard Arce Cáceres</w:t>
      </w:r>
      <w:r w:rsidR="007D4F63" w:rsidRPr="000A41B6">
        <w:rPr>
          <w:rFonts w:ascii="Book Antiqua" w:hAnsi="Book Antiqua"/>
          <w:color w:val="auto"/>
        </w:rPr>
        <w:t xml:space="preserve">, por </w:t>
      </w:r>
      <w:r w:rsidR="000A41B6" w:rsidRPr="000A41B6">
        <w:rPr>
          <w:rFonts w:ascii="Book Antiqua" w:hAnsi="Book Antiqua"/>
          <w:color w:val="auto"/>
        </w:rPr>
        <w:t xml:space="preserve">presuntamente </w:t>
      </w:r>
      <w:r w:rsidR="007D4F63" w:rsidRPr="000A41B6">
        <w:rPr>
          <w:rFonts w:ascii="Book Antiqua" w:hAnsi="Book Antiqua"/>
          <w:color w:val="auto"/>
        </w:rPr>
        <w:t>haber</w:t>
      </w:r>
      <w:r w:rsidR="000A41B6" w:rsidRPr="000A41B6">
        <w:rPr>
          <w:rFonts w:ascii="Book Antiqua" w:hAnsi="Book Antiqua"/>
          <w:color w:val="auto"/>
        </w:rPr>
        <w:t xml:space="preserve"> cometido los delitos contra la Fe Pública, Falsificación de Documentos, en las modalidades de uso de documento falso y de hacer (elaborar) un documento falso como si fuera legítimo, delitos previsto y sancionado en el artículo 427 del Código Penal.</w:t>
      </w:r>
    </w:p>
    <w:p w:rsidR="000A41B6" w:rsidRPr="000A41B6" w:rsidRDefault="000A41B6" w:rsidP="000A41B6">
      <w:pPr>
        <w:pStyle w:val="Prrafodelista"/>
        <w:rPr>
          <w:rFonts w:ascii="Book Antiqua" w:hAnsi="Book Antiqua" w:cs="Arial"/>
          <w:i/>
          <w:lang w:val="es-ES_tradnl"/>
        </w:rPr>
      </w:pPr>
    </w:p>
    <w:p w:rsidR="000A41B6" w:rsidRPr="000A41B6" w:rsidRDefault="000A41B6" w:rsidP="000A41B6">
      <w:pPr>
        <w:tabs>
          <w:tab w:val="left" w:pos="284"/>
        </w:tabs>
        <w:jc w:val="both"/>
        <w:outlineLvl w:val="1"/>
        <w:rPr>
          <w:rFonts w:ascii="Book Antiqua" w:hAnsi="Book Antiqua" w:cs="Arial"/>
          <w:i/>
        </w:rPr>
      </w:pPr>
      <w:r w:rsidRPr="000A41B6">
        <w:rPr>
          <w:rFonts w:ascii="Book Antiqua" w:hAnsi="Book Antiqua" w:cs="Arial"/>
        </w:rPr>
        <w:t xml:space="preserve">Que, respecto del delito falsificación de documentos en la modalidad de uso de documento falso, el denunciante señala que: </w:t>
      </w:r>
      <w:r w:rsidRPr="000A41B6">
        <w:rPr>
          <w:rFonts w:ascii="Book Antiqua" w:hAnsi="Book Antiqua" w:cs="Arial"/>
          <w:i/>
        </w:rPr>
        <w:t xml:space="preserve">“…el acta que presentó el denunciado ante el Personero Legal de Apurímac y que sirvió para que se inscriba como candidato al Congreso es un documento falso. La falsedad se da porque de acuerdo al Art. 34 numeral 3 del Reglamento de Inscripciones de Fórmulas y Listas de Candidatos para las Elecciones Generales y de Representantes ante el Parlamento Andino, aprobado mediante Resolución N° 0305-2015-JNE, señala que para ser candidato por invitación se necesita que: “De ser el caso, el original o copia certificada del acta de designación directa de hasta una quinta parte del número total de candidatos, </w:t>
      </w:r>
      <w:r w:rsidRPr="000A41B6">
        <w:rPr>
          <w:rFonts w:ascii="Book Antiqua" w:hAnsi="Book Antiqua" w:cs="Arial"/>
          <w:b/>
          <w:i/>
        </w:rPr>
        <w:t>efectuada por el órgano partidario competente, conforme a su respectivo estatuto (…)</w:t>
      </w:r>
      <w:r w:rsidRPr="000A41B6">
        <w:rPr>
          <w:rFonts w:ascii="Book Antiqua" w:hAnsi="Book Antiqua" w:cs="Arial"/>
          <w:i/>
        </w:rPr>
        <w:t xml:space="preserve">” y el Art. 21 del estatuto del Partido El Frente Amplio Por Justicia, Vida y Libertad estipula que “Todas las instancias, salvo disposiciones estatutarias expresamente señaladas y cuando sean convocadas según la normatividad del presente Estatuto, </w:t>
      </w:r>
      <w:r w:rsidRPr="000A41B6">
        <w:rPr>
          <w:rFonts w:ascii="Book Antiqua" w:hAnsi="Book Antiqua" w:cs="Arial"/>
          <w:b/>
          <w:i/>
        </w:rPr>
        <w:t>requieren de la presencia de más de la mitad del total de sus integrantes acreditados según Padrón Vigente para instalarse</w:t>
      </w:r>
      <w:r w:rsidRPr="000A41B6">
        <w:rPr>
          <w:rFonts w:ascii="Book Antiqua" w:hAnsi="Book Antiqua" w:cs="Arial"/>
          <w:i/>
        </w:rPr>
        <w:t>”. Si tomamos en cuenta que no existió tal convocatoria y además de ello que la Comisión Política Nacional está conformada por 18 integrantes, para que haya Quórum se necesita la presencia de 10 integrantes. En el presente caso, si bien es cierto que en el Acta de Designación Directa de Candidatos Al Congreso De La República, de fecha 01 de febrero de 2016, aparecen 10 integrantes de la Comisión Política Nacional, se tiene que al menos tres de los que aparecen como firmantes (Jorge Alfonso Aparcana Alfaro, Miryam Yovana Parra Herrera y Claudio Raúl Octavio Zapata Gonzales) han declarado que jamás estuvieron en la supuesta reunión y mucho menos que hayan firmado un acuerdo como ese. […]</w:t>
      </w:r>
    </w:p>
    <w:p w:rsidR="000A41B6" w:rsidRPr="000A41B6" w:rsidRDefault="000A41B6" w:rsidP="000A41B6">
      <w:pPr>
        <w:tabs>
          <w:tab w:val="left" w:pos="284"/>
        </w:tabs>
        <w:jc w:val="both"/>
        <w:outlineLvl w:val="1"/>
        <w:rPr>
          <w:rFonts w:ascii="Book Antiqua" w:hAnsi="Book Antiqua" w:cs="Arial"/>
          <w:i/>
        </w:rPr>
      </w:pPr>
      <w:r w:rsidRPr="000A41B6">
        <w:rPr>
          <w:rFonts w:ascii="Book Antiqua" w:hAnsi="Book Antiqua" w:cs="Arial"/>
          <w:b/>
          <w:i/>
        </w:rPr>
        <w:t>Sexto</w:t>
      </w:r>
      <w:r w:rsidRPr="000A41B6">
        <w:rPr>
          <w:rFonts w:ascii="Book Antiqua" w:hAnsi="Book Antiqua" w:cs="Arial"/>
          <w:i/>
        </w:rPr>
        <w:t>: Que, el denunciado sabiendo que el acta escaneada que le habían enviado desde Lima era falsa, lo utilizó para inscribirse ante el Jurado Nacional de Elecciones como candidato al Congreso de la República por la región Apurímac.”</w:t>
      </w:r>
      <w:r w:rsidRPr="000A41B6">
        <w:rPr>
          <w:rStyle w:val="Refdenotaalpie"/>
          <w:rFonts w:ascii="Book Antiqua" w:hAnsi="Book Antiqua"/>
        </w:rPr>
        <w:footnoteReference w:id="9"/>
      </w:r>
      <w:r w:rsidRPr="000A41B6">
        <w:rPr>
          <w:rFonts w:ascii="Book Antiqua" w:hAnsi="Book Antiqua" w:cs="Arial"/>
          <w:i/>
        </w:rPr>
        <w:t xml:space="preserve"> </w:t>
      </w:r>
    </w:p>
    <w:p w:rsidR="000A41B6" w:rsidRPr="000A41B6" w:rsidRDefault="000A41B6" w:rsidP="000A41B6">
      <w:pPr>
        <w:pStyle w:val="Prrafodelista"/>
        <w:tabs>
          <w:tab w:val="left" w:pos="284"/>
        </w:tabs>
        <w:ind w:left="0"/>
        <w:jc w:val="both"/>
        <w:outlineLvl w:val="1"/>
        <w:rPr>
          <w:rFonts w:ascii="Book Antiqua" w:hAnsi="Book Antiqua" w:cs="Arial"/>
          <w:i/>
        </w:rPr>
      </w:pPr>
    </w:p>
    <w:p w:rsidR="000A41B6" w:rsidRPr="000A41B6" w:rsidRDefault="000A41B6" w:rsidP="000A41B6">
      <w:pPr>
        <w:pStyle w:val="Prrafodelista"/>
        <w:tabs>
          <w:tab w:val="left" w:pos="284"/>
        </w:tabs>
        <w:ind w:left="0"/>
        <w:jc w:val="both"/>
        <w:outlineLvl w:val="1"/>
        <w:rPr>
          <w:rFonts w:ascii="Book Antiqua" w:hAnsi="Book Antiqua" w:cs="Arial"/>
          <w:i/>
        </w:rPr>
      </w:pPr>
      <w:r w:rsidRPr="000A41B6">
        <w:rPr>
          <w:rFonts w:ascii="Book Antiqua" w:hAnsi="Book Antiqua" w:cs="Arial"/>
        </w:rPr>
        <w:lastRenderedPageBreak/>
        <w:t>Que,</w:t>
      </w:r>
      <w:r w:rsidRPr="000A41B6">
        <w:rPr>
          <w:rFonts w:ascii="Book Antiqua" w:hAnsi="Book Antiqua" w:cs="Arial"/>
          <w:b/>
        </w:rPr>
        <w:t xml:space="preserve"> </w:t>
      </w:r>
      <w:r w:rsidRPr="000A41B6">
        <w:rPr>
          <w:rFonts w:ascii="Book Antiqua" w:hAnsi="Book Antiqua" w:cs="Arial"/>
        </w:rPr>
        <w:t xml:space="preserve">respecto del delito falsificación de documentos en la modalidad de elaboración de documento falso, se señala que: </w:t>
      </w:r>
      <w:r w:rsidRPr="000A41B6">
        <w:rPr>
          <w:rFonts w:ascii="Book Antiqua" w:hAnsi="Book Antiqua" w:cs="Arial"/>
          <w:i/>
        </w:rPr>
        <w:t>“…con fecha 13 de febrero de 2016, el JNE, sobre el Expediente N° 00058-2016-006, Resolvió declarar inadmisible la solicitud de inscripción de la lista de candidatos al Congreso de la República por el Distrito Electoral de Apurímac. La causa de la inadmisibilidad era que no habían presentado el documento original del “ACTA DE DESIGNACIÓN DIRECTA DE CANDIDATOS AL CONGRESO DE LA REPÚBLICA”, de fecha 01 de febrero de 2016, que fuera emitida por la Comisión Política Nacional del partido político El Frente Amplio por Justicia, Vida y Libertad.</w:t>
      </w:r>
    </w:p>
    <w:p w:rsidR="000A41B6" w:rsidRPr="000A41B6" w:rsidRDefault="000A41B6" w:rsidP="000A41B6">
      <w:pPr>
        <w:pStyle w:val="Prrafodelista"/>
        <w:tabs>
          <w:tab w:val="left" w:pos="284"/>
        </w:tabs>
        <w:ind w:left="0"/>
        <w:jc w:val="both"/>
        <w:outlineLvl w:val="1"/>
        <w:rPr>
          <w:rFonts w:ascii="Book Antiqua" w:hAnsi="Book Antiqua" w:cs="Arial"/>
          <w:i/>
        </w:rPr>
      </w:pPr>
      <w:r w:rsidRPr="000A41B6">
        <w:rPr>
          <w:rFonts w:ascii="Book Antiqua" w:hAnsi="Book Antiqua" w:cs="Arial"/>
          <w:b/>
          <w:i/>
        </w:rPr>
        <w:t>Segundo</w:t>
      </w:r>
      <w:r w:rsidRPr="000A41B6">
        <w:rPr>
          <w:rFonts w:ascii="Book Antiqua" w:hAnsi="Book Antiqua" w:cs="Arial"/>
          <w:i/>
        </w:rPr>
        <w:t>: Que, frente a la declaración de inadmisibilidad, el día 17 de febrero del año 2016, al promediar las 14:00 horas se le comunicó al investigado que tiene que presentar el documento original y que tenía como plazo máximo hasta las 16:00 horas…</w:t>
      </w:r>
    </w:p>
    <w:p w:rsidR="000A41B6" w:rsidRPr="000A41B6" w:rsidRDefault="000A41B6" w:rsidP="000A41B6">
      <w:pPr>
        <w:pStyle w:val="Prrafodelista"/>
        <w:tabs>
          <w:tab w:val="left" w:pos="284"/>
        </w:tabs>
        <w:ind w:left="0"/>
        <w:jc w:val="both"/>
        <w:outlineLvl w:val="1"/>
        <w:rPr>
          <w:rFonts w:ascii="Book Antiqua" w:hAnsi="Book Antiqua" w:cs="Arial"/>
          <w:i/>
        </w:rPr>
      </w:pPr>
      <w:r w:rsidRPr="000A41B6">
        <w:rPr>
          <w:rFonts w:ascii="Book Antiqua" w:hAnsi="Book Antiqua" w:cs="Arial"/>
          <w:b/>
          <w:i/>
        </w:rPr>
        <w:t>Tercero</w:t>
      </w:r>
      <w:r w:rsidRPr="000A41B6">
        <w:rPr>
          <w:rFonts w:ascii="Book Antiqua" w:hAnsi="Book Antiqua" w:cs="Arial"/>
          <w:i/>
        </w:rPr>
        <w:t>: Que, minutos antes de cumplirse las 16:00 hora el imputado se presentó ante el personero legal para entregarle un documento que llevaba por título “ACTA DE DESIGNACIÓN DIRECTA DE CANDIDATOS AL CONGRESO DE LA REPÚBLICA” y que tenía como fecha el 01 de febrero de 2016. Con este documento y debido a la premura del tiempo, incurriendo en error invencible, el personero legal subsanó la observación hecha por el Jurado Nacional de Elecciones y se logró inscribir como candidato al Congreso el hoy denunciado.</w:t>
      </w:r>
    </w:p>
    <w:p w:rsidR="000A41B6" w:rsidRPr="000A41B6" w:rsidRDefault="000A41B6" w:rsidP="000A41B6">
      <w:pPr>
        <w:pStyle w:val="Prrafodelista"/>
        <w:tabs>
          <w:tab w:val="left" w:pos="284"/>
        </w:tabs>
        <w:ind w:left="0"/>
        <w:jc w:val="both"/>
        <w:outlineLvl w:val="1"/>
        <w:rPr>
          <w:rFonts w:ascii="Book Antiqua" w:hAnsi="Book Antiqua" w:cs="Arial"/>
          <w:i/>
        </w:rPr>
      </w:pPr>
      <w:r w:rsidRPr="000A41B6">
        <w:rPr>
          <w:rFonts w:ascii="Book Antiqua" w:hAnsi="Book Antiqua" w:cs="Arial"/>
          <w:b/>
          <w:i/>
        </w:rPr>
        <w:t>Cuarto</w:t>
      </w:r>
      <w:r w:rsidRPr="000A41B6">
        <w:rPr>
          <w:rFonts w:ascii="Book Antiqua" w:hAnsi="Book Antiqua" w:cs="Arial"/>
          <w:i/>
        </w:rPr>
        <w:t>: Que, este segundo documento entregó el denunciado al personero legal es un documento falso. En el presente caso se da que Richard Arce Cáceres, conjuntamente con otras personas cercanas a su persona, elaboró el documento en su integridad, falsificando la firma de los 10 integrantes de la Comisión Política Nacional del partido político “El Frente Amplio por Justicia, Vida y Libertad”, para luego utilizado dolosamente sorprendiendo a los miembros del Jurado Nacional de Elecciones quienes procedieron a inscribirlo como candidato Congresal.”</w:t>
      </w:r>
      <w:r w:rsidRPr="000A41B6">
        <w:rPr>
          <w:rStyle w:val="Refdenotaalpie"/>
          <w:rFonts w:ascii="Book Antiqua" w:hAnsi="Book Antiqua"/>
        </w:rPr>
        <w:footnoteReference w:id="10"/>
      </w:r>
    </w:p>
    <w:p w:rsidR="000A41B6" w:rsidRPr="0080410A" w:rsidRDefault="000A41B6" w:rsidP="000A41B6">
      <w:pPr>
        <w:jc w:val="both"/>
        <w:rPr>
          <w:rFonts w:ascii="Book Antiqua" w:hAnsi="Book Antiqua" w:cs="Arial"/>
          <w:b/>
          <w:lang w:val="es-ES_tradnl"/>
        </w:rPr>
      </w:pPr>
    </w:p>
    <w:p w:rsidR="000A41B6" w:rsidRPr="0080410A" w:rsidRDefault="000A41B6" w:rsidP="000A41B6">
      <w:pPr>
        <w:jc w:val="both"/>
        <w:rPr>
          <w:rFonts w:ascii="Book Antiqua" w:hAnsi="Book Antiqua" w:cs="Arial"/>
          <w:lang w:val="es-ES_tradnl"/>
        </w:rPr>
      </w:pPr>
      <w:r w:rsidRPr="0080410A">
        <w:rPr>
          <w:rFonts w:ascii="Book Antiqua" w:hAnsi="Book Antiqua" w:cs="Arial"/>
          <w:lang w:val="es-ES_tradnl"/>
        </w:rPr>
        <w:t>Que,</w:t>
      </w:r>
      <w:r w:rsidRPr="0080410A">
        <w:rPr>
          <w:rFonts w:ascii="Book Antiqua" w:hAnsi="Book Antiqua" w:cs="Arial"/>
          <w:b/>
          <w:lang w:val="es-ES_tradnl"/>
        </w:rPr>
        <w:t xml:space="preserve"> </w:t>
      </w:r>
      <w:r w:rsidRPr="0080410A">
        <w:rPr>
          <w:rFonts w:ascii="Book Antiqua" w:hAnsi="Book Antiqua" w:cs="Arial"/>
          <w:lang w:val="es-ES_tradnl"/>
        </w:rPr>
        <w:t xml:space="preserve">el 8 de mayo de 2017, la COMISIÓN tomó conocimiento de la presente denuncia y acordó, por mayoría, iniciar indagación preliminar. </w:t>
      </w:r>
    </w:p>
    <w:p w:rsidR="000A41B6" w:rsidRPr="0080410A" w:rsidRDefault="000A41B6" w:rsidP="000A41B6">
      <w:pPr>
        <w:pStyle w:val="Prrafodelista"/>
        <w:ind w:left="0"/>
        <w:jc w:val="both"/>
        <w:rPr>
          <w:rFonts w:ascii="Book Antiqua" w:hAnsi="Book Antiqua" w:cs="Arial"/>
          <w:lang w:val="es-ES_tradnl"/>
        </w:rPr>
      </w:pPr>
    </w:p>
    <w:p w:rsidR="000A41B6" w:rsidRPr="0080410A" w:rsidRDefault="0080410A" w:rsidP="0080410A">
      <w:pPr>
        <w:jc w:val="both"/>
        <w:rPr>
          <w:rFonts w:ascii="Book Antiqua" w:hAnsi="Book Antiqua" w:cs="Arial"/>
          <w:i/>
        </w:rPr>
      </w:pPr>
      <w:r w:rsidRPr="0080410A">
        <w:rPr>
          <w:rFonts w:ascii="Book Antiqua" w:hAnsi="Book Antiqua" w:cs="Arial"/>
          <w:lang w:val="es-ES_tradnl"/>
        </w:rPr>
        <w:t>Que, e</w:t>
      </w:r>
      <w:r w:rsidR="000A41B6" w:rsidRPr="0080410A">
        <w:rPr>
          <w:rFonts w:ascii="Book Antiqua" w:hAnsi="Book Antiqua" w:cs="Arial"/>
          <w:lang w:val="es-ES_tradnl"/>
        </w:rPr>
        <w:t xml:space="preserve">l 9 de mayo de 2017, mediante Oficio N° 414/2016-2017/CEP-CR, se corrió traslado de la denuncia presentada al congresista </w:t>
      </w:r>
      <w:r w:rsidRPr="0080410A">
        <w:rPr>
          <w:rFonts w:ascii="Book Antiqua" w:hAnsi="Book Antiqua" w:cs="Arial"/>
          <w:b/>
          <w:lang w:val="es-ES_tradnl"/>
        </w:rPr>
        <w:t>Richard Arce Cáceres</w:t>
      </w:r>
      <w:r w:rsidRPr="0080410A">
        <w:rPr>
          <w:rFonts w:ascii="Book Antiqua" w:hAnsi="Book Antiqua" w:cs="Arial"/>
          <w:b/>
        </w:rPr>
        <w:t>,</w:t>
      </w:r>
      <w:r w:rsidRPr="0080410A">
        <w:rPr>
          <w:rFonts w:ascii="Book Antiqua" w:hAnsi="Book Antiqua" w:cs="Arial"/>
          <w:lang w:val="es-ES_tradnl"/>
        </w:rPr>
        <w:t xml:space="preserve"> </w:t>
      </w:r>
      <w:r w:rsidR="000A41B6" w:rsidRPr="0080410A">
        <w:rPr>
          <w:rFonts w:ascii="Book Antiqua" w:hAnsi="Book Antiqua" w:cs="Arial"/>
          <w:lang w:val="es-ES_tradnl"/>
        </w:rPr>
        <w:t xml:space="preserve">para que presente </w:t>
      </w:r>
      <w:r w:rsidRPr="0080410A">
        <w:rPr>
          <w:rFonts w:ascii="Book Antiqua" w:hAnsi="Book Antiqua" w:cs="Arial"/>
          <w:lang w:val="es-ES_tradnl"/>
        </w:rPr>
        <w:t xml:space="preserve">los descargos correspondientes; lo que hizo efectivo </w:t>
      </w:r>
      <w:r w:rsidRPr="0080410A">
        <w:rPr>
          <w:rFonts w:ascii="Book Antiqua" w:hAnsi="Book Antiqua" w:cs="Arial"/>
          <w:b/>
          <w:lang w:val="es-ES_tradnl"/>
        </w:rPr>
        <w:t>e</w:t>
      </w:r>
      <w:r w:rsidR="000A41B6" w:rsidRPr="0080410A">
        <w:rPr>
          <w:rFonts w:ascii="Book Antiqua" w:hAnsi="Book Antiqua" w:cs="Arial"/>
          <w:lang w:val="es-ES_tradnl"/>
        </w:rPr>
        <w:t xml:space="preserve">l 16 de mayo de 2017, mediante el Oficio N° 201-2017-RAC-CR, </w:t>
      </w:r>
      <w:r w:rsidR="000A41B6" w:rsidRPr="0080410A">
        <w:rPr>
          <w:rFonts w:ascii="Book Antiqua" w:hAnsi="Book Antiqua" w:cs="Arial"/>
        </w:rPr>
        <w:t>señala</w:t>
      </w:r>
      <w:r w:rsidRPr="0080410A">
        <w:rPr>
          <w:rFonts w:ascii="Book Antiqua" w:hAnsi="Book Antiqua" w:cs="Arial"/>
        </w:rPr>
        <w:t>ndo</w:t>
      </w:r>
      <w:r w:rsidR="000A41B6" w:rsidRPr="0080410A">
        <w:rPr>
          <w:rFonts w:ascii="Book Antiqua" w:hAnsi="Book Antiqua" w:cs="Arial"/>
        </w:rPr>
        <w:t xml:space="preserve"> que</w:t>
      </w:r>
      <w:r w:rsidR="000A41B6" w:rsidRPr="0080410A">
        <w:rPr>
          <w:rStyle w:val="Refdenotaalpie"/>
          <w:rFonts w:ascii="Book Antiqua" w:hAnsi="Book Antiqua"/>
        </w:rPr>
        <w:footnoteReference w:id="11"/>
      </w:r>
      <w:r w:rsidR="000A41B6" w:rsidRPr="0080410A">
        <w:rPr>
          <w:rFonts w:ascii="Book Antiqua" w:hAnsi="Book Antiqua" w:cs="Arial"/>
        </w:rPr>
        <w:t>: “</w:t>
      </w:r>
      <w:r w:rsidR="000A41B6" w:rsidRPr="0080410A">
        <w:rPr>
          <w:rFonts w:ascii="Book Antiqua" w:hAnsi="Book Antiqua" w:cs="Arial"/>
          <w:i/>
        </w:rPr>
        <w:t>…todo lo afirmado por el denunciante es completamente falso y no resiste ningún razonamiento lógico, toda vez que para inscribir a candidatos al Congreso de la República ante el JNE, no sólo es necesario presentar el Acta de Designación Directa, sino también acompañar a ese documento la solicitud de inscripción y las Declaraciones Juradas de Hoja de Vida – DJ de HV de los candidatos, de acuerdo a lo establecido la Ley de Partidos Políticos.</w:t>
      </w:r>
    </w:p>
    <w:p w:rsidR="000A41B6" w:rsidRPr="0080410A" w:rsidRDefault="000A41B6" w:rsidP="000A41B6">
      <w:pPr>
        <w:pStyle w:val="Prrafodelista"/>
        <w:tabs>
          <w:tab w:val="left" w:pos="284"/>
        </w:tabs>
        <w:ind w:left="0"/>
        <w:jc w:val="both"/>
        <w:outlineLvl w:val="1"/>
        <w:rPr>
          <w:rFonts w:ascii="Book Antiqua" w:hAnsi="Book Antiqua" w:cs="Arial"/>
          <w:i/>
        </w:rPr>
      </w:pPr>
      <w:r w:rsidRPr="0080410A">
        <w:rPr>
          <w:rFonts w:ascii="Book Antiqua" w:hAnsi="Book Antiqua" w:cs="Arial"/>
          <w:i/>
        </w:rPr>
        <w:lastRenderedPageBreak/>
        <w:t>Pero además señor Presidente, es de primordial importancia indicar que quienes tienen acceso a todos esos documentos, son únicamente los personeros legales de cada partido político, ya que tanto la solicitud de inscripción como las DJ de HV, se autogeneran en el sistema del JNE, con una clave encriptada que es entregada en sobre cerrado al personero legal del partido político. En el presente caso, mi persona tendría que haber obtenido o hackeado la clave para acceder al sistema del JNE, elaborar la solicitud de inscripción, las DJ de HV y alcanzar en las manos del señor Guido Huamán Sarmiento (Personero Legal de Apurímac), conjuntamente con la supuesta Acta de designación falsificada, para que éste señor proceda a mi inscripción, acto absurdo e inverosímil.</w:t>
      </w:r>
    </w:p>
    <w:p w:rsidR="000A41B6" w:rsidRPr="0080410A" w:rsidRDefault="000A41B6" w:rsidP="008B62AC">
      <w:pPr>
        <w:pStyle w:val="Prrafodelista"/>
        <w:tabs>
          <w:tab w:val="left" w:pos="284"/>
        </w:tabs>
        <w:ind w:left="0"/>
        <w:jc w:val="both"/>
        <w:outlineLvl w:val="1"/>
        <w:rPr>
          <w:rFonts w:ascii="Book Antiqua" w:hAnsi="Book Antiqua" w:cs="Arial"/>
          <w:lang w:val="es-ES_tradnl"/>
        </w:rPr>
      </w:pPr>
      <w:r w:rsidRPr="0080410A">
        <w:rPr>
          <w:rFonts w:ascii="Book Antiqua" w:hAnsi="Book Antiqua" w:cs="Arial"/>
          <w:i/>
        </w:rPr>
        <w:t>Aunado a este hecho que acabo de explicar, como podrá darse cuenta que resulta ser irrazonable y falaz, existe un correo electrónico, el que adjunto como medio probatorio, de fecha 10 de febrero de 2016, enviado por el señor Miguel Mejía, Personero Técnico Nacional del FA, al señor Guido Huamán Sarmiento (Personero Legal de Apurímac), que desvirtúa por completo las afirmaciones del denunciante, al aseverar que mi persona entregó el acta de designación en las manos del señor Huamán Sarmiento, haciéndolo incurrir en error invencible. En el citado correo, el señor Mejía hace indicaciones expresas al señor Huamán de lo que debe hacer para realizar las inscripciones de los candidatos al Congreso de la República, y lo más importante, en el último renglón señala textualmente: “</w:t>
      </w:r>
      <w:r w:rsidRPr="0080410A">
        <w:rPr>
          <w:rFonts w:ascii="Book Antiqua" w:hAnsi="Book Antiqua" w:cs="Arial"/>
          <w:i/>
          <w:u w:val="single"/>
        </w:rPr>
        <w:t xml:space="preserve">Rodolfo Alva va a mandarte las credenciales y el </w:t>
      </w:r>
      <w:r w:rsidRPr="0080410A">
        <w:rPr>
          <w:rFonts w:ascii="Book Antiqua" w:hAnsi="Book Antiqua" w:cs="Arial"/>
          <w:b/>
          <w:i/>
          <w:u w:val="single"/>
        </w:rPr>
        <w:t>acta de elección de candidatos</w:t>
      </w:r>
      <w:r w:rsidRPr="0080410A">
        <w:rPr>
          <w:rFonts w:ascii="Book Antiqua" w:hAnsi="Book Antiqua" w:cs="Arial"/>
          <w:i/>
        </w:rPr>
        <w:t>” (el resaltado y subrayado es nuestro), Cabe precisar, que el señor Rodolfo Alva Córdova es el Secretario de Actas y Normas del Comité Nacional Electoral de FA. Además, indicar que este mail lo he ubicado en mi bandeja de correo electrónico, ya que me fue enviado para ponerme en conocimiento que debía firmar mi DJ de HV.”</w:t>
      </w:r>
    </w:p>
    <w:p w:rsidR="0080410A" w:rsidRPr="008B62AC" w:rsidRDefault="0080410A" w:rsidP="000A41B6">
      <w:pPr>
        <w:pStyle w:val="Prrafodelista"/>
        <w:tabs>
          <w:tab w:val="left" w:pos="284"/>
        </w:tabs>
        <w:ind w:left="0"/>
        <w:jc w:val="both"/>
        <w:outlineLvl w:val="1"/>
        <w:rPr>
          <w:rFonts w:ascii="Book Antiqua" w:hAnsi="Book Antiqua"/>
          <w:lang w:val="es-ES_tradnl"/>
        </w:rPr>
      </w:pPr>
    </w:p>
    <w:p w:rsidR="0080410A" w:rsidRPr="0080410A" w:rsidRDefault="0080410A" w:rsidP="0080410A">
      <w:pPr>
        <w:pStyle w:val="Prrafodelista"/>
        <w:tabs>
          <w:tab w:val="left" w:pos="284"/>
        </w:tabs>
        <w:ind w:left="0"/>
        <w:jc w:val="both"/>
        <w:outlineLvl w:val="1"/>
        <w:rPr>
          <w:rFonts w:ascii="Book Antiqua" w:hAnsi="Book Antiqua"/>
          <w:i/>
        </w:rPr>
      </w:pPr>
      <w:r w:rsidRPr="0080410A">
        <w:rPr>
          <w:rFonts w:ascii="Book Antiqua" w:hAnsi="Book Antiqua"/>
        </w:rPr>
        <w:t>Que, l</w:t>
      </w:r>
      <w:r w:rsidR="000A41B6" w:rsidRPr="0080410A">
        <w:rPr>
          <w:rFonts w:ascii="Book Antiqua" w:hAnsi="Book Antiqua"/>
        </w:rPr>
        <w:t>a Introducción del CÓDIGO establece claramente lo siguiente:</w:t>
      </w:r>
      <w:r w:rsidRPr="0080410A">
        <w:rPr>
          <w:rFonts w:ascii="Book Antiqua" w:hAnsi="Book Antiqua"/>
        </w:rPr>
        <w:t xml:space="preserve"> </w:t>
      </w:r>
      <w:r w:rsidR="000A41B6" w:rsidRPr="0080410A">
        <w:rPr>
          <w:rFonts w:ascii="Book Antiqua" w:hAnsi="Book Antiqua" w:cs="Arial"/>
          <w:i/>
        </w:rPr>
        <w:t>“</w:t>
      </w:r>
      <w:r w:rsidR="000A41B6" w:rsidRPr="0080410A">
        <w:rPr>
          <w:rFonts w:ascii="Book Antiqua" w:hAnsi="Book Antiqua"/>
          <w:i/>
        </w:rPr>
        <w:t>El presente Código de Ética Parlamentaria tiene por finalidad establecer normas sobre la conducta que los Congresistas de la República deben observar en el desempeño de su cargo. Pretende preservar la imagen que el Congreso debe tener ante el país y asegura la transparencia en la administración de los fondos que le son confiados. Previene faltas contra la ética y establece los mecanismos de investigación y sanción a los legisladores que contravengan la ética parlamentaria y se valgan de sus cargos para enriquecerse o cometer actos de corrupción.”</w:t>
      </w:r>
    </w:p>
    <w:p w:rsidR="000A41B6" w:rsidRPr="0080410A" w:rsidRDefault="000A41B6" w:rsidP="0080410A">
      <w:pPr>
        <w:pStyle w:val="Prrafodelista"/>
        <w:tabs>
          <w:tab w:val="left" w:pos="284"/>
        </w:tabs>
        <w:ind w:left="0"/>
        <w:jc w:val="both"/>
        <w:outlineLvl w:val="1"/>
        <w:rPr>
          <w:rFonts w:ascii="Book Antiqua" w:hAnsi="Book Antiqua"/>
          <w:i/>
        </w:rPr>
      </w:pPr>
      <w:r w:rsidRPr="0080410A">
        <w:rPr>
          <w:rFonts w:ascii="Book Antiqua" w:hAnsi="Book Antiqua"/>
          <w:i/>
        </w:rPr>
        <w:t xml:space="preserve"> </w:t>
      </w:r>
    </w:p>
    <w:p w:rsidR="000A41B6" w:rsidRPr="0080410A" w:rsidRDefault="0080410A" w:rsidP="000A41B6">
      <w:pPr>
        <w:pStyle w:val="Prrafodelista"/>
        <w:tabs>
          <w:tab w:val="left" w:pos="284"/>
        </w:tabs>
        <w:ind w:left="0"/>
        <w:jc w:val="both"/>
        <w:outlineLvl w:val="1"/>
        <w:rPr>
          <w:rFonts w:ascii="Book Antiqua" w:hAnsi="Book Antiqua"/>
        </w:rPr>
      </w:pPr>
      <w:r w:rsidRPr="0080410A">
        <w:rPr>
          <w:rFonts w:ascii="Book Antiqua" w:hAnsi="Book Antiqua"/>
        </w:rPr>
        <w:t>Que, c</w:t>
      </w:r>
      <w:r w:rsidR="000A41B6" w:rsidRPr="0080410A">
        <w:rPr>
          <w:rFonts w:ascii="Book Antiqua" w:hAnsi="Book Antiqua"/>
        </w:rPr>
        <w:t xml:space="preserve">onforme a esta disposición, se puede colegir que el CÓDIGO no resulta aplicable a los señores congresistas por sus actos y conductas anteriores a la fecha en que hayan asumido el cargo. Ello no solo se deduce de la lectura de la citada disposición; también de las disposiciones del REGLAMENTO. En efecto, el primer párrafo de su artículo 1 señala que: </w:t>
      </w:r>
      <w:r w:rsidR="000A41B6" w:rsidRPr="0080410A">
        <w:rPr>
          <w:rFonts w:ascii="Book Antiqua" w:hAnsi="Book Antiqua"/>
          <w:i/>
        </w:rPr>
        <w:t>“El presente Reglamento desarrolla las normas y principios éticos que guían la conducta y el quehacer de los Congresistas de la República en el ejercicio de sus funciones, contenidos en el Código de Ética Parlamentaria,…”</w:t>
      </w:r>
      <w:r w:rsidR="000A41B6" w:rsidRPr="0080410A">
        <w:rPr>
          <w:rFonts w:ascii="Book Antiqua" w:hAnsi="Book Antiqua"/>
        </w:rPr>
        <w:t>.</w:t>
      </w:r>
      <w:r w:rsidR="000A41B6" w:rsidRPr="0080410A">
        <w:rPr>
          <w:rStyle w:val="Refdenotaalpie"/>
          <w:rFonts w:ascii="Book Antiqua" w:hAnsi="Book Antiqua"/>
        </w:rPr>
        <w:t xml:space="preserve"> </w:t>
      </w:r>
      <w:r w:rsidR="000A41B6" w:rsidRPr="0080410A">
        <w:rPr>
          <w:rFonts w:ascii="Book Antiqua" w:hAnsi="Book Antiqua"/>
        </w:rPr>
        <w:t xml:space="preserve">Asimismo, el primer párrafo de su artículo 3 dispone que: </w:t>
      </w:r>
      <w:r w:rsidR="000A41B6" w:rsidRPr="0080410A">
        <w:rPr>
          <w:rFonts w:ascii="Book Antiqua" w:hAnsi="Book Antiqua"/>
          <w:i/>
        </w:rPr>
        <w:t xml:space="preserve">“Al asumir el cargo congresal el parlamentario lo hace con pleno conocimiento y </w:t>
      </w:r>
      <w:r w:rsidR="000A41B6" w:rsidRPr="0080410A">
        <w:rPr>
          <w:rFonts w:ascii="Book Antiqua" w:hAnsi="Book Antiqua"/>
          <w:i/>
        </w:rPr>
        <w:lastRenderedPageBreak/>
        <w:t>compromiso de respeto a los valores y principios éticos parlamentarios contenidos en el Código y en el presente reglamento, debiendo observarlos durante todo el tiempo que dure su mandato”</w:t>
      </w:r>
      <w:r w:rsidR="000A41B6" w:rsidRPr="0080410A">
        <w:rPr>
          <w:rFonts w:ascii="Book Antiqua" w:hAnsi="Book Antiqua"/>
        </w:rPr>
        <w:t>.</w:t>
      </w:r>
      <w:r w:rsidR="000A41B6" w:rsidRPr="0080410A">
        <w:rPr>
          <w:rStyle w:val="Refdenotaalpie"/>
          <w:rFonts w:ascii="Book Antiqua" w:hAnsi="Book Antiqua"/>
        </w:rPr>
        <w:t xml:space="preserve"> </w:t>
      </w:r>
    </w:p>
    <w:p w:rsidR="000A41B6" w:rsidRPr="0080410A" w:rsidRDefault="000A41B6" w:rsidP="000A41B6">
      <w:pPr>
        <w:pStyle w:val="Prrafodelista"/>
        <w:tabs>
          <w:tab w:val="left" w:pos="284"/>
        </w:tabs>
        <w:ind w:left="0"/>
        <w:jc w:val="both"/>
        <w:outlineLvl w:val="1"/>
        <w:rPr>
          <w:rFonts w:ascii="Book Antiqua" w:hAnsi="Book Antiqua"/>
          <w:b/>
        </w:rPr>
      </w:pPr>
    </w:p>
    <w:p w:rsidR="000A41B6" w:rsidRPr="0080410A" w:rsidRDefault="0080410A" w:rsidP="000A41B6">
      <w:pPr>
        <w:pStyle w:val="Prrafodelista"/>
        <w:tabs>
          <w:tab w:val="left" w:pos="284"/>
        </w:tabs>
        <w:ind w:left="0"/>
        <w:jc w:val="both"/>
        <w:outlineLvl w:val="1"/>
        <w:rPr>
          <w:rFonts w:ascii="Book Antiqua" w:hAnsi="Book Antiqua"/>
        </w:rPr>
      </w:pPr>
      <w:r w:rsidRPr="0080410A">
        <w:rPr>
          <w:rFonts w:ascii="Book Antiqua" w:hAnsi="Book Antiqua"/>
        </w:rPr>
        <w:t>Que, e</w:t>
      </w:r>
      <w:r w:rsidR="000A41B6" w:rsidRPr="0080410A">
        <w:rPr>
          <w:rFonts w:ascii="Book Antiqua" w:hAnsi="Book Antiqua"/>
        </w:rPr>
        <w:t xml:space="preserve">l REGLAMENTO sólo prevé una excepción, en su artículo 17, cuando establece que la COMISIÓN: </w:t>
      </w:r>
      <w:r w:rsidR="000A41B6" w:rsidRPr="0080410A">
        <w:rPr>
          <w:rFonts w:ascii="Book Antiqua" w:hAnsi="Book Antiqua"/>
          <w:i/>
        </w:rPr>
        <w:t xml:space="preserve">“Excepcionalmente, es competente para conocer las faltas a la ética parlamentaria derivadas de presuntos delitos o infracciones cometidos por un parlamentario al momento de su inscripción como candidato, siempre que el congresista, luego de ser elegido, continúe cometiendo el mismo delito, o esté usufructuando directamente de los beneficios de dicho delito.”  </w:t>
      </w:r>
    </w:p>
    <w:p w:rsidR="0080410A" w:rsidRPr="0080410A" w:rsidRDefault="0080410A" w:rsidP="000A41B6">
      <w:pPr>
        <w:pStyle w:val="Prrafodelista"/>
        <w:tabs>
          <w:tab w:val="left" w:pos="284"/>
        </w:tabs>
        <w:ind w:left="0"/>
        <w:jc w:val="both"/>
        <w:outlineLvl w:val="1"/>
        <w:rPr>
          <w:rFonts w:ascii="Book Antiqua" w:hAnsi="Book Antiqua"/>
          <w:b/>
        </w:rPr>
      </w:pPr>
    </w:p>
    <w:p w:rsidR="000A41B6" w:rsidRPr="0080410A" w:rsidRDefault="0080410A" w:rsidP="000A41B6">
      <w:pPr>
        <w:pStyle w:val="Prrafodelista"/>
        <w:tabs>
          <w:tab w:val="left" w:pos="284"/>
        </w:tabs>
        <w:ind w:left="0"/>
        <w:jc w:val="both"/>
        <w:outlineLvl w:val="1"/>
        <w:rPr>
          <w:rFonts w:ascii="Book Antiqua" w:hAnsi="Book Antiqua"/>
        </w:rPr>
      </w:pPr>
      <w:r w:rsidRPr="0080410A">
        <w:rPr>
          <w:rFonts w:ascii="Book Antiqua" w:hAnsi="Book Antiqua"/>
        </w:rPr>
        <w:t>Que, d</w:t>
      </w:r>
      <w:r w:rsidR="000A41B6" w:rsidRPr="0080410A">
        <w:rPr>
          <w:rFonts w:ascii="Book Antiqua" w:hAnsi="Book Antiqua"/>
        </w:rPr>
        <w:t xml:space="preserve">e otro lado, debe destacarse que el 20 de marzo de 2017 el denunciante, </w:t>
      </w:r>
      <w:r w:rsidR="000A41B6" w:rsidRPr="0080410A">
        <w:rPr>
          <w:rFonts w:ascii="Book Antiqua" w:hAnsi="Book Antiqua"/>
          <w:b/>
        </w:rPr>
        <w:t>FAUSTO TORRES PORRAS</w:t>
      </w:r>
      <w:r w:rsidR="000A41B6" w:rsidRPr="0080410A">
        <w:rPr>
          <w:rFonts w:ascii="Book Antiqua" w:hAnsi="Book Antiqua"/>
        </w:rPr>
        <w:t xml:space="preserve">, ha denunciado ante la Fiscalía Provincial Penal de Turno de Lima al congresista </w:t>
      </w:r>
      <w:r w:rsidR="000A41B6" w:rsidRPr="0080410A">
        <w:rPr>
          <w:rFonts w:ascii="Book Antiqua" w:hAnsi="Book Antiqua"/>
          <w:b/>
        </w:rPr>
        <w:t>RICHARD ARCE CÁCERES</w:t>
      </w:r>
      <w:r w:rsidR="000A41B6" w:rsidRPr="0080410A">
        <w:rPr>
          <w:rFonts w:ascii="Book Antiqua" w:hAnsi="Book Antiqua"/>
        </w:rPr>
        <w:t xml:space="preserve"> por los mismos hechos y acciones que motivan la denuncia materia del presente Informe de Calificación</w:t>
      </w:r>
      <w:r>
        <w:rPr>
          <w:rFonts w:ascii="Book Antiqua" w:hAnsi="Book Antiqua"/>
        </w:rPr>
        <w:t>.</w:t>
      </w:r>
      <w:r w:rsidR="000A41B6" w:rsidRPr="0080410A">
        <w:rPr>
          <w:rFonts w:ascii="Book Antiqua" w:hAnsi="Book Antiqua"/>
        </w:rPr>
        <w:t xml:space="preserve"> </w:t>
      </w:r>
    </w:p>
    <w:p w:rsidR="000A41B6" w:rsidRPr="0080410A" w:rsidRDefault="000A41B6" w:rsidP="000A41B6">
      <w:pPr>
        <w:pStyle w:val="Prrafodelista"/>
        <w:ind w:left="0"/>
        <w:jc w:val="both"/>
        <w:outlineLvl w:val="1"/>
        <w:rPr>
          <w:rFonts w:ascii="Book Antiqua" w:hAnsi="Book Antiqua" w:cs="Arial"/>
          <w:b/>
        </w:rPr>
      </w:pPr>
    </w:p>
    <w:p w:rsidR="000A41B6" w:rsidRPr="0080410A" w:rsidRDefault="0080410A" w:rsidP="000A41B6">
      <w:pPr>
        <w:pStyle w:val="Prrafodelista"/>
        <w:tabs>
          <w:tab w:val="left" w:pos="284"/>
        </w:tabs>
        <w:ind w:left="0"/>
        <w:jc w:val="both"/>
        <w:outlineLvl w:val="1"/>
        <w:rPr>
          <w:rFonts w:ascii="Book Antiqua" w:hAnsi="Book Antiqua"/>
        </w:rPr>
      </w:pPr>
      <w:r w:rsidRPr="0080410A">
        <w:rPr>
          <w:rFonts w:ascii="Book Antiqua" w:hAnsi="Book Antiqua"/>
        </w:rPr>
        <w:t>Que, e</w:t>
      </w:r>
      <w:r w:rsidR="000A41B6" w:rsidRPr="0080410A">
        <w:rPr>
          <w:rFonts w:ascii="Book Antiqua" w:hAnsi="Book Antiqua"/>
        </w:rPr>
        <w:t>n este extremo, debe recordarse que la COMISIÓN ya se ha pronunciado por la improcedencia de denuncias que, al mismo tiempo que en la Comisión de Ética, se procesan ante las autoridades jurisdiccionales correspondientes.</w:t>
      </w:r>
    </w:p>
    <w:p w:rsidR="000A41B6" w:rsidRPr="0080410A" w:rsidRDefault="000A41B6" w:rsidP="000A41B6">
      <w:pPr>
        <w:pStyle w:val="Prrafodelista"/>
        <w:ind w:left="0"/>
        <w:jc w:val="both"/>
        <w:outlineLvl w:val="1"/>
        <w:rPr>
          <w:rFonts w:ascii="Book Antiqua" w:hAnsi="Book Antiqua" w:cs="Arial"/>
          <w:b/>
        </w:rPr>
      </w:pPr>
    </w:p>
    <w:p w:rsidR="000A41B6" w:rsidRPr="0080410A" w:rsidRDefault="0080410A" w:rsidP="000A41B6">
      <w:pPr>
        <w:pStyle w:val="Prrafodelista"/>
        <w:tabs>
          <w:tab w:val="left" w:pos="284"/>
        </w:tabs>
        <w:ind w:left="0"/>
        <w:jc w:val="both"/>
        <w:outlineLvl w:val="1"/>
        <w:rPr>
          <w:rFonts w:ascii="Book Antiqua" w:hAnsi="Book Antiqua"/>
        </w:rPr>
      </w:pPr>
      <w:r w:rsidRPr="0080410A">
        <w:rPr>
          <w:rFonts w:ascii="Book Antiqua" w:hAnsi="Book Antiqua"/>
        </w:rPr>
        <w:t>Que, e</w:t>
      </w:r>
      <w:r w:rsidR="000A41B6" w:rsidRPr="0080410A">
        <w:rPr>
          <w:rFonts w:ascii="Book Antiqua" w:hAnsi="Book Antiqua"/>
        </w:rPr>
        <w:t>n efecto, en el caso seguido contra el congresista Benicio Rios Ocsa (Expediente 036-2016-2018/CEP-CR), la COMISIÓN acordó, en su sesión realizada el 27 de febrero de 2017 declarar la improcedencia de la denuncia, sustentándose dicha decisión, entre otros aspectos en que:</w:t>
      </w:r>
      <w:r w:rsidR="000A41B6" w:rsidRPr="0080410A">
        <w:rPr>
          <w:rStyle w:val="Refdenotaalpie"/>
          <w:rFonts w:ascii="Book Antiqua" w:hAnsi="Book Antiqua"/>
        </w:rPr>
        <w:footnoteReference w:id="12"/>
      </w:r>
      <w:r w:rsidR="000A41B6" w:rsidRPr="0080410A">
        <w:rPr>
          <w:rFonts w:ascii="Book Antiqua" w:hAnsi="Book Antiqua"/>
        </w:rPr>
        <w:t xml:space="preserve"> </w:t>
      </w:r>
    </w:p>
    <w:p w:rsidR="000A41B6" w:rsidRPr="0080410A" w:rsidRDefault="000A41B6" w:rsidP="000A41B6">
      <w:pPr>
        <w:pStyle w:val="Prrafodelista"/>
        <w:tabs>
          <w:tab w:val="left" w:pos="284"/>
        </w:tabs>
        <w:ind w:left="0"/>
        <w:jc w:val="both"/>
        <w:outlineLvl w:val="1"/>
        <w:rPr>
          <w:rFonts w:ascii="Book Antiqua" w:hAnsi="Book Antiqua"/>
        </w:rPr>
      </w:pPr>
    </w:p>
    <w:p w:rsidR="000A41B6" w:rsidRPr="0080410A" w:rsidRDefault="000A41B6" w:rsidP="000A41B6">
      <w:pPr>
        <w:ind w:left="284"/>
        <w:jc w:val="both"/>
        <w:rPr>
          <w:rFonts w:ascii="Book Antiqua" w:hAnsi="Book Antiqua" w:cs="Arial"/>
          <w:i/>
          <w:lang w:val="es-ES_tradnl"/>
        </w:rPr>
      </w:pPr>
      <w:r w:rsidRPr="0080410A">
        <w:rPr>
          <w:rFonts w:ascii="Book Antiqua" w:hAnsi="Book Antiqua" w:cs="Arial"/>
          <w:i/>
          <w:lang w:val="es-ES_tradnl"/>
        </w:rPr>
        <w:t xml:space="preserve">“6. Se corrobora que los hechos y la denuncia existente fueron dados e interpuestos antes que el Congresista Benicio Ríos fuera candidato y posteriormente elegido como congresista de la República, esto es, en el año 2011, con lo que queda claramente identificado que no se trata de una acción que infrinja el código de Ética Parlamentaria; adicional a ello y considerando que es el ente jurisdiccional, quien deberá resolver, de acuerdo a sus facultades, la denuncia penal existente en contra del Congresista Ríos Ocsa; amparándose en el principio de división y autonomía de  poderes que nuestra constitución acoge en su artículo 139º inciso 2: “2. La independencia en el ejercicio de la función jurisdiccional. Ninguna autoridad puede avocarse a causas pendientes ante  el órgano jurisdiccional ni interferir en el ejercicio de sus funciones.  Tampoco puede dejar sin efecto resoluciones que han pasado en autoridad de cosa juzgada, ni cortar procedimientos en trámite, ni modificar sentencias ni retardar su ejecución. Estas disposiciones no afectan el derecho de gracia ni la facultad de investigación del Congreso, cuyo ejercicio no debe, sin </w:t>
      </w:r>
      <w:r w:rsidRPr="0080410A">
        <w:rPr>
          <w:rFonts w:ascii="Book Antiqua" w:hAnsi="Book Antiqua" w:cs="Arial"/>
          <w:i/>
          <w:lang w:val="es-ES_tradnl"/>
        </w:rPr>
        <w:lastRenderedPageBreak/>
        <w:t>embargo, interferir en el procedimiento jurisdiccional ni surte efecto jurisdiccional alguno...”.</w:t>
      </w:r>
    </w:p>
    <w:p w:rsidR="000A41B6" w:rsidRPr="0080410A" w:rsidRDefault="000A41B6" w:rsidP="000A41B6">
      <w:pPr>
        <w:pStyle w:val="Prrafodelista"/>
        <w:ind w:left="0"/>
        <w:jc w:val="both"/>
        <w:outlineLvl w:val="1"/>
        <w:rPr>
          <w:rFonts w:ascii="Book Antiqua" w:hAnsi="Book Antiqua" w:cs="Arial"/>
          <w:b/>
        </w:rPr>
      </w:pPr>
    </w:p>
    <w:p w:rsidR="000A41B6" w:rsidRPr="0080410A" w:rsidRDefault="0080410A" w:rsidP="000A41B6">
      <w:pPr>
        <w:pStyle w:val="Prrafodelista"/>
        <w:tabs>
          <w:tab w:val="left" w:pos="284"/>
        </w:tabs>
        <w:ind w:left="0"/>
        <w:jc w:val="both"/>
        <w:outlineLvl w:val="1"/>
        <w:rPr>
          <w:rFonts w:ascii="Book Antiqua" w:hAnsi="Book Antiqua"/>
        </w:rPr>
      </w:pPr>
      <w:r w:rsidRPr="0080410A">
        <w:rPr>
          <w:rFonts w:ascii="Book Antiqua" w:hAnsi="Book Antiqua"/>
        </w:rPr>
        <w:t>Que, e</w:t>
      </w:r>
      <w:r w:rsidR="000A41B6" w:rsidRPr="0080410A">
        <w:rPr>
          <w:rFonts w:ascii="Book Antiqua" w:hAnsi="Book Antiqua"/>
        </w:rPr>
        <w:t>ste criterio se ha desarrollado también en los Informes de Calificación aprobados por la COMISIÓN respecto del expediente 026-2016-2018/CEP-CR, seguido contra el congresista Richard Acuña Núñez; y, los expedientes 044-2016-2018/CEP-CR y 045-2016-2018/CEP-CR, seguidos contra el congresista Saleh Carlos Salvador Heresi Chicoma.</w:t>
      </w:r>
    </w:p>
    <w:p w:rsidR="000A41B6" w:rsidRPr="0080410A" w:rsidRDefault="000A41B6" w:rsidP="000A41B6">
      <w:pPr>
        <w:pStyle w:val="Prrafodelista"/>
        <w:tabs>
          <w:tab w:val="left" w:pos="284"/>
        </w:tabs>
        <w:ind w:left="0"/>
        <w:jc w:val="both"/>
        <w:outlineLvl w:val="1"/>
        <w:rPr>
          <w:rFonts w:ascii="Book Antiqua" w:hAnsi="Book Antiqua"/>
          <w:b/>
        </w:rPr>
      </w:pPr>
    </w:p>
    <w:p w:rsidR="000A41B6" w:rsidRPr="0080410A" w:rsidRDefault="0080410A" w:rsidP="000A41B6">
      <w:pPr>
        <w:pStyle w:val="Prrafodelista"/>
        <w:tabs>
          <w:tab w:val="left" w:pos="284"/>
        </w:tabs>
        <w:ind w:left="0"/>
        <w:jc w:val="both"/>
        <w:outlineLvl w:val="1"/>
        <w:rPr>
          <w:rFonts w:ascii="Book Antiqua" w:hAnsi="Book Antiqua"/>
        </w:rPr>
      </w:pPr>
      <w:r w:rsidRPr="0080410A">
        <w:rPr>
          <w:rFonts w:ascii="Book Antiqua" w:hAnsi="Book Antiqua"/>
        </w:rPr>
        <w:t>Que, f</w:t>
      </w:r>
      <w:r w:rsidR="000A41B6" w:rsidRPr="0080410A">
        <w:rPr>
          <w:rFonts w:ascii="Book Antiqua" w:hAnsi="Book Antiqua"/>
        </w:rPr>
        <w:t xml:space="preserve">inalmente, debe destacarse que el denunciante ha incumplido expresamente la disposición del cuarto párrafo del artículo 28 del REGLAMENTO, que dispone que: </w:t>
      </w:r>
      <w:r w:rsidR="000A41B6" w:rsidRPr="0080410A">
        <w:rPr>
          <w:rFonts w:ascii="Book Antiqua" w:hAnsi="Book Antiqua"/>
          <w:i/>
        </w:rPr>
        <w:t xml:space="preserve">“El denunciante deberá expresar claramente en su escrito de interposición de la denuncia, las normas del Código de Ética o del presente Reglamento en virtud de las cuales solicita que se inicie la investigación.”  </w:t>
      </w:r>
    </w:p>
    <w:p w:rsidR="000A41B6" w:rsidRPr="0080410A" w:rsidRDefault="000A41B6" w:rsidP="000A41B6">
      <w:pPr>
        <w:pStyle w:val="Prrafodelista"/>
        <w:tabs>
          <w:tab w:val="left" w:pos="284"/>
        </w:tabs>
        <w:ind w:left="0"/>
        <w:jc w:val="both"/>
        <w:outlineLvl w:val="1"/>
        <w:rPr>
          <w:rFonts w:ascii="Book Antiqua" w:hAnsi="Book Antiqua"/>
        </w:rPr>
      </w:pPr>
    </w:p>
    <w:p w:rsidR="00A5507A" w:rsidRPr="000A41B6" w:rsidRDefault="00A5507A" w:rsidP="006C0DF8">
      <w:pPr>
        <w:pStyle w:val="Textoindependiente2"/>
        <w:spacing w:after="0" w:line="240" w:lineRule="auto"/>
        <w:ind w:left="567" w:hanging="567"/>
        <w:outlineLvl w:val="1"/>
        <w:rPr>
          <w:rFonts w:ascii="Book Antiqua" w:hAnsi="Book Antiqua"/>
          <w:iCs/>
          <w:lang w:val="es-PE"/>
        </w:rPr>
      </w:pPr>
    </w:p>
    <w:p w:rsidR="006C0DF8" w:rsidRPr="000A41B6" w:rsidRDefault="006C0DF8" w:rsidP="006C0DF8">
      <w:pPr>
        <w:ind w:right="-284"/>
        <w:jc w:val="both"/>
        <w:rPr>
          <w:rFonts w:ascii="Book Antiqua" w:hAnsi="Book Antiqua" w:cs="Arial"/>
        </w:rPr>
      </w:pPr>
      <w:r w:rsidRPr="000A41B6">
        <w:rPr>
          <w:rFonts w:ascii="Book Antiqua" w:hAnsi="Book Antiqua" w:cs="Arial"/>
        </w:rPr>
        <w:t xml:space="preserve">En consecuencia, esta Comisión </w:t>
      </w:r>
      <w:r w:rsidR="0080410A">
        <w:rPr>
          <w:rFonts w:ascii="Book Antiqua" w:hAnsi="Book Antiqua" w:cs="Arial"/>
        </w:rPr>
        <w:t xml:space="preserve">resuelve, </w:t>
      </w:r>
      <w:r w:rsidRPr="000A41B6">
        <w:rPr>
          <w:rFonts w:ascii="Book Antiqua" w:hAnsi="Book Antiqua" w:cs="Arial"/>
        </w:rPr>
        <w:t xml:space="preserve">por </w:t>
      </w:r>
      <w:r w:rsidR="00A5507A" w:rsidRPr="000A41B6">
        <w:rPr>
          <w:rFonts w:ascii="Book Antiqua" w:hAnsi="Book Antiqua" w:cs="Arial"/>
          <w:b/>
        </w:rPr>
        <w:t>MAYORÍA</w:t>
      </w:r>
      <w:r w:rsidRPr="000A41B6">
        <w:rPr>
          <w:rFonts w:ascii="Book Antiqua" w:hAnsi="Book Antiqua" w:cs="Arial"/>
        </w:rPr>
        <w:t xml:space="preserve">, con el voto favorable de los señores congresistas </w:t>
      </w:r>
      <w:r w:rsidRPr="000A41B6">
        <w:rPr>
          <w:rFonts w:ascii="Book Antiqua" w:hAnsi="Book Antiqua"/>
          <w:b/>
        </w:rPr>
        <w:t>Juan Carlos Gonzáles Ardiles</w:t>
      </w:r>
      <w:r w:rsidRPr="000A41B6">
        <w:rPr>
          <w:rFonts w:ascii="Book Antiqua" w:hAnsi="Book Antiqua"/>
          <w:noProof/>
          <w:lang w:eastAsia="es-PE"/>
        </w:rPr>
        <w:t xml:space="preserve">, </w:t>
      </w:r>
      <w:r w:rsidRPr="000A41B6">
        <w:rPr>
          <w:rFonts w:ascii="Book Antiqua" w:hAnsi="Book Antiqua"/>
          <w:b/>
          <w:noProof/>
          <w:lang w:eastAsia="es-PE"/>
        </w:rPr>
        <w:t>Yonhy Lescano Ancieta</w:t>
      </w:r>
      <w:r w:rsidRPr="000A41B6">
        <w:rPr>
          <w:rFonts w:ascii="Book Antiqua" w:hAnsi="Book Antiqua"/>
          <w:noProof/>
          <w:lang w:eastAsia="es-PE"/>
        </w:rPr>
        <w:t xml:space="preserve">, </w:t>
      </w:r>
      <w:r w:rsidR="00700AEA" w:rsidRPr="000A41B6">
        <w:rPr>
          <w:rFonts w:ascii="Book Antiqua" w:hAnsi="Book Antiqua"/>
          <w:b/>
          <w:noProof/>
          <w:lang w:eastAsia="es-PE"/>
        </w:rPr>
        <w:t>Mauricio Mulder Bedoya</w:t>
      </w:r>
      <w:r w:rsidR="00700AEA" w:rsidRPr="00700AEA">
        <w:rPr>
          <w:rFonts w:ascii="Book Antiqua" w:hAnsi="Book Antiqua"/>
          <w:noProof/>
          <w:lang w:eastAsia="es-PE"/>
        </w:rPr>
        <w:t>,</w:t>
      </w:r>
      <w:r w:rsidR="00700AEA" w:rsidRPr="000A41B6">
        <w:rPr>
          <w:rFonts w:ascii="Book Antiqua" w:hAnsi="Book Antiqua"/>
          <w:b/>
          <w:noProof/>
          <w:lang w:eastAsia="es-PE"/>
        </w:rPr>
        <w:t xml:space="preserve"> </w:t>
      </w:r>
      <w:r w:rsidRPr="000A41B6">
        <w:rPr>
          <w:rFonts w:ascii="Book Antiqua" w:hAnsi="Book Antiqua"/>
          <w:b/>
          <w:noProof/>
          <w:lang w:eastAsia="es-PE"/>
        </w:rPr>
        <w:t>Eloy Ricardo Narvaéz Soto</w:t>
      </w:r>
      <w:r w:rsidRPr="000A41B6">
        <w:rPr>
          <w:rFonts w:ascii="Book Antiqua" w:hAnsi="Book Antiqua"/>
          <w:noProof/>
          <w:lang w:eastAsia="es-PE"/>
        </w:rPr>
        <w:t xml:space="preserve">, </w:t>
      </w:r>
      <w:r w:rsidRPr="000A41B6">
        <w:rPr>
          <w:rFonts w:ascii="Book Antiqua" w:hAnsi="Book Antiqua"/>
          <w:b/>
          <w:noProof/>
          <w:lang w:eastAsia="es-PE"/>
        </w:rPr>
        <w:t>Milagros Emperatríz Salazar De la Torre</w:t>
      </w:r>
      <w:r w:rsidRPr="000A41B6">
        <w:rPr>
          <w:rFonts w:ascii="Book Antiqua" w:hAnsi="Book Antiqua"/>
        </w:rPr>
        <w:t xml:space="preserve"> y </w:t>
      </w:r>
      <w:r w:rsidRPr="000A41B6">
        <w:rPr>
          <w:rFonts w:ascii="Book Antiqua" w:hAnsi="Book Antiqua"/>
          <w:b/>
          <w:noProof/>
          <w:lang w:eastAsia="es-PE"/>
        </w:rPr>
        <w:t>Milagros Takayama Jiménez</w:t>
      </w:r>
      <w:r w:rsidRPr="000A41B6">
        <w:rPr>
          <w:rFonts w:ascii="Book Antiqua" w:hAnsi="Book Antiqua"/>
          <w:noProof/>
          <w:lang w:eastAsia="es-PE"/>
        </w:rPr>
        <w:t xml:space="preserve">; </w:t>
      </w:r>
      <w:r w:rsidR="00A5507A" w:rsidRPr="000A41B6">
        <w:rPr>
          <w:rFonts w:ascii="Book Antiqua" w:hAnsi="Book Antiqua"/>
          <w:noProof/>
          <w:lang w:eastAsia="es-PE"/>
        </w:rPr>
        <w:t xml:space="preserve">y el voto en contra del congresista </w:t>
      </w:r>
      <w:r w:rsidR="00700AEA" w:rsidRPr="000A41B6">
        <w:rPr>
          <w:rFonts w:ascii="Book Antiqua" w:hAnsi="Book Antiqua"/>
          <w:b/>
          <w:noProof/>
          <w:lang w:eastAsia="es-PE"/>
        </w:rPr>
        <w:t>Wilbert Gabriel Rosas Beltrán</w:t>
      </w:r>
      <w:r w:rsidR="00A5507A" w:rsidRPr="000A41B6">
        <w:rPr>
          <w:rFonts w:ascii="Book Antiqua" w:hAnsi="Book Antiqua"/>
          <w:noProof/>
          <w:lang w:eastAsia="es-PE"/>
        </w:rPr>
        <w:t xml:space="preserve">; </w:t>
      </w:r>
      <w:r w:rsidRPr="000A41B6">
        <w:rPr>
          <w:rFonts w:ascii="Book Antiqua" w:hAnsi="Book Antiqua" w:cs="Arial"/>
        </w:rPr>
        <w:t>y, en uso de las atribuciones conferidas en el artículo 11 del CÓDIGO y el artículo 28 del REGLAMENTO;</w:t>
      </w:r>
    </w:p>
    <w:p w:rsidR="0080410A" w:rsidRDefault="0080410A" w:rsidP="006C0DF8">
      <w:pPr>
        <w:pStyle w:val="Textoindependiente"/>
        <w:spacing w:line="240" w:lineRule="auto"/>
        <w:rPr>
          <w:rFonts w:ascii="Book Antiqua" w:hAnsi="Book Antiqua" w:cs="Arial"/>
          <w:b/>
          <w:sz w:val="24"/>
          <w:szCs w:val="24"/>
        </w:rPr>
      </w:pPr>
    </w:p>
    <w:p w:rsidR="006C0DF8" w:rsidRPr="000A41B6" w:rsidRDefault="006C0DF8" w:rsidP="006C0DF8">
      <w:pPr>
        <w:pStyle w:val="Textoindependiente"/>
        <w:spacing w:line="240" w:lineRule="auto"/>
        <w:rPr>
          <w:rFonts w:ascii="Book Antiqua" w:hAnsi="Book Antiqua" w:cs="Arial"/>
          <w:b/>
          <w:sz w:val="24"/>
          <w:szCs w:val="24"/>
        </w:rPr>
      </w:pPr>
      <w:r w:rsidRPr="000A41B6">
        <w:rPr>
          <w:rFonts w:ascii="Book Antiqua" w:hAnsi="Book Antiqua" w:cs="Arial"/>
          <w:b/>
          <w:sz w:val="24"/>
          <w:szCs w:val="24"/>
        </w:rPr>
        <w:t>RESUELVE:</w:t>
      </w:r>
    </w:p>
    <w:p w:rsidR="006C0DF8" w:rsidRPr="000A41B6" w:rsidRDefault="006C0DF8" w:rsidP="006C0DF8">
      <w:pPr>
        <w:pStyle w:val="Textoindependiente"/>
        <w:spacing w:line="240" w:lineRule="auto"/>
        <w:rPr>
          <w:rFonts w:ascii="Book Antiqua" w:hAnsi="Book Antiqua" w:cs="Arial"/>
          <w:sz w:val="24"/>
          <w:szCs w:val="24"/>
        </w:rPr>
      </w:pPr>
    </w:p>
    <w:p w:rsidR="006C0DF8" w:rsidRPr="000A41B6" w:rsidRDefault="006C0DF8" w:rsidP="006C0DF8">
      <w:pPr>
        <w:pStyle w:val="Puesto"/>
        <w:jc w:val="both"/>
        <w:rPr>
          <w:rFonts w:ascii="Book Antiqua" w:hAnsi="Book Antiqua" w:cs="Arial"/>
          <w:iCs/>
          <w:sz w:val="24"/>
          <w:szCs w:val="24"/>
        </w:rPr>
      </w:pPr>
      <w:r w:rsidRPr="000A41B6">
        <w:rPr>
          <w:rFonts w:ascii="Book Antiqua" w:hAnsi="Book Antiqua" w:cs="Arial"/>
          <w:b w:val="0"/>
          <w:sz w:val="24"/>
          <w:szCs w:val="24"/>
        </w:rPr>
        <w:t>Declarar</w:t>
      </w:r>
      <w:r w:rsidRPr="000A41B6">
        <w:rPr>
          <w:rFonts w:ascii="Book Antiqua" w:hAnsi="Book Antiqua" w:cs="Arial"/>
          <w:sz w:val="24"/>
          <w:szCs w:val="24"/>
        </w:rPr>
        <w:t xml:space="preserve"> IMPROCEDENTE </w:t>
      </w:r>
      <w:r w:rsidRPr="000A41B6">
        <w:rPr>
          <w:rFonts w:ascii="Book Antiqua" w:hAnsi="Book Antiqua" w:cs="Arial"/>
          <w:b w:val="0"/>
          <w:sz w:val="24"/>
          <w:szCs w:val="24"/>
        </w:rPr>
        <w:t xml:space="preserve">la denuncia de parte interpuesta por el señor </w:t>
      </w:r>
      <w:r w:rsidR="0039512F">
        <w:rPr>
          <w:rFonts w:ascii="Book Antiqua" w:hAnsi="Book Antiqua" w:cs="Arial"/>
          <w:sz w:val="24"/>
          <w:szCs w:val="24"/>
        </w:rPr>
        <w:t>Fausto Torres Porras</w:t>
      </w:r>
      <w:r w:rsidRPr="000A41B6">
        <w:rPr>
          <w:rFonts w:ascii="Book Antiqua" w:hAnsi="Book Antiqua" w:cs="Arial"/>
          <w:b w:val="0"/>
          <w:sz w:val="24"/>
          <w:szCs w:val="24"/>
        </w:rPr>
        <w:t xml:space="preserve">, </w:t>
      </w:r>
      <w:r w:rsidRPr="000A41B6">
        <w:rPr>
          <w:rFonts w:ascii="Book Antiqua" w:hAnsi="Book Antiqua" w:cs="Arial"/>
          <w:b w:val="0"/>
          <w:iCs/>
          <w:sz w:val="24"/>
          <w:szCs w:val="24"/>
        </w:rPr>
        <w:t xml:space="preserve">contra el </w:t>
      </w:r>
      <w:r w:rsidRPr="000A41B6">
        <w:rPr>
          <w:rFonts w:ascii="Book Antiqua" w:hAnsi="Book Antiqua"/>
          <w:b w:val="0"/>
          <w:sz w:val="24"/>
          <w:szCs w:val="24"/>
          <w:lang w:val="es-ES_tradnl"/>
        </w:rPr>
        <w:t>Congresista</w:t>
      </w:r>
      <w:r w:rsidRPr="000A41B6">
        <w:rPr>
          <w:rFonts w:ascii="Book Antiqua" w:hAnsi="Book Antiqua"/>
          <w:sz w:val="24"/>
          <w:szCs w:val="24"/>
          <w:lang w:val="es-ES_tradnl"/>
        </w:rPr>
        <w:t xml:space="preserve"> </w:t>
      </w:r>
      <w:r w:rsidR="0039512F">
        <w:rPr>
          <w:rFonts w:ascii="Book Antiqua" w:hAnsi="Book Antiqua"/>
          <w:sz w:val="24"/>
          <w:szCs w:val="24"/>
          <w:lang w:val="es-ES_tradnl"/>
        </w:rPr>
        <w:t>Richard Arce Cáceres</w:t>
      </w:r>
      <w:r w:rsidRPr="000A41B6">
        <w:rPr>
          <w:rFonts w:ascii="Book Antiqua" w:hAnsi="Book Antiqua"/>
          <w:b w:val="0"/>
          <w:sz w:val="24"/>
          <w:szCs w:val="24"/>
          <w:lang w:val="es-ES_tradnl"/>
        </w:rPr>
        <w:t>,</w:t>
      </w:r>
      <w:r w:rsidRPr="000A41B6">
        <w:rPr>
          <w:rFonts w:ascii="Book Antiqua" w:hAnsi="Book Antiqua"/>
          <w:sz w:val="24"/>
          <w:szCs w:val="24"/>
          <w:lang w:val="es-ES_tradnl"/>
        </w:rPr>
        <w:t xml:space="preserve"> </w:t>
      </w:r>
      <w:r w:rsidRPr="000A41B6">
        <w:rPr>
          <w:rFonts w:ascii="Book Antiqua" w:hAnsi="Book Antiqua" w:cs="Arial"/>
          <w:b w:val="0"/>
          <w:sz w:val="24"/>
          <w:szCs w:val="24"/>
        </w:rPr>
        <w:t>por no encontrar indicios suficientes que acrediten una infracción al CÓDIGO, de conformidad con las consideraciones expuestas en el Informe de Calificación del Expediente Nº 05</w:t>
      </w:r>
      <w:r w:rsidR="008B62AC">
        <w:rPr>
          <w:rFonts w:ascii="Book Antiqua" w:hAnsi="Book Antiqua" w:cs="Arial"/>
          <w:b w:val="0"/>
          <w:sz w:val="24"/>
          <w:szCs w:val="24"/>
        </w:rPr>
        <w:t>5</w:t>
      </w:r>
      <w:r w:rsidRPr="000A41B6">
        <w:rPr>
          <w:rFonts w:ascii="Book Antiqua" w:hAnsi="Book Antiqua" w:cs="Arial"/>
          <w:b w:val="0"/>
          <w:sz w:val="24"/>
          <w:szCs w:val="24"/>
        </w:rPr>
        <w:t xml:space="preserve">-2016-2018/CEP-CR, y en la presente Resolución. </w:t>
      </w:r>
      <w:r w:rsidRPr="000A41B6">
        <w:rPr>
          <w:rFonts w:ascii="Book Antiqua" w:hAnsi="Book Antiqua" w:cs="Arial"/>
          <w:sz w:val="24"/>
          <w:szCs w:val="24"/>
        </w:rPr>
        <w:t>POR TANTO</w:t>
      </w:r>
      <w:r w:rsidRPr="000A41B6">
        <w:rPr>
          <w:rFonts w:ascii="Book Antiqua" w:hAnsi="Book Antiqua" w:cs="Arial"/>
          <w:b w:val="0"/>
          <w:sz w:val="24"/>
          <w:szCs w:val="24"/>
        </w:rPr>
        <w:t xml:space="preserve"> ordénese el </w:t>
      </w:r>
      <w:r w:rsidRPr="000A41B6">
        <w:rPr>
          <w:rFonts w:ascii="Book Antiqua" w:hAnsi="Book Antiqua" w:cs="Arial"/>
          <w:sz w:val="24"/>
          <w:szCs w:val="24"/>
        </w:rPr>
        <w:t>ARCHIVAMIENTO</w:t>
      </w:r>
      <w:r w:rsidRPr="000A41B6">
        <w:rPr>
          <w:rFonts w:ascii="Book Antiqua" w:hAnsi="Book Antiqua" w:cs="Arial"/>
          <w:b w:val="0"/>
          <w:sz w:val="24"/>
          <w:szCs w:val="24"/>
        </w:rPr>
        <w:t xml:space="preserve"> de la denuncia.</w:t>
      </w:r>
    </w:p>
    <w:p w:rsidR="00EC64E3" w:rsidRDefault="00EC64E3" w:rsidP="00603EE1">
      <w:pPr>
        <w:pStyle w:val="Puesto"/>
        <w:jc w:val="both"/>
        <w:rPr>
          <w:rFonts w:ascii="Book Antiqua" w:eastAsiaTheme="minorHAnsi" w:hAnsi="Book Antiqua" w:cs="Arial"/>
          <w:i/>
          <w:sz w:val="24"/>
          <w:szCs w:val="24"/>
          <w:lang w:val="es-PE" w:eastAsia="en-US"/>
        </w:rPr>
      </w:pPr>
    </w:p>
    <w:p w:rsidR="008B62AC" w:rsidRPr="000A41B6" w:rsidRDefault="008B62AC" w:rsidP="00603EE1">
      <w:pPr>
        <w:pStyle w:val="Puesto"/>
        <w:jc w:val="both"/>
        <w:rPr>
          <w:rFonts w:ascii="Book Antiqua" w:eastAsiaTheme="minorHAnsi" w:hAnsi="Book Antiqua" w:cs="Arial"/>
          <w:i/>
          <w:sz w:val="24"/>
          <w:szCs w:val="24"/>
          <w:lang w:val="es-PE" w:eastAsia="en-US"/>
        </w:rPr>
      </w:pPr>
    </w:p>
    <w:p w:rsidR="00411AC6" w:rsidRPr="000A41B6" w:rsidRDefault="00411AC6" w:rsidP="00603EE1">
      <w:pPr>
        <w:pStyle w:val="Puesto"/>
        <w:jc w:val="both"/>
        <w:rPr>
          <w:rFonts w:ascii="Book Antiqua" w:eastAsiaTheme="minorHAnsi" w:hAnsi="Book Antiqua" w:cs="Arial"/>
          <w:i/>
          <w:sz w:val="24"/>
          <w:szCs w:val="24"/>
          <w:lang w:val="es-PE" w:eastAsia="en-US"/>
        </w:rPr>
      </w:pPr>
    </w:p>
    <w:p w:rsidR="00411AC6" w:rsidRPr="000A41B6" w:rsidRDefault="00411AC6" w:rsidP="00603EE1">
      <w:pPr>
        <w:pStyle w:val="Puesto"/>
        <w:jc w:val="both"/>
        <w:rPr>
          <w:rFonts w:ascii="Book Antiqua" w:eastAsiaTheme="minorHAnsi" w:hAnsi="Book Antiqua" w:cs="Arial"/>
          <w:i/>
          <w:sz w:val="24"/>
          <w:szCs w:val="24"/>
          <w:lang w:val="es-PE" w:eastAsia="en-US"/>
        </w:rPr>
      </w:pPr>
    </w:p>
    <w:p w:rsidR="006C0DF8" w:rsidRPr="000A41B6" w:rsidRDefault="006C0DF8" w:rsidP="00603EE1">
      <w:pPr>
        <w:pStyle w:val="Puesto"/>
        <w:jc w:val="both"/>
        <w:rPr>
          <w:rFonts w:ascii="Book Antiqua" w:eastAsiaTheme="minorHAnsi" w:hAnsi="Book Antiqua" w:cs="Arial"/>
          <w:i/>
          <w:sz w:val="24"/>
          <w:szCs w:val="24"/>
          <w:lang w:val="es-PE" w:eastAsia="en-US"/>
        </w:rPr>
      </w:pPr>
    </w:p>
    <w:p w:rsidR="002E4479" w:rsidRPr="000A41B6" w:rsidRDefault="002E4479" w:rsidP="00603EE1">
      <w:pPr>
        <w:pStyle w:val="Sinespaciado"/>
        <w:rPr>
          <w:rFonts w:ascii="Book Antiqua" w:eastAsia="Times New Roman" w:hAnsi="Book Antiqua"/>
          <w:b/>
          <w:i/>
          <w:iCs/>
          <w:sz w:val="24"/>
          <w:szCs w:val="24"/>
          <w:lang w:val="es-ES_tradnl" w:eastAsia="es-ES"/>
        </w:rPr>
      </w:pPr>
      <w:r w:rsidRPr="000A41B6">
        <w:rPr>
          <w:rFonts w:ascii="Book Antiqua" w:hAnsi="Book Antiqua"/>
          <w:b/>
          <w:i/>
          <w:sz w:val="24"/>
          <w:szCs w:val="24"/>
        </w:rPr>
        <w:t>JUAN CARLOS GONZALES ARDILES</w:t>
      </w:r>
      <w:r w:rsidR="00EC64E3" w:rsidRPr="000A41B6">
        <w:rPr>
          <w:rFonts w:ascii="Book Antiqua" w:eastAsia="Times New Roman" w:hAnsi="Book Antiqua"/>
          <w:b/>
          <w:i/>
          <w:iCs/>
          <w:sz w:val="24"/>
          <w:szCs w:val="24"/>
          <w:lang w:val="es-ES_tradnl" w:eastAsia="es-ES"/>
        </w:rPr>
        <w:tab/>
        <w:t xml:space="preserve">      </w:t>
      </w:r>
      <w:r w:rsidRPr="000A41B6">
        <w:rPr>
          <w:rFonts w:ascii="Book Antiqua" w:eastAsia="Times New Roman" w:hAnsi="Book Antiqua"/>
          <w:b/>
          <w:i/>
          <w:iCs/>
          <w:sz w:val="24"/>
          <w:szCs w:val="24"/>
          <w:lang w:val="es-ES_tradnl" w:eastAsia="es-ES"/>
        </w:rPr>
        <w:t>ELOY RICARDO NARVÁEZ SOTO</w:t>
      </w:r>
    </w:p>
    <w:p w:rsidR="002E4479" w:rsidRPr="000A41B6" w:rsidRDefault="002E4479" w:rsidP="00603EE1">
      <w:pPr>
        <w:pStyle w:val="Sinespaciado"/>
        <w:rPr>
          <w:rFonts w:ascii="Book Antiqua" w:eastAsia="Times New Roman" w:hAnsi="Book Antiqua"/>
          <w:b/>
          <w:i/>
          <w:iCs/>
          <w:sz w:val="24"/>
          <w:szCs w:val="24"/>
          <w:lang w:val="es-ES_tradnl" w:eastAsia="es-ES"/>
        </w:rPr>
      </w:pPr>
      <w:r w:rsidRPr="000A41B6">
        <w:rPr>
          <w:rFonts w:ascii="Book Antiqua" w:eastAsia="Times New Roman" w:hAnsi="Book Antiqua"/>
          <w:b/>
          <w:i/>
          <w:iCs/>
          <w:sz w:val="24"/>
          <w:szCs w:val="24"/>
          <w:lang w:val="es-ES_tradnl" w:eastAsia="es-ES"/>
        </w:rPr>
        <w:t xml:space="preserve">                    </w:t>
      </w:r>
      <w:r w:rsidR="00EC64E3" w:rsidRPr="000A41B6">
        <w:rPr>
          <w:rFonts w:ascii="Book Antiqua" w:eastAsia="Times New Roman" w:hAnsi="Book Antiqua"/>
          <w:b/>
          <w:i/>
          <w:iCs/>
          <w:sz w:val="24"/>
          <w:szCs w:val="24"/>
          <w:lang w:val="es-ES_tradnl" w:eastAsia="es-ES"/>
        </w:rPr>
        <w:t xml:space="preserve">   </w:t>
      </w:r>
      <w:r w:rsidRPr="000A41B6">
        <w:rPr>
          <w:rFonts w:ascii="Book Antiqua" w:eastAsia="Times New Roman" w:hAnsi="Book Antiqua"/>
          <w:b/>
          <w:i/>
          <w:iCs/>
          <w:sz w:val="24"/>
          <w:szCs w:val="24"/>
          <w:lang w:val="es-ES_tradnl" w:eastAsia="es-ES"/>
        </w:rPr>
        <w:t>Presidente</w:t>
      </w:r>
      <w:r w:rsidRPr="000A41B6">
        <w:rPr>
          <w:rFonts w:ascii="Book Antiqua" w:eastAsia="Times New Roman" w:hAnsi="Book Antiqua"/>
          <w:b/>
          <w:i/>
          <w:iCs/>
          <w:sz w:val="24"/>
          <w:szCs w:val="24"/>
          <w:lang w:val="es-ES_tradnl" w:eastAsia="es-ES"/>
        </w:rPr>
        <w:tab/>
      </w:r>
      <w:r w:rsidRPr="000A41B6">
        <w:rPr>
          <w:rFonts w:ascii="Book Antiqua" w:eastAsia="Times New Roman" w:hAnsi="Book Antiqua"/>
          <w:b/>
          <w:i/>
          <w:iCs/>
          <w:sz w:val="24"/>
          <w:szCs w:val="24"/>
          <w:lang w:val="es-ES_tradnl" w:eastAsia="es-ES"/>
        </w:rPr>
        <w:tab/>
      </w:r>
      <w:r w:rsidRPr="000A41B6">
        <w:rPr>
          <w:rFonts w:ascii="Book Antiqua" w:eastAsia="Times New Roman" w:hAnsi="Book Antiqua"/>
          <w:b/>
          <w:i/>
          <w:iCs/>
          <w:sz w:val="24"/>
          <w:szCs w:val="24"/>
          <w:lang w:val="es-ES_tradnl" w:eastAsia="es-ES"/>
        </w:rPr>
        <w:tab/>
        <w:t xml:space="preserve"> </w:t>
      </w:r>
      <w:r w:rsidR="00EC64E3" w:rsidRPr="000A41B6">
        <w:rPr>
          <w:rFonts w:ascii="Book Antiqua" w:eastAsia="Times New Roman" w:hAnsi="Book Antiqua"/>
          <w:b/>
          <w:i/>
          <w:iCs/>
          <w:sz w:val="24"/>
          <w:szCs w:val="24"/>
          <w:lang w:val="es-ES_tradnl" w:eastAsia="es-ES"/>
        </w:rPr>
        <w:t xml:space="preserve">                         </w:t>
      </w:r>
      <w:r w:rsidRPr="000A41B6">
        <w:rPr>
          <w:rFonts w:ascii="Book Antiqua" w:eastAsia="Times New Roman" w:hAnsi="Book Antiqua"/>
          <w:b/>
          <w:i/>
          <w:iCs/>
          <w:sz w:val="24"/>
          <w:szCs w:val="24"/>
          <w:lang w:val="es-ES_tradnl" w:eastAsia="es-ES"/>
        </w:rPr>
        <w:t>Secretario</w:t>
      </w:r>
    </w:p>
    <w:p w:rsidR="00E67905" w:rsidRPr="000A41B6" w:rsidRDefault="00EC64E3" w:rsidP="00603EE1">
      <w:pPr>
        <w:pStyle w:val="Sinespaciado"/>
        <w:rPr>
          <w:rFonts w:ascii="Book Antiqua" w:hAnsi="Book Antiqua"/>
          <w:i/>
          <w:sz w:val="24"/>
          <w:szCs w:val="24"/>
          <w:lang w:val="es-ES_tradnl"/>
        </w:rPr>
      </w:pPr>
      <w:r w:rsidRPr="000A41B6">
        <w:rPr>
          <w:rFonts w:ascii="Book Antiqua" w:eastAsia="Times New Roman" w:hAnsi="Book Antiqua"/>
          <w:b/>
          <w:i/>
          <w:iCs/>
          <w:sz w:val="24"/>
          <w:szCs w:val="24"/>
          <w:lang w:val="es-ES_tradnl" w:eastAsia="es-ES"/>
        </w:rPr>
        <w:t xml:space="preserve">    </w:t>
      </w:r>
      <w:r w:rsidR="002E4479" w:rsidRPr="000A41B6">
        <w:rPr>
          <w:rFonts w:ascii="Book Antiqua" w:eastAsia="Times New Roman" w:hAnsi="Book Antiqua"/>
          <w:b/>
          <w:i/>
          <w:iCs/>
          <w:sz w:val="24"/>
          <w:szCs w:val="24"/>
          <w:lang w:val="es-ES_tradnl" w:eastAsia="es-ES"/>
        </w:rPr>
        <w:t>Co</w:t>
      </w:r>
      <w:r w:rsidRPr="000A41B6">
        <w:rPr>
          <w:rFonts w:ascii="Book Antiqua" w:eastAsia="Times New Roman" w:hAnsi="Book Antiqua"/>
          <w:b/>
          <w:i/>
          <w:iCs/>
          <w:sz w:val="24"/>
          <w:szCs w:val="24"/>
          <w:lang w:val="es-ES_tradnl" w:eastAsia="es-ES"/>
        </w:rPr>
        <w:t>misión de Ética Parlamentaria</w:t>
      </w:r>
      <w:r w:rsidRPr="000A41B6">
        <w:rPr>
          <w:rFonts w:ascii="Book Antiqua" w:eastAsia="Times New Roman" w:hAnsi="Book Antiqua"/>
          <w:b/>
          <w:i/>
          <w:iCs/>
          <w:sz w:val="24"/>
          <w:szCs w:val="24"/>
          <w:lang w:val="es-ES_tradnl" w:eastAsia="es-ES"/>
        </w:rPr>
        <w:tab/>
        <w:t xml:space="preserve">       </w:t>
      </w:r>
      <w:r w:rsidR="002E4479" w:rsidRPr="000A41B6">
        <w:rPr>
          <w:rFonts w:ascii="Book Antiqua" w:eastAsia="Times New Roman" w:hAnsi="Book Antiqua"/>
          <w:b/>
          <w:i/>
          <w:iCs/>
          <w:sz w:val="24"/>
          <w:szCs w:val="24"/>
          <w:lang w:val="es-ES_tradnl" w:eastAsia="es-ES"/>
        </w:rPr>
        <w:t>Comisión de Ética Parlamentaria</w:t>
      </w:r>
    </w:p>
    <w:sectPr w:rsidR="00E67905" w:rsidRPr="000A41B6" w:rsidSect="00F0482F">
      <w:headerReference w:type="default" r:id="rId8"/>
      <w:footerReference w:type="default" r:id="rId9"/>
      <w:pgSz w:w="11907" w:h="16839" w:code="9"/>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7AD" w:rsidRDefault="008477AD" w:rsidP="002E4479">
      <w:r>
        <w:separator/>
      </w:r>
    </w:p>
  </w:endnote>
  <w:endnote w:type="continuationSeparator" w:id="0">
    <w:p w:rsidR="008477AD" w:rsidRDefault="008477AD" w:rsidP="002E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94113"/>
      <w:docPartObj>
        <w:docPartGallery w:val="Page Numbers (Bottom of Page)"/>
        <w:docPartUnique/>
      </w:docPartObj>
    </w:sdtPr>
    <w:sdtEndPr>
      <w:rPr>
        <w:rFonts w:ascii="Book Antiqua" w:hAnsi="Book Antiqua"/>
        <w:b/>
        <w:sz w:val="20"/>
        <w:szCs w:val="20"/>
      </w:rPr>
    </w:sdtEndPr>
    <w:sdtContent>
      <w:p w:rsidR="00B84FB6" w:rsidRDefault="00922B51">
        <w:pPr>
          <w:pStyle w:val="Piedepgina"/>
          <w:jc w:val="center"/>
        </w:pPr>
      </w:p>
      <w:p w:rsidR="00B84FB6" w:rsidRPr="007115E8" w:rsidRDefault="009B2C9C">
        <w:pPr>
          <w:pStyle w:val="Piedepgina"/>
          <w:jc w:val="center"/>
          <w:rPr>
            <w:rFonts w:ascii="Book Antiqua" w:hAnsi="Book Antiqua"/>
            <w:b/>
            <w:sz w:val="20"/>
            <w:szCs w:val="20"/>
          </w:rPr>
        </w:pPr>
        <w:r w:rsidRPr="007115E8">
          <w:rPr>
            <w:rFonts w:ascii="Book Antiqua" w:hAnsi="Book Antiqua"/>
            <w:b/>
            <w:sz w:val="20"/>
            <w:szCs w:val="20"/>
          </w:rPr>
          <w:fldChar w:fldCharType="begin"/>
        </w:r>
        <w:r w:rsidRPr="007115E8">
          <w:rPr>
            <w:rFonts w:ascii="Book Antiqua" w:hAnsi="Book Antiqua"/>
            <w:b/>
            <w:sz w:val="20"/>
            <w:szCs w:val="20"/>
          </w:rPr>
          <w:instrText>PAGE   \* MERGEFORMAT</w:instrText>
        </w:r>
        <w:r w:rsidRPr="007115E8">
          <w:rPr>
            <w:rFonts w:ascii="Book Antiqua" w:hAnsi="Book Antiqua"/>
            <w:b/>
            <w:sz w:val="20"/>
            <w:szCs w:val="20"/>
          </w:rPr>
          <w:fldChar w:fldCharType="separate"/>
        </w:r>
        <w:r w:rsidR="00922B51">
          <w:rPr>
            <w:rFonts w:ascii="Book Antiqua" w:hAnsi="Book Antiqua"/>
            <w:b/>
            <w:noProof/>
            <w:sz w:val="20"/>
            <w:szCs w:val="20"/>
          </w:rPr>
          <w:t>1</w:t>
        </w:r>
        <w:r w:rsidRPr="007115E8">
          <w:rPr>
            <w:rFonts w:ascii="Book Antiqua" w:hAnsi="Book Antiqua"/>
            <w:b/>
            <w:sz w:val="20"/>
            <w:szCs w:val="20"/>
          </w:rPr>
          <w:fldChar w:fldCharType="end"/>
        </w:r>
      </w:p>
    </w:sdtContent>
  </w:sdt>
  <w:p w:rsidR="00B84FB6" w:rsidRPr="007115E8" w:rsidRDefault="009B2C9C" w:rsidP="00B84FB6">
    <w:pPr>
      <w:pStyle w:val="Piedepgina"/>
      <w:ind w:right="-284"/>
      <w:rPr>
        <w:rFonts w:ascii="Book Antiqua" w:hAnsi="Book Antiqua" w:cs="Arial"/>
        <w:b/>
        <w:i/>
        <w:color w:val="7F7F7F"/>
        <w:sz w:val="18"/>
        <w:szCs w:val="18"/>
      </w:rPr>
    </w:pPr>
    <w:r w:rsidRPr="007115E8">
      <w:rPr>
        <w:rFonts w:ascii="Book Antiqua" w:hAnsi="Book Antiqua" w:cs="Arial"/>
        <w:b/>
        <w:i/>
        <w:color w:val="7F7F7F"/>
        <w:sz w:val="18"/>
        <w:szCs w:val="18"/>
        <w:lang w:val="es-PE"/>
      </w:rPr>
      <w:t xml:space="preserve">Edif. </w:t>
    </w:r>
    <w:r w:rsidRPr="007115E8">
      <w:rPr>
        <w:rFonts w:ascii="Book Antiqua" w:hAnsi="Book Antiqua" w:cs="Arial"/>
        <w:b/>
        <w:i/>
        <w:color w:val="7F7F7F"/>
        <w:sz w:val="18"/>
        <w:szCs w:val="18"/>
      </w:rPr>
      <w:t xml:space="preserve">“Complejo Legislativo” </w:t>
    </w:r>
    <w:r w:rsidRPr="007115E8">
      <w:rPr>
        <w:rFonts w:ascii="Book Antiqua" w:hAnsi="Book Antiqua" w:cs="Arial"/>
        <w:b/>
        <w:i/>
        <w:color w:val="7F7F7F"/>
        <w:sz w:val="18"/>
        <w:szCs w:val="18"/>
      </w:rPr>
      <w:tab/>
    </w:r>
    <w:r w:rsidRPr="007115E8">
      <w:rPr>
        <w:rFonts w:ascii="Book Antiqua" w:hAnsi="Book Antiqua" w:cs="Arial"/>
        <w:b/>
        <w:i/>
        <w:color w:val="7F7F7F"/>
        <w:sz w:val="18"/>
        <w:szCs w:val="18"/>
      </w:rPr>
      <w:tab/>
      <w:t xml:space="preserve">                            Telf. (01) 311-7777</w:t>
    </w:r>
  </w:p>
  <w:p w:rsidR="00B84FB6" w:rsidRPr="007115E8" w:rsidRDefault="009B2C9C" w:rsidP="00B84FB6">
    <w:pPr>
      <w:pStyle w:val="Piedepgina"/>
      <w:ind w:left="-284" w:right="-284"/>
      <w:rPr>
        <w:rFonts w:ascii="Book Antiqua" w:hAnsi="Book Antiqua" w:cs="Arial"/>
        <w:b/>
        <w:i/>
        <w:color w:val="7F7F7F"/>
        <w:sz w:val="18"/>
        <w:szCs w:val="18"/>
      </w:rPr>
    </w:pPr>
    <w:r w:rsidRPr="007115E8">
      <w:rPr>
        <w:rFonts w:ascii="Book Antiqua" w:hAnsi="Book Antiqua" w:cs="Arial"/>
        <w:b/>
        <w:i/>
        <w:color w:val="7F7F7F"/>
        <w:sz w:val="18"/>
        <w:szCs w:val="18"/>
      </w:rPr>
      <w:t xml:space="preserve"> Av. Abancay 251, 2° piso, of. 207 </w:t>
    </w:r>
    <w:r w:rsidRPr="007115E8">
      <w:rPr>
        <w:rFonts w:ascii="Book Antiqua" w:hAnsi="Book Antiqua" w:cs="Arial"/>
        <w:b/>
        <w:i/>
        <w:color w:val="7F7F7F"/>
        <w:sz w:val="18"/>
        <w:szCs w:val="18"/>
      </w:rPr>
      <w:tab/>
    </w:r>
    <w:r w:rsidRPr="007115E8">
      <w:rPr>
        <w:rFonts w:ascii="Book Antiqua" w:hAnsi="Book Antiqua" w:cs="Arial"/>
        <w:b/>
        <w:i/>
        <w:color w:val="7F7F7F"/>
        <w:sz w:val="18"/>
        <w:szCs w:val="18"/>
      </w:rPr>
      <w:tab/>
      <w:t xml:space="preserve">     Anexo 5258</w:t>
    </w:r>
  </w:p>
  <w:p w:rsidR="00E5386D" w:rsidRDefault="00922B51" w:rsidP="00E5386D">
    <w:pPr>
      <w:pStyle w:val="Piedepgina"/>
      <w:ind w:left="-284" w:right="-284"/>
      <w:rPr>
        <w:rFonts w:cs="Arial"/>
        <w:b/>
        <w:i/>
        <w:color w:val="7F7F7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7AD" w:rsidRDefault="008477AD" w:rsidP="002E4479">
      <w:r>
        <w:separator/>
      </w:r>
    </w:p>
  </w:footnote>
  <w:footnote w:type="continuationSeparator" w:id="0">
    <w:p w:rsidR="008477AD" w:rsidRDefault="008477AD" w:rsidP="002E4479">
      <w:r>
        <w:continuationSeparator/>
      </w:r>
    </w:p>
  </w:footnote>
  <w:footnote w:id="1">
    <w:p w:rsidR="005F302C" w:rsidRPr="005E78FB" w:rsidRDefault="005F302C" w:rsidP="005E78FB">
      <w:pPr>
        <w:pStyle w:val="Textonotapie"/>
        <w:jc w:val="both"/>
        <w:rPr>
          <w:rFonts w:ascii="Book Antiqua" w:hAnsi="Book Antiqua"/>
        </w:rPr>
      </w:pPr>
      <w:r w:rsidRPr="005E78FB">
        <w:rPr>
          <w:rStyle w:val="Refdenotaalpie"/>
          <w:rFonts w:ascii="Book Antiqua" w:eastAsia="Calibri" w:hAnsi="Book Antiqua"/>
        </w:rPr>
        <w:footnoteRef/>
      </w:r>
      <w:r w:rsidRPr="005E78FB">
        <w:rPr>
          <w:rFonts w:ascii="Book Antiqua" w:hAnsi="Book Antiqua"/>
        </w:rPr>
        <w:t xml:space="preserve"> </w:t>
      </w:r>
      <w:r w:rsidRPr="005E78FB">
        <w:rPr>
          <w:rFonts w:ascii="Book Antiqua" w:hAnsi="Book Antiqua"/>
          <w:b/>
          <w:bCs/>
          <w:i/>
        </w:rPr>
        <w:t xml:space="preserve">Artículo 8 del </w:t>
      </w:r>
      <w:r w:rsidRPr="005E78FB">
        <w:rPr>
          <w:rFonts w:ascii="Book Antiqua" w:hAnsi="Book Antiqua"/>
          <w:b/>
          <w:i/>
        </w:rPr>
        <w:t>Código de Ética Parlamentaria</w:t>
      </w:r>
      <w:r w:rsidRPr="005E78FB">
        <w:rPr>
          <w:rFonts w:ascii="Book Antiqua" w:hAnsi="Book Antiqua"/>
          <w:b/>
          <w:bCs/>
          <w:i/>
        </w:rPr>
        <w:t xml:space="preserve">. </w:t>
      </w:r>
      <w:r w:rsidRPr="005E78FB">
        <w:rPr>
          <w:rFonts w:ascii="Book Antiqua" w:hAnsi="Book Antiqua"/>
          <w:i/>
        </w:rPr>
        <w:t>En el Congreso de la República funciona una Comisión de Ética Parlamentaria encargada de promover la Ética Parlamentaria, prevenir actos contrarios a la misma, absolver las consultas que se le interpongan y resolver en primera instancia las denuncias que se formulen de acuerdo con el presente Código.</w:t>
      </w:r>
    </w:p>
  </w:footnote>
  <w:footnote w:id="2">
    <w:p w:rsidR="005F302C" w:rsidRPr="005E78FB" w:rsidRDefault="005F302C" w:rsidP="005E78FB">
      <w:pPr>
        <w:pStyle w:val="Default"/>
        <w:jc w:val="both"/>
        <w:rPr>
          <w:rFonts w:ascii="Book Antiqua" w:hAnsi="Book Antiqua" w:cs="Times New Roman"/>
          <w:i/>
          <w:sz w:val="20"/>
          <w:szCs w:val="20"/>
        </w:rPr>
      </w:pPr>
      <w:r w:rsidRPr="005E78FB">
        <w:rPr>
          <w:rStyle w:val="Refdenotaalpie"/>
          <w:rFonts w:ascii="Book Antiqua" w:hAnsi="Book Antiqua"/>
          <w:i/>
          <w:sz w:val="20"/>
          <w:szCs w:val="20"/>
        </w:rPr>
        <w:footnoteRef/>
      </w:r>
      <w:r w:rsidRPr="005E78FB">
        <w:rPr>
          <w:rFonts w:ascii="Book Antiqua" w:hAnsi="Book Antiqua" w:cs="Times New Roman"/>
          <w:i/>
          <w:sz w:val="20"/>
          <w:szCs w:val="20"/>
        </w:rPr>
        <w:t xml:space="preserve"> </w:t>
      </w:r>
      <w:r w:rsidRPr="005E78FB">
        <w:rPr>
          <w:rFonts w:ascii="Book Antiqua" w:hAnsi="Book Antiqua" w:cs="Times New Roman"/>
          <w:b/>
          <w:bCs/>
          <w:i/>
          <w:sz w:val="20"/>
          <w:szCs w:val="20"/>
        </w:rPr>
        <w:t xml:space="preserve">Artículo 11 del </w:t>
      </w:r>
      <w:r w:rsidRPr="005E78FB">
        <w:rPr>
          <w:rFonts w:ascii="Book Antiqua" w:hAnsi="Book Antiqua" w:cs="Times New Roman"/>
          <w:b/>
          <w:i/>
          <w:sz w:val="20"/>
          <w:szCs w:val="20"/>
        </w:rPr>
        <w:t>Código de Ética Parlamentaria</w:t>
      </w:r>
      <w:r w:rsidRPr="005E78FB">
        <w:rPr>
          <w:rFonts w:ascii="Book Antiqua" w:hAnsi="Book Antiqua" w:cs="Times New Roman"/>
          <w:b/>
          <w:bCs/>
          <w:i/>
          <w:sz w:val="20"/>
          <w:szCs w:val="20"/>
        </w:rPr>
        <w:t xml:space="preserve">. </w:t>
      </w:r>
      <w:r w:rsidRPr="005E78FB">
        <w:rPr>
          <w:rFonts w:ascii="Book Antiqua" w:hAnsi="Book Antiqua" w:cs="Times New Roman"/>
          <w:i/>
          <w:sz w:val="20"/>
          <w:szCs w:val="20"/>
        </w:rPr>
        <w:t xml:space="preserve">El procedimiento de investigación ante la Comisión de Ética Parlamentaria se inicia de oficio o a pedido de parte. Las denuncias deben cumplir los requisitos establecidos en el Reglamento de la Comisión de Ética Parlamentaria. </w:t>
      </w:r>
    </w:p>
    <w:p w:rsidR="005F302C" w:rsidRPr="005E78FB" w:rsidRDefault="005F302C" w:rsidP="005E78FB">
      <w:pPr>
        <w:autoSpaceDE w:val="0"/>
        <w:autoSpaceDN w:val="0"/>
        <w:adjustRightInd w:val="0"/>
        <w:jc w:val="both"/>
        <w:rPr>
          <w:rFonts w:ascii="Book Antiqua" w:eastAsiaTheme="minorHAnsi" w:hAnsi="Book Antiqua"/>
          <w:i/>
          <w:color w:val="000000"/>
          <w:sz w:val="20"/>
          <w:szCs w:val="20"/>
          <w:lang w:val="es-PE" w:eastAsia="en-US"/>
        </w:rPr>
      </w:pPr>
      <w:r w:rsidRPr="005E78FB">
        <w:rPr>
          <w:rFonts w:ascii="Book Antiqua" w:eastAsiaTheme="minorHAnsi" w:hAnsi="Book Antiqua"/>
          <w:i/>
          <w:color w:val="000000"/>
          <w:sz w:val="20"/>
          <w:szCs w:val="20"/>
          <w:lang w:val="es-PE" w:eastAsia="en-US"/>
        </w:rPr>
        <w:t xml:space="preserve">Las denuncias de parte pueden ser presentadas por: </w:t>
      </w:r>
    </w:p>
    <w:p w:rsidR="005F302C" w:rsidRPr="005E78FB" w:rsidRDefault="005F302C" w:rsidP="005E78FB">
      <w:pPr>
        <w:autoSpaceDE w:val="0"/>
        <w:autoSpaceDN w:val="0"/>
        <w:adjustRightInd w:val="0"/>
        <w:jc w:val="both"/>
        <w:rPr>
          <w:rFonts w:ascii="Book Antiqua" w:hAnsi="Book Antiqua"/>
          <w:sz w:val="20"/>
          <w:szCs w:val="20"/>
          <w:lang w:val="es-PE"/>
        </w:rPr>
      </w:pPr>
      <w:r w:rsidRPr="005E78FB">
        <w:rPr>
          <w:rFonts w:ascii="Book Antiqua" w:eastAsiaTheme="minorHAnsi" w:hAnsi="Book Antiqua"/>
          <w:i/>
          <w:color w:val="000000"/>
          <w:sz w:val="20"/>
          <w:szCs w:val="20"/>
          <w:lang w:val="es-PE" w:eastAsia="en-US"/>
        </w:rPr>
        <w:t xml:space="preserve">a) Uno o varios Congresistas. b) Cualquier persona natural o jurídica afectada por la conducta del Congresista con la documentación probatoria correspondiente. La parte denunciante puede aportar nuevas pruebas durante la investigación y participar en el procedimiento de acuerdo con el Reglamento de la Comisión de Ética Parlamentaria. </w:t>
      </w:r>
      <w:r w:rsidRPr="005E78FB">
        <w:rPr>
          <w:rFonts w:ascii="Book Antiqua" w:hAnsi="Book Antiqua"/>
          <w:i/>
          <w:sz w:val="20"/>
          <w:szCs w:val="20"/>
        </w:rPr>
        <w:t>La Comisión de Ética Parlamentaria actúa de oficio, por acuerdo de la mayoría simple de sus miembros, al tener conocimiento de actos contrarios al Código de Ética Parlamentaria.</w:t>
      </w:r>
    </w:p>
  </w:footnote>
  <w:footnote w:id="3">
    <w:p w:rsidR="005F302C" w:rsidRPr="005E78FB" w:rsidRDefault="005F302C" w:rsidP="005E78FB">
      <w:pPr>
        <w:pStyle w:val="NormalWeb"/>
        <w:spacing w:before="0" w:beforeAutospacing="0" w:after="0" w:afterAutospacing="0"/>
        <w:jc w:val="both"/>
        <w:rPr>
          <w:rFonts w:ascii="Book Antiqua" w:hAnsi="Book Antiqua"/>
          <w:bCs/>
          <w:i/>
          <w:sz w:val="20"/>
          <w:szCs w:val="20"/>
        </w:rPr>
      </w:pPr>
      <w:r w:rsidRPr="005E78FB">
        <w:rPr>
          <w:rStyle w:val="Refdenotaalpie"/>
          <w:rFonts w:ascii="Book Antiqua" w:eastAsia="Calibri" w:hAnsi="Book Antiqua"/>
          <w:i/>
          <w:sz w:val="20"/>
          <w:szCs w:val="20"/>
        </w:rPr>
        <w:footnoteRef/>
      </w:r>
      <w:r w:rsidRPr="005E78FB">
        <w:rPr>
          <w:rFonts w:ascii="Book Antiqua" w:hAnsi="Book Antiqua"/>
          <w:i/>
          <w:sz w:val="20"/>
          <w:szCs w:val="20"/>
        </w:rPr>
        <w:t xml:space="preserve"> </w:t>
      </w:r>
      <w:r w:rsidRPr="005E78FB">
        <w:rPr>
          <w:rStyle w:val="Textoennegrita"/>
          <w:rFonts w:ascii="Book Antiqua" w:hAnsi="Book Antiqua"/>
          <w:i/>
          <w:sz w:val="20"/>
          <w:szCs w:val="20"/>
        </w:rPr>
        <w:t xml:space="preserve">Artículo 25 del Reglamento de la Comisión de Ética Parlamentaria. </w:t>
      </w:r>
      <w:r w:rsidRPr="005E78FB">
        <w:rPr>
          <w:rFonts w:ascii="Book Antiqua" w:hAnsi="Book Antiqua"/>
          <w:i/>
          <w:sz w:val="20"/>
          <w:szCs w:val="20"/>
        </w:rPr>
        <w:t>El procedimiento de investigación ante la Comisión de Ética Parlamentaria se rige por  los siguientes principios:</w:t>
      </w:r>
    </w:p>
    <w:p w:rsidR="005F302C" w:rsidRPr="005E78FB" w:rsidRDefault="005F302C" w:rsidP="005E78FB">
      <w:pPr>
        <w:pStyle w:val="NormalWeb"/>
        <w:spacing w:before="0" w:beforeAutospacing="0" w:after="0" w:afterAutospacing="0"/>
        <w:jc w:val="both"/>
        <w:rPr>
          <w:rFonts w:ascii="Book Antiqua" w:hAnsi="Book Antiqua"/>
          <w:sz w:val="20"/>
          <w:szCs w:val="20"/>
        </w:rPr>
      </w:pPr>
      <w:r w:rsidRPr="005E78FB">
        <w:rPr>
          <w:rFonts w:ascii="Book Antiqua" w:hAnsi="Book Antiqua"/>
          <w:bCs/>
          <w:i/>
          <w:sz w:val="20"/>
          <w:szCs w:val="20"/>
        </w:rPr>
        <w:t xml:space="preserve">a. Principio de legalidad: b) Principio de impulso de oficio: c) Principio de razonabilidad: d) Principio de imparcialidad: e) Principio de celeridad: f) Principio de proporcionalidad: g) Principio de Causalidad: y h) Non bis in </w:t>
      </w:r>
      <w:r w:rsidR="005E78FB">
        <w:rPr>
          <w:rFonts w:ascii="Book Antiqua" w:hAnsi="Book Antiqua"/>
          <w:bCs/>
          <w:i/>
          <w:sz w:val="20"/>
          <w:szCs w:val="20"/>
        </w:rPr>
        <w:t>ídem.</w:t>
      </w:r>
      <w:r w:rsidRPr="005E78FB">
        <w:rPr>
          <w:rFonts w:ascii="Book Antiqua" w:hAnsi="Book Antiqua"/>
          <w:bCs/>
          <w:sz w:val="20"/>
          <w:szCs w:val="20"/>
        </w:rPr>
        <w:t xml:space="preserve"> </w:t>
      </w:r>
    </w:p>
  </w:footnote>
  <w:footnote w:id="4">
    <w:p w:rsidR="005F302C" w:rsidRPr="005E78FB" w:rsidRDefault="005F302C" w:rsidP="005E78FB">
      <w:pPr>
        <w:pStyle w:val="Textoindependiente2"/>
        <w:spacing w:after="0" w:line="240" w:lineRule="auto"/>
        <w:jc w:val="both"/>
        <w:rPr>
          <w:rFonts w:ascii="Book Antiqua" w:hAnsi="Book Antiqua"/>
          <w:i/>
          <w:sz w:val="20"/>
          <w:szCs w:val="20"/>
        </w:rPr>
      </w:pPr>
      <w:r w:rsidRPr="005E78FB">
        <w:rPr>
          <w:rStyle w:val="Refdenotaalpie"/>
          <w:rFonts w:ascii="Book Antiqua" w:eastAsia="Calibri" w:hAnsi="Book Antiqua"/>
          <w:i/>
          <w:sz w:val="20"/>
          <w:szCs w:val="20"/>
        </w:rPr>
        <w:footnoteRef/>
      </w:r>
      <w:r w:rsidRPr="005E78FB">
        <w:rPr>
          <w:rFonts w:ascii="Book Antiqua" w:hAnsi="Book Antiqua"/>
          <w:i/>
          <w:sz w:val="20"/>
          <w:szCs w:val="20"/>
        </w:rPr>
        <w:t xml:space="preserve"> </w:t>
      </w:r>
      <w:r w:rsidRPr="005E78FB">
        <w:rPr>
          <w:rFonts w:ascii="Book Antiqua" w:hAnsi="Book Antiqua"/>
          <w:b/>
          <w:i/>
          <w:sz w:val="20"/>
          <w:szCs w:val="20"/>
        </w:rPr>
        <w:t xml:space="preserve">Artículo 27 </w:t>
      </w:r>
      <w:r w:rsidRPr="005E78FB">
        <w:rPr>
          <w:rStyle w:val="Textoennegrita"/>
          <w:rFonts w:ascii="Book Antiqua" w:hAnsi="Book Antiqua"/>
          <w:i/>
          <w:sz w:val="20"/>
          <w:szCs w:val="20"/>
        </w:rPr>
        <w:t>del Reglamento de la Comisión de Ética Parlamentaria.</w:t>
      </w:r>
      <w:r w:rsidRPr="005E78FB">
        <w:rPr>
          <w:rFonts w:ascii="Book Antiqua" w:hAnsi="Book Antiqua"/>
          <w:b/>
          <w:i/>
          <w:sz w:val="20"/>
          <w:szCs w:val="20"/>
        </w:rPr>
        <w:t xml:space="preserve"> </w:t>
      </w:r>
      <w:r w:rsidRPr="005E78FB">
        <w:rPr>
          <w:rFonts w:ascii="Book Antiqua" w:hAnsi="Book Antiqua"/>
          <w:i/>
          <w:sz w:val="20"/>
          <w:szCs w:val="20"/>
        </w:rPr>
        <w:t>Requisitos para la presentación de Denuncias. 27.1 Puede formular denuncia por contravención al Código de Ética Parlamentaria, ante el Presidente de la Comisión de Ética Parlamentaria: b) Cualquier persona natural o jurídica que se considere afectada por la conducta del congresista.</w:t>
      </w:r>
    </w:p>
  </w:footnote>
  <w:footnote w:id="5">
    <w:p w:rsidR="005F302C" w:rsidRPr="005E78FB" w:rsidRDefault="005F302C" w:rsidP="005E78FB">
      <w:pPr>
        <w:jc w:val="both"/>
        <w:rPr>
          <w:rFonts w:ascii="Book Antiqua" w:eastAsia="Batang" w:hAnsi="Book Antiqua"/>
          <w:i/>
          <w:sz w:val="20"/>
          <w:szCs w:val="20"/>
        </w:rPr>
      </w:pPr>
      <w:r w:rsidRPr="005E78FB">
        <w:rPr>
          <w:rStyle w:val="Refdenotaalpie"/>
          <w:rFonts w:ascii="Book Antiqua" w:eastAsia="Calibri" w:hAnsi="Book Antiqua"/>
          <w:i/>
          <w:sz w:val="20"/>
          <w:szCs w:val="20"/>
        </w:rPr>
        <w:footnoteRef/>
      </w:r>
      <w:r w:rsidRPr="005E78FB">
        <w:rPr>
          <w:rFonts w:ascii="Book Antiqua" w:hAnsi="Book Antiqua"/>
          <w:i/>
          <w:sz w:val="20"/>
          <w:szCs w:val="20"/>
        </w:rPr>
        <w:t xml:space="preserve"> </w:t>
      </w:r>
      <w:r w:rsidRPr="005E78FB">
        <w:rPr>
          <w:rStyle w:val="Textoennegrita"/>
          <w:rFonts w:ascii="Book Antiqua" w:eastAsia="Batang" w:hAnsi="Book Antiqua"/>
          <w:i/>
          <w:color w:val="000000"/>
          <w:sz w:val="20"/>
          <w:szCs w:val="20"/>
        </w:rPr>
        <w:t xml:space="preserve">Artículo 28 </w:t>
      </w:r>
      <w:r w:rsidRPr="005E78FB">
        <w:rPr>
          <w:rStyle w:val="Textoennegrita"/>
          <w:rFonts w:ascii="Book Antiqua" w:hAnsi="Book Antiqua"/>
          <w:i/>
          <w:sz w:val="20"/>
          <w:szCs w:val="20"/>
        </w:rPr>
        <w:t>del Reglamento de la Comisión de Ética Parlamentaria.</w:t>
      </w:r>
      <w:r w:rsidRPr="005E78FB">
        <w:rPr>
          <w:rStyle w:val="Textoennegrita"/>
          <w:rFonts w:ascii="Book Antiqua" w:eastAsia="Batang" w:hAnsi="Book Antiqua"/>
          <w:i/>
          <w:color w:val="000000"/>
          <w:sz w:val="20"/>
          <w:szCs w:val="20"/>
        </w:rPr>
        <w:t xml:space="preserve"> Calificación de la denuncia</w:t>
      </w:r>
    </w:p>
    <w:p w:rsidR="005F302C" w:rsidRPr="005E78FB" w:rsidRDefault="005F302C" w:rsidP="005E78FB">
      <w:pPr>
        <w:jc w:val="both"/>
        <w:rPr>
          <w:rFonts w:ascii="Book Antiqua" w:eastAsia="Batang" w:hAnsi="Book Antiqua"/>
          <w:i/>
          <w:sz w:val="20"/>
          <w:szCs w:val="20"/>
        </w:rPr>
      </w:pPr>
      <w:r w:rsidRPr="005E78FB">
        <w:rPr>
          <w:rFonts w:ascii="Book Antiqua" w:eastAsia="Batang" w:hAnsi="Book Antiqua"/>
          <w:i/>
          <w:sz w:val="20"/>
          <w:szCs w:val="20"/>
        </w:rPr>
        <w:t>Luego de presentada la denuncia, la Comisión tiene un plazo de 20 días hábiles para determinar si el hecho denunciado amerita el inicio de una investigación.  Para tal efecto, la Comisión puede efectuar, cuando corresponda, indagaciones preliminares sobre el hecho denunciado, citar a las partes, o proponer un acuerdo conciliatorio de acuerdo a lo dispuesto en el Artículo 40 del presente reglamento. La etapa de indagación es reservada.</w:t>
      </w:r>
    </w:p>
    <w:p w:rsidR="005F302C" w:rsidRPr="005E78FB" w:rsidRDefault="005F302C" w:rsidP="005E78FB">
      <w:pPr>
        <w:jc w:val="both"/>
        <w:rPr>
          <w:rFonts w:ascii="Book Antiqua" w:eastAsia="Batang" w:hAnsi="Book Antiqua"/>
          <w:i/>
          <w:sz w:val="20"/>
          <w:szCs w:val="20"/>
        </w:rPr>
      </w:pPr>
      <w:r w:rsidRPr="005E78FB">
        <w:rPr>
          <w:rFonts w:ascii="Book Antiqua" w:eastAsia="Batang" w:hAnsi="Book Antiqua"/>
          <w:i/>
          <w:sz w:val="20"/>
          <w:szCs w:val="20"/>
        </w:rPr>
        <w:t xml:space="preserve">Culminado el período de indagación, la Comisión verifica: </w:t>
      </w:r>
    </w:p>
    <w:p w:rsidR="005F302C" w:rsidRPr="005E78FB" w:rsidRDefault="005F302C" w:rsidP="005E78FB">
      <w:pPr>
        <w:pStyle w:val="Prrafodelista"/>
        <w:numPr>
          <w:ilvl w:val="0"/>
          <w:numId w:val="1"/>
        </w:numPr>
        <w:tabs>
          <w:tab w:val="left" w:pos="284"/>
        </w:tabs>
        <w:ind w:left="0" w:firstLine="0"/>
        <w:jc w:val="both"/>
        <w:rPr>
          <w:rFonts w:ascii="Book Antiqua" w:eastAsia="Batang" w:hAnsi="Book Antiqua"/>
          <w:i/>
          <w:sz w:val="20"/>
          <w:szCs w:val="20"/>
        </w:rPr>
      </w:pPr>
      <w:r w:rsidRPr="005E78FB">
        <w:rPr>
          <w:rFonts w:ascii="Book Antiqua" w:eastAsia="Batang" w:hAnsi="Book Antiqua"/>
          <w:i/>
          <w:sz w:val="20"/>
          <w:szCs w:val="20"/>
        </w:rPr>
        <w:t xml:space="preserve">Si, de comprobarse el hecho denunciado, éste infringiría los principios establecidos en el Código de Ética; y, </w:t>
      </w:r>
    </w:p>
    <w:p w:rsidR="005F302C" w:rsidRPr="005E78FB" w:rsidRDefault="005F302C" w:rsidP="005E78FB">
      <w:pPr>
        <w:pStyle w:val="Prrafodelista"/>
        <w:numPr>
          <w:ilvl w:val="0"/>
          <w:numId w:val="1"/>
        </w:numPr>
        <w:tabs>
          <w:tab w:val="left" w:pos="284"/>
        </w:tabs>
        <w:ind w:left="0" w:firstLine="0"/>
        <w:jc w:val="both"/>
        <w:rPr>
          <w:rFonts w:ascii="Book Antiqua" w:eastAsia="Batang" w:hAnsi="Book Antiqua"/>
          <w:i/>
          <w:sz w:val="20"/>
          <w:szCs w:val="20"/>
        </w:rPr>
      </w:pPr>
      <w:r w:rsidRPr="005E78FB">
        <w:rPr>
          <w:rFonts w:ascii="Book Antiqua" w:eastAsia="Batang" w:hAnsi="Book Antiqua"/>
          <w:i/>
          <w:sz w:val="20"/>
          <w:szCs w:val="20"/>
        </w:rPr>
        <w:t xml:space="preserve">Si los indicios o las pruebas presentadas u ofrecidas permiten llevar a cabo la investigación. </w:t>
      </w:r>
    </w:p>
    <w:p w:rsidR="005F302C" w:rsidRPr="005E78FB" w:rsidRDefault="005F302C" w:rsidP="005E78FB">
      <w:pPr>
        <w:jc w:val="both"/>
        <w:rPr>
          <w:rFonts w:ascii="Book Antiqua" w:eastAsia="Batang" w:hAnsi="Book Antiqua"/>
          <w:i/>
          <w:sz w:val="20"/>
          <w:szCs w:val="20"/>
        </w:rPr>
      </w:pPr>
      <w:r w:rsidRPr="005E78FB">
        <w:rPr>
          <w:rFonts w:ascii="Book Antiqua" w:eastAsia="Batang" w:hAnsi="Book Antiqua"/>
          <w:i/>
          <w:sz w:val="20"/>
          <w:szCs w:val="20"/>
        </w:rPr>
        <w:t>De comprobar la concurrencia de estos dos requisitos, la Comisión dispone que se inicie la investigación.</w:t>
      </w:r>
    </w:p>
    <w:p w:rsidR="005F302C" w:rsidRPr="005E78FB" w:rsidRDefault="005F302C" w:rsidP="005E78FB">
      <w:pPr>
        <w:jc w:val="both"/>
        <w:rPr>
          <w:rFonts w:ascii="Book Antiqua" w:eastAsia="Batang" w:hAnsi="Book Antiqua"/>
          <w:i/>
          <w:sz w:val="20"/>
          <w:szCs w:val="20"/>
        </w:rPr>
      </w:pPr>
      <w:r w:rsidRPr="005E78FB">
        <w:rPr>
          <w:rFonts w:ascii="Book Antiqua" w:eastAsia="Batang" w:hAnsi="Book Antiqua"/>
          <w:i/>
          <w:sz w:val="20"/>
          <w:szCs w:val="20"/>
        </w:rPr>
        <w:t>El denunciante deberá expresar claramente en su escrito de interposición de la denuncia, las normas del Código de Ética o del presente Reglamento en virtud de las cuales solicita que se inicie la investigación. Las denuncias que no contengan una relación lógica entre los hechos denunciados y el petitorio y/o entre los hechos denunciados y la fundamentación jurídica, serán declaradas improcedentes.</w:t>
      </w:r>
    </w:p>
    <w:p w:rsidR="005F302C" w:rsidRPr="005E78FB" w:rsidRDefault="005F302C" w:rsidP="005E78FB">
      <w:pPr>
        <w:jc w:val="both"/>
        <w:rPr>
          <w:rFonts w:ascii="Book Antiqua" w:hAnsi="Book Antiqua"/>
          <w:i/>
          <w:sz w:val="20"/>
          <w:szCs w:val="20"/>
        </w:rPr>
      </w:pPr>
      <w:r w:rsidRPr="005E78FB">
        <w:rPr>
          <w:rFonts w:ascii="Book Antiqua" w:eastAsia="Batang" w:hAnsi="Book Antiqua"/>
          <w:i/>
          <w:sz w:val="20"/>
          <w:szCs w:val="20"/>
        </w:rPr>
        <w:t>Cuando la Comisión inicia una investigación de oficio, se pronuncia sobre el cumplimiento de los requisitos señalados en los puntos a) y b) del presente artículo.</w:t>
      </w:r>
      <w:r w:rsidRPr="005E78FB">
        <w:rPr>
          <w:rStyle w:val="Textoennegrita"/>
          <w:rFonts w:ascii="Book Antiqua" w:eastAsia="Batang" w:hAnsi="Book Antiqua"/>
          <w:i/>
          <w:color w:val="000000"/>
          <w:sz w:val="20"/>
          <w:szCs w:val="20"/>
        </w:rPr>
        <w:t> </w:t>
      </w:r>
    </w:p>
  </w:footnote>
  <w:footnote w:id="6">
    <w:p w:rsidR="002E4479" w:rsidRPr="005E78FB" w:rsidRDefault="002E4479" w:rsidP="005E78FB">
      <w:pPr>
        <w:pStyle w:val="Textonotapie"/>
        <w:jc w:val="both"/>
        <w:rPr>
          <w:rFonts w:ascii="Book Antiqua" w:hAnsi="Book Antiqua"/>
          <w:i/>
        </w:rPr>
      </w:pPr>
      <w:r w:rsidRPr="005E78FB">
        <w:rPr>
          <w:rStyle w:val="Refdenotaalpie"/>
          <w:rFonts w:ascii="Book Antiqua" w:eastAsia="Calibri" w:hAnsi="Book Antiqua"/>
          <w:i/>
        </w:rPr>
        <w:footnoteRef/>
      </w:r>
      <w:r w:rsidRPr="005E78FB">
        <w:rPr>
          <w:rFonts w:ascii="Book Antiqua" w:hAnsi="Book Antiqua"/>
          <w:i/>
        </w:rPr>
        <w:t xml:space="preserve"> </w:t>
      </w:r>
      <w:r w:rsidRPr="005E78FB">
        <w:rPr>
          <w:rFonts w:ascii="Book Antiqua" w:hAnsi="Book Antiqua"/>
          <w:b/>
          <w:i/>
        </w:rPr>
        <w:t>Introducción del Código de Ética Parlamentaria</w:t>
      </w:r>
      <w:r w:rsidRPr="005E78FB">
        <w:rPr>
          <w:rFonts w:ascii="Book Antiqua" w:hAnsi="Book Antiqua"/>
          <w:i/>
        </w:rPr>
        <w:t>. El presente Código de Ética Parlamentaria tiene por finalidad establecer normas sobre la conducta que los Congresistas de la República deben observar en el desempeño de su cargo. Pretende preservar la imagen que el Congreso debe tener ante el país y asegura la transparencia en la administración de los fondos que le son confiados. Previene faltas contra la ética y establece los mecanismos de investigación y sanción a los legisladores que contravengan la ética parlamentaria y se valgan de sus cargos para enriquecerse o cometer actos de corrupción. El presente Código forma parte del Reglamento del Congreso de la República y su incumplimiento da lugar a las sanciones previstas en él.</w:t>
      </w:r>
    </w:p>
  </w:footnote>
  <w:footnote w:id="7">
    <w:p w:rsidR="002E4479" w:rsidRPr="005E78FB" w:rsidRDefault="002E4479" w:rsidP="007115E8">
      <w:pPr>
        <w:autoSpaceDE w:val="0"/>
        <w:autoSpaceDN w:val="0"/>
        <w:adjustRightInd w:val="0"/>
        <w:jc w:val="both"/>
        <w:rPr>
          <w:rFonts w:ascii="Book Antiqua" w:hAnsi="Book Antiqua"/>
          <w:i/>
          <w:sz w:val="20"/>
          <w:szCs w:val="20"/>
          <w:lang w:val="es-PE"/>
        </w:rPr>
      </w:pPr>
      <w:r w:rsidRPr="005E78FB">
        <w:rPr>
          <w:rStyle w:val="Refdenotaalpie"/>
          <w:rFonts w:ascii="Book Antiqua" w:eastAsiaTheme="majorEastAsia" w:hAnsi="Book Antiqua"/>
          <w:i/>
          <w:sz w:val="20"/>
          <w:szCs w:val="20"/>
        </w:rPr>
        <w:footnoteRef/>
      </w:r>
      <w:r w:rsidRPr="005E78FB">
        <w:rPr>
          <w:rFonts w:ascii="Book Antiqua" w:hAnsi="Book Antiqua"/>
          <w:i/>
          <w:sz w:val="20"/>
          <w:szCs w:val="20"/>
        </w:rPr>
        <w:t xml:space="preserve"> </w:t>
      </w:r>
      <w:r w:rsidRPr="005E78FB">
        <w:rPr>
          <w:rFonts w:ascii="Book Antiqua" w:eastAsiaTheme="minorHAnsi" w:hAnsi="Book Antiqua"/>
          <w:b/>
          <w:bCs/>
          <w:i/>
          <w:sz w:val="20"/>
          <w:szCs w:val="20"/>
          <w:lang w:val="es-PE" w:eastAsia="en-US"/>
        </w:rPr>
        <w:t>Artículo 2 del Código de Ética Parlamentaria</w:t>
      </w:r>
      <w:r w:rsidRPr="005E78FB">
        <w:rPr>
          <w:rFonts w:ascii="Book Antiqua" w:eastAsiaTheme="minorHAnsi" w:hAnsi="Book Antiqua"/>
          <w:bCs/>
          <w:i/>
          <w:sz w:val="20"/>
          <w:szCs w:val="20"/>
          <w:lang w:val="es-PE" w:eastAsia="en-US"/>
        </w:rPr>
        <w:t xml:space="preserve">. </w:t>
      </w:r>
      <w:r w:rsidRPr="005E78FB">
        <w:rPr>
          <w:rFonts w:ascii="Book Antiqua" w:eastAsiaTheme="minorHAnsi" w:hAnsi="Book Antiqua"/>
          <w:i/>
          <w:sz w:val="20"/>
          <w:szCs w:val="20"/>
          <w:lang w:val="es-PE" w:eastAsia="en-US"/>
        </w:rPr>
        <w:t>El Congresista realiza su labor conforme a los principios de independencia, transparencia, honradez, veracidad, respeto, tolerancia, responsabilidad, democracia, bien común, integridad, objetividad y justicia. El principio de la independencia debe entenderse dentro de la lealtad al grupo político a que pertenezca.</w:t>
      </w:r>
    </w:p>
  </w:footnote>
  <w:footnote w:id="8">
    <w:p w:rsidR="002E4479" w:rsidRPr="005E78FB" w:rsidRDefault="002E4479" w:rsidP="005E78FB">
      <w:pPr>
        <w:autoSpaceDE w:val="0"/>
        <w:autoSpaceDN w:val="0"/>
        <w:adjustRightInd w:val="0"/>
        <w:jc w:val="both"/>
        <w:rPr>
          <w:rFonts w:ascii="Book Antiqua" w:hAnsi="Book Antiqua"/>
          <w:i/>
          <w:sz w:val="20"/>
          <w:szCs w:val="20"/>
          <w:lang w:val="es-PE"/>
        </w:rPr>
      </w:pPr>
      <w:r w:rsidRPr="005E78FB">
        <w:rPr>
          <w:rStyle w:val="Refdenotaalpie"/>
          <w:rFonts w:ascii="Book Antiqua" w:eastAsia="Calibri" w:hAnsi="Book Antiqua"/>
          <w:i/>
          <w:sz w:val="20"/>
          <w:szCs w:val="20"/>
        </w:rPr>
        <w:footnoteRef/>
      </w:r>
      <w:r w:rsidRPr="005E78FB">
        <w:rPr>
          <w:rFonts w:ascii="Book Antiqua" w:hAnsi="Book Antiqua"/>
          <w:i/>
          <w:sz w:val="20"/>
          <w:szCs w:val="20"/>
        </w:rPr>
        <w:t xml:space="preserve"> </w:t>
      </w:r>
      <w:r w:rsidRPr="005E78FB">
        <w:rPr>
          <w:rFonts w:ascii="Book Antiqua" w:eastAsiaTheme="minorHAnsi" w:hAnsi="Book Antiqua"/>
          <w:b/>
          <w:bCs/>
          <w:i/>
          <w:sz w:val="20"/>
          <w:szCs w:val="20"/>
          <w:lang w:val="es-PE" w:eastAsia="en-US"/>
        </w:rPr>
        <w:t xml:space="preserve">Artículo 4 del Código de Ética Parlamentaria. </w:t>
      </w:r>
      <w:r w:rsidRPr="005E78FB">
        <w:rPr>
          <w:rFonts w:ascii="Book Antiqua" w:eastAsiaTheme="minorHAnsi" w:hAnsi="Book Antiqua"/>
          <w:i/>
          <w:sz w:val="20"/>
          <w:szCs w:val="20"/>
          <w:lang w:val="es-PE" w:eastAsia="en-US"/>
        </w:rPr>
        <w:t>Son deberes de conducta del Congresista los siguientes:</w:t>
      </w:r>
      <w:r w:rsidR="005E78FB">
        <w:rPr>
          <w:rFonts w:ascii="Book Antiqua" w:eastAsiaTheme="minorHAnsi" w:hAnsi="Book Antiqua"/>
          <w:i/>
          <w:sz w:val="20"/>
          <w:szCs w:val="20"/>
          <w:lang w:val="es-PE" w:eastAsia="en-US"/>
        </w:rPr>
        <w:t xml:space="preserve"> </w:t>
      </w:r>
      <w:r w:rsidRPr="005E78FB">
        <w:rPr>
          <w:rFonts w:ascii="Book Antiqua" w:eastAsiaTheme="minorHAnsi" w:hAnsi="Book Antiqua"/>
          <w:i/>
          <w:sz w:val="20"/>
          <w:szCs w:val="20"/>
          <w:lang w:val="es-PE" w:eastAsia="en-US"/>
        </w:rPr>
        <w:t>a) El respeto a la investidura parlamentaria, la cual es incompatible con una conducta que atente contra el orden público y las buenas costumbres.</w:t>
      </w:r>
    </w:p>
  </w:footnote>
  <w:footnote w:id="9">
    <w:p w:rsidR="000A41B6" w:rsidRPr="00EC73F9" w:rsidRDefault="000A41B6" w:rsidP="000A41B6">
      <w:pPr>
        <w:pStyle w:val="Textonotapie"/>
        <w:rPr>
          <w:rFonts w:ascii="Book Antiqua" w:hAnsi="Book Antiqua"/>
          <w:sz w:val="19"/>
          <w:szCs w:val="19"/>
          <w:lang w:val="es-PE"/>
        </w:rPr>
      </w:pPr>
      <w:r w:rsidRPr="00EC73F9">
        <w:rPr>
          <w:rStyle w:val="Refdenotaalpie"/>
          <w:rFonts w:ascii="Book Antiqua" w:hAnsi="Book Antiqua"/>
          <w:sz w:val="19"/>
          <w:szCs w:val="19"/>
        </w:rPr>
        <w:footnoteRef/>
      </w:r>
      <w:r w:rsidRPr="00EC73F9">
        <w:rPr>
          <w:rFonts w:ascii="Book Antiqua" w:hAnsi="Book Antiqua"/>
          <w:sz w:val="19"/>
          <w:szCs w:val="19"/>
        </w:rPr>
        <w:t xml:space="preserve"> </w:t>
      </w:r>
      <w:r w:rsidRPr="00EC73F9">
        <w:rPr>
          <w:rFonts w:ascii="Book Antiqua" w:hAnsi="Book Antiqua"/>
          <w:sz w:val="19"/>
          <w:szCs w:val="19"/>
          <w:lang w:val="es-PE"/>
        </w:rPr>
        <w:t>Documento de denuncia, pp. 3-4.</w:t>
      </w:r>
    </w:p>
  </w:footnote>
  <w:footnote w:id="10">
    <w:p w:rsidR="000A41B6" w:rsidRPr="00EC73F9" w:rsidRDefault="000A41B6" w:rsidP="000A41B6">
      <w:pPr>
        <w:pStyle w:val="Textonotapie"/>
        <w:rPr>
          <w:rFonts w:ascii="Book Antiqua" w:hAnsi="Book Antiqua"/>
          <w:sz w:val="19"/>
          <w:szCs w:val="19"/>
          <w:lang w:val="es-PE"/>
        </w:rPr>
      </w:pPr>
      <w:r w:rsidRPr="00EC73F9">
        <w:rPr>
          <w:rStyle w:val="Refdenotaalpie"/>
          <w:rFonts w:ascii="Book Antiqua" w:hAnsi="Book Antiqua"/>
          <w:sz w:val="19"/>
          <w:szCs w:val="19"/>
        </w:rPr>
        <w:footnoteRef/>
      </w:r>
      <w:r w:rsidRPr="00EC73F9">
        <w:rPr>
          <w:rFonts w:ascii="Book Antiqua" w:hAnsi="Book Antiqua"/>
          <w:sz w:val="19"/>
          <w:szCs w:val="19"/>
        </w:rPr>
        <w:t xml:space="preserve"> </w:t>
      </w:r>
      <w:r w:rsidRPr="00EC73F9">
        <w:rPr>
          <w:rFonts w:ascii="Book Antiqua" w:hAnsi="Book Antiqua"/>
          <w:sz w:val="19"/>
          <w:szCs w:val="19"/>
          <w:lang w:val="es-PE"/>
        </w:rPr>
        <w:t>Documento de denuncia, pp. 4-5.</w:t>
      </w:r>
    </w:p>
  </w:footnote>
  <w:footnote w:id="11">
    <w:p w:rsidR="000A41B6" w:rsidRPr="00EC73F9" w:rsidRDefault="000A41B6" w:rsidP="000A41B6">
      <w:pPr>
        <w:pStyle w:val="Textonotapie"/>
        <w:rPr>
          <w:rFonts w:ascii="Book Antiqua" w:hAnsi="Book Antiqua"/>
          <w:sz w:val="19"/>
          <w:szCs w:val="19"/>
          <w:lang w:val="es-PE"/>
        </w:rPr>
      </w:pPr>
      <w:r w:rsidRPr="00EC73F9">
        <w:rPr>
          <w:rStyle w:val="Refdenotaalpie"/>
          <w:rFonts w:ascii="Book Antiqua" w:hAnsi="Book Antiqua"/>
          <w:sz w:val="19"/>
          <w:szCs w:val="19"/>
        </w:rPr>
        <w:footnoteRef/>
      </w:r>
      <w:r w:rsidRPr="00EC73F9">
        <w:rPr>
          <w:rFonts w:ascii="Book Antiqua" w:hAnsi="Book Antiqua"/>
          <w:sz w:val="19"/>
          <w:szCs w:val="19"/>
        </w:rPr>
        <w:t xml:space="preserve"> </w:t>
      </w:r>
      <w:r>
        <w:rPr>
          <w:rFonts w:ascii="Book Antiqua" w:hAnsi="Book Antiqua"/>
          <w:sz w:val="19"/>
          <w:szCs w:val="19"/>
          <w:lang w:val="es-PE"/>
        </w:rPr>
        <w:t>Oficio N° 201-2017-RAC-CR</w:t>
      </w:r>
      <w:r w:rsidRPr="00EC73F9">
        <w:rPr>
          <w:rFonts w:ascii="Book Antiqua" w:hAnsi="Book Antiqua"/>
          <w:sz w:val="19"/>
          <w:szCs w:val="19"/>
          <w:lang w:val="es-PE"/>
        </w:rPr>
        <w:t>, p</w:t>
      </w:r>
      <w:r>
        <w:rPr>
          <w:rFonts w:ascii="Book Antiqua" w:hAnsi="Book Antiqua"/>
          <w:sz w:val="19"/>
          <w:szCs w:val="19"/>
          <w:lang w:val="es-PE"/>
        </w:rPr>
        <w:t>p</w:t>
      </w:r>
      <w:r w:rsidRPr="00EC73F9">
        <w:rPr>
          <w:rFonts w:ascii="Book Antiqua" w:hAnsi="Book Antiqua"/>
          <w:sz w:val="19"/>
          <w:szCs w:val="19"/>
          <w:lang w:val="es-PE"/>
        </w:rPr>
        <w:t xml:space="preserve">. </w:t>
      </w:r>
      <w:r>
        <w:rPr>
          <w:rFonts w:ascii="Book Antiqua" w:hAnsi="Book Antiqua"/>
          <w:sz w:val="19"/>
          <w:szCs w:val="19"/>
          <w:lang w:val="es-PE"/>
        </w:rPr>
        <w:t>4-5</w:t>
      </w:r>
      <w:r w:rsidRPr="00EC73F9">
        <w:rPr>
          <w:rFonts w:ascii="Book Antiqua" w:hAnsi="Book Antiqua"/>
          <w:sz w:val="19"/>
          <w:szCs w:val="19"/>
          <w:lang w:val="es-PE"/>
        </w:rPr>
        <w:t>.</w:t>
      </w:r>
    </w:p>
  </w:footnote>
  <w:footnote w:id="12">
    <w:p w:rsidR="000A41B6" w:rsidRPr="00751AFE" w:rsidRDefault="000A41B6" w:rsidP="000A41B6">
      <w:pPr>
        <w:pStyle w:val="Textonotapie"/>
        <w:rPr>
          <w:rFonts w:ascii="Book Antiqua" w:hAnsi="Book Antiqua"/>
          <w:sz w:val="19"/>
          <w:szCs w:val="19"/>
          <w:lang w:val="es-PE"/>
        </w:rPr>
      </w:pPr>
      <w:r w:rsidRPr="00751AFE">
        <w:rPr>
          <w:rStyle w:val="Refdenotaalpie"/>
          <w:rFonts w:ascii="Book Antiqua" w:hAnsi="Book Antiqua"/>
          <w:sz w:val="19"/>
          <w:szCs w:val="19"/>
        </w:rPr>
        <w:footnoteRef/>
      </w:r>
      <w:r w:rsidRPr="00751AFE">
        <w:rPr>
          <w:rFonts w:ascii="Book Antiqua" w:hAnsi="Book Antiqua"/>
          <w:sz w:val="19"/>
          <w:szCs w:val="19"/>
        </w:rPr>
        <w:t xml:space="preserve"> </w:t>
      </w:r>
      <w:r w:rsidRPr="00751AFE">
        <w:rPr>
          <w:rFonts w:ascii="Book Antiqua" w:hAnsi="Book Antiqua"/>
          <w:sz w:val="19"/>
          <w:szCs w:val="19"/>
          <w:lang w:val="es-PE"/>
        </w:rPr>
        <w:t xml:space="preserve">Calificación </w:t>
      </w:r>
      <w:r>
        <w:rPr>
          <w:rFonts w:ascii="Book Antiqua" w:hAnsi="Book Antiqua" w:cs="Arial"/>
          <w:sz w:val="19"/>
          <w:szCs w:val="19"/>
        </w:rPr>
        <w:t xml:space="preserve">del </w:t>
      </w:r>
      <w:r w:rsidRPr="00751AFE">
        <w:rPr>
          <w:rFonts w:ascii="Book Antiqua" w:hAnsi="Book Antiqua" w:cs="Arial"/>
          <w:sz w:val="19"/>
          <w:szCs w:val="19"/>
        </w:rPr>
        <w:t>Expediente Nº 036-2016-2018/CEP-CR</w:t>
      </w:r>
      <w:r w:rsidRPr="00751AFE">
        <w:rPr>
          <w:rFonts w:ascii="Book Antiqua" w:hAnsi="Book Antiqua"/>
          <w:sz w:val="19"/>
          <w:szCs w:val="19"/>
          <w:lang w:val="es-PE"/>
        </w:rPr>
        <w:t>,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6D" w:rsidRDefault="00B42ADF" w:rsidP="00E5386D">
    <w:pPr>
      <w:pStyle w:val="Encabezado"/>
    </w:pPr>
    <w:r>
      <w:rPr>
        <w:noProof/>
        <w:lang w:val="es-PE" w:eastAsia="es-PE"/>
      </w:rPr>
      <mc:AlternateContent>
        <mc:Choice Requires="wps">
          <w:drawing>
            <wp:anchor distT="0" distB="0" distL="114300" distR="114300" simplePos="0" relativeHeight="251657216" behindDoc="0" locked="0" layoutInCell="1" allowOverlap="1" wp14:anchorId="6E0877E8" wp14:editId="55ED01F5">
              <wp:simplePos x="0" y="0"/>
              <wp:positionH relativeFrom="column">
                <wp:posOffset>3483239</wp:posOffset>
              </wp:positionH>
              <wp:positionV relativeFrom="paragraph">
                <wp:posOffset>-79279</wp:posOffset>
              </wp:positionV>
              <wp:extent cx="1914477" cy="266856"/>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477" cy="266856"/>
                      </a:xfrm>
                      <a:prstGeom prst="rect">
                        <a:avLst/>
                      </a:prstGeom>
                      <a:solidFill>
                        <a:srgbClr val="808080"/>
                      </a:solidFill>
                      <a:ln>
                        <a:noFill/>
                      </a:ln>
                      <a:extLst>
                        <a:ext uri="{91240B29-F687-4F45-9708-019B960494DF}">
                          <a14:hiddenLine xmlns:a14="http://schemas.microsoft.com/office/drawing/2010/main" w="9525">
                            <a:solidFill>
                              <a:srgbClr val="BFBFBF"/>
                            </a:solidFill>
                            <a:miter lim="800000"/>
                            <a:headEnd/>
                            <a:tailEnd/>
                          </a14:hiddenLine>
                        </a:ext>
                      </a:extLst>
                    </wps:spPr>
                    <wps:txbx>
                      <w:txbxContent>
                        <w:p w:rsidR="00E5386D" w:rsidRPr="00B42ADF" w:rsidRDefault="009B2C9C" w:rsidP="00E5386D">
                          <w:pPr>
                            <w:shd w:val="clear" w:color="auto" w:fill="808080"/>
                            <w:jc w:val="center"/>
                            <w:rPr>
                              <w:rFonts w:ascii="Book Antiqua" w:hAnsi="Book Antiqua" w:cs="Arial"/>
                              <w:b/>
                              <w:color w:val="FFFFFF"/>
                              <w:sz w:val="18"/>
                              <w:szCs w:val="18"/>
                              <w:lang w:val="es-PE"/>
                            </w:rPr>
                          </w:pPr>
                          <w:r w:rsidRPr="00B42ADF">
                            <w:rPr>
                              <w:rFonts w:ascii="Book Antiqua" w:hAnsi="Book Antiqua" w:cs="Arial"/>
                              <w:b/>
                              <w:color w:val="FFFFFF"/>
                              <w:sz w:val="18"/>
                              <w:szCs w:val="18"/>
                            </w:rPr>
                            <w:t>Comisión de Ética Parlamentaria</w:t>
                          </w:r>
                        </w:p>
                        <w:p w:rsidR="00E5386D" w:rsidRDefault="00922B51" w:rsidP="00E5386D">
                          <w:pPr>
                            <w:shd w:val="clear" w:color="auto" w:fill="808080"/>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877E8" id="_x0000_t202" coordsize="21600,21600" o:spt="202" path="m,l,21600r21600,l21600,xe">
              <v:stroke joinstyle="miter"/>
              <v:path gradientshapeok="t" o:connecttype="rect"/>
            </v:shapetype>
            <v:shape id="Cuadro de texto 2" o:spid="_x0000_s1026" type="#_x0000_t202" style="position:absolute;margin-left:274.25pt;margin-top:-6.25pt;width:150.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" fillcolor="gray" stroked="f" strokecolor="#bfbfbf">
              <v:textbox>
                <w:txbxContent>
                  <w:p w:rsidR="00E5386D" w:rsidRPr="00B42ADF" w:rsidRDefault="009B2C9C" w:rsidP="00E5386D">
                    <w:pPr>
                      <w:shd w:val="clear" w:color="auto" w:fill="808080"/>
                      <w:jc w:val="center"/>
                      <w:rPr>
                        <w:rFonts w:ascii="Book Antiqua" w:hAnsi="Book Antiqua" w:cs="Arial"/>
                        <w:b/>
                        <w:color w:val="FFFFFF"/>
                        <w:sz w:val="18"/>
                        <w:szCs w:val="18"/>
                        <w:lang w:val="es-PE"/>
                      </w:rPr>
                    </w:pPr>
                    <w:r w:rsidRPr="00B42ADF">
                      <w:rPr>
                        <w:rFonts w:ascii="Book Antiqua" w:hAnsi="Book Antiqua" w:cs="Arial"/>
                        <w:b/>
                        <w:color w:val="FFFFFF"/>
                        <w:sz w:val="18"/>
                        <w:szCs w:val="18"/>
                      </w:rPr>
                      <w:t>Comisión de Ética Parlamentaria</w:t>
                    </w:r>
                  </w:p>
                  <w:p w:rsidR="00E5386D" w:rsidRDefault="00922B51" w:rsidP="00E5386D">
                    <w:pPr>
                      <w:shd w:val="clear" w:color="auto" w:fill="808080"/>
                      <w:rPr>
                        <w:color w:val="FFFFFF"/>
                      </w:rPr>
                    </w:pPr>
                  </w:p>
                </w:txbxContent>
              </v:textbox>
            </v:shape>
          </w:pict>
        </mc:Fallback>
      </mc:AlternateContent>
    </w:r>
    <w:r w:rsidR="009B2C9C">
      <w:rPr>
        <w:noProof/>
        <w:lang w:val="es-PE" w:eastAsia="es-PE"/>
      </w:rPr>
      <w:drawing>
        <wp:anchor distT="0" distB="0" distL="114300" distR="114300" simplePos="0" relativeHeight="251651072" behindDoc="1" locked="0" layoutInCell="1" allowOverlap="1" wp14:anchorId="00BCBA6C" wp14:editId="634876F5">
          <wp:simplePos x="0" y="0"/>
          <wp:positionH relativeFrom="column">
            <wp:posOffset>285750</wp:posOffset>
          </wp:positionH>
          <wp:positionV relativeFrom="paragraph">
            <wp:posOffset>-182245</wp:posOffset>
          </wp:positionV>
          <wp:extent cx="793115" cy="719455"/>
          <wp:effectExtent l="0" t="0" r="6985" b="4445"/>
          <wp:wrapTight wrapText="bothSides">
            <wp:wrapPolygon edited="0">
              <wp:start x="0" y="0"/>
              <wp:lineTo x="0" y="21162"/>
              <wp:lineTo x="21271" y="21162"/>
              <wp:lineTo x="21271" y="0"/>
              <wp:lineTo x="0" y="0"/>
            </wp:wrapPolygon>
          </wp:wrapTight>
          <wp:docPr id="3" name="Imagen 3"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719455"/>
                  </a:xfrm>
                  <a:prstGeom prst="rect">
                    <a:avLst/>
                  </a:prstGeom>
                  <a:noFill/>
                </pic:spPr>
              </pic:pic>
            </a:graphicData>
          </a:graphic>
          <wp14:sizeRelH relativeFrom="page">
            <wp14:pctWidth>0</wp14:pctWidth>
          </wp14:sizeRelH>
          <wp14:sizeRelV relativeFrom="page">
            <wp14:pctHeight>0</wp14:pctHeight>
          </wp14:sizeRelV>
        </wp:anchor>
      </w:drawing>
    </w:r>
    <w:r w:rsidR="009B2C9C">
      <w:rPr>
        <w:noProof/>
        <w:lang w:val="es-PE" w:eastAsia="es-PE"/>
      </w:rPr>
      <w:drawing>
        <wp:anchor distT="0" distB="0" distL="114300" distR="114300" simplePos="0" relativeHeight="251663360" behindDoc="0" locked="0" layoutInCell="0" allowOverlap="1" wp14:anchorId="0070E575" wp14:editId="061F57A1">
          <wp:simplePos x="0" y="0"/>
          <wp:positionH relativeFrom="column">
            <wp:posOffset>-244475</wp:posOffset>
          </wp:positionH>
          <wp:positionV relativeFrom="paragraph">
            <wp:posOffset>-120015</wp:posOffset>
          </wp:positionV>
          <wp:extent cx="530225" cy="640080"/>
          <wp:effectExtent l="0" t="0" r="3175" b="7620"/>
          <wp:wrapTopAndBottom/>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0225" cy="640080"/>
                  </a:xfrm>
                  <a:prstGeom prst="rect">
                    <a:avLst/>
                  </a:prstGeom>
                  <a:noFill/>
                </pic:spPr>
              </pic:pic>
            </a:graphicData>
          </a:graphic>
          <wp14:sizeRelH relativeFrom="page">
            <wp14:pctWidth>0</wp14:pctWidth>
          </wp14:sizeRelH>
          <wp14:sizeRelV relativeFrom="page">
            <wp14:pctHeight>0</wp14:pctHeight>
          </wp14:sizeRelV>
        </wp:anchor>
      </w:drawing>
    </w:r>
  </w:p>
  <w:p w:rsidR="00B42ADF" w:rsidRPr="00B42ADF" w:rsidRDefault="00B42ADF" w:rsidP="00E5386D">
    <w:pPr>
      <w:pStyle w:val="Encabezado"/>
      <w:tabs>
        <w:tab w:val="clear" w:pos="4419"/>
        <w:tab w:val="left" w:pos="5430"/>
      </w:tabs>
      <w:rPr>
        <w:sz w:val="12"/>
        <w:szCs w:val="12"/>
      </w:rPr>
    </w:pPr>
    <w:r>
      <w:rPr>
        <w:noProof/>
        <w:lang w:val="es-PE" w:eastAsia="es-PE"/>
      </w:rPr>
      <mc:AlternateContent>
        <mc:Choice Requires="wps">
          <w:drawing>
            <wp:anchor distT="0" distB="0" distL="114300" distR="114300" simplePos="0" relativeHeight="251669504" behindDoc="0" locked="0" layoutInCell="1" allowOverlap="1" wp14:anchorId="49F4D125" wp14:editId="5008429F">
              <wp:simplePos x="0" y="0"/>
              <wp:positionH relativeFrom="column">
                <wp:posOffset>3483239</wp:posOffset>
              </wp:positionH>
              <wp:positionV relativeFrom="paragraph">
                <wp:posOffset>47384</wp:posOffset>
              </wp:positionV>
              <wp:extent cx="1913890" cy="8627"/>
              <wp:effectExtent l="0" t="0" r="29210" b="29845"/>
              <wp:wrapNone/>
              <wp:docPr id="4" name="Conector recto 4"/>
              <wp:cNvGraphicFramePr/>
              <a:graphic xmlns:a="http://schemas.openxmlformats.org/drawingml/2006/main">
                <a:graphicData uri="http://schemas.microsoft.com/office/word/2010/wordprocessingShape">
                  <wps:wsp>
                    <wps:cNvCnPr/>
                    <wps:spPr>
                      <a:xfrm>
                        <a:off x="0" y="0"/>
                        <a:ext cx="1913890" cy="86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E75D3" id="Conector recto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25pt,3.75pt" to="424.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" strokecolor="black [3213]"/>
          </w:pict>
        </mc:Fallback>
      </mc:AlternateContent>
    </w:r>
    <w:r w:rsidR="009B2C9C">
      <w:tab/>
    </w:r>
  </w:p>
  <w:p w:rsidR="00E5386D" w:rsidRDefault="00B42ADF" w:rsidP="00E5386D">
    <w:pPr>
      <w:pStyle w:val="Encabezado"/>
      <w:tabs>
        <w:tab w:val="clear" w:pos="4419"/>
        <w:tab w:val="left" w:pos="5430"/>
      </w:tabs>
      <w:rPr>
        <w:rFonts w:ascii="Book Antiqua" w:hAnsi="Book Antiqua" w:cs="Arial"/>
        <w:b/>
        <w:i/>
        <w:sz w:val="18"/>
        <w:szCs w:val="18"/>
      </w:rPr>
    </w:pPr>
    <w:r>
      <w:t xml:space="preserve">                                                                                          </w:t>
    </w:r>
    <w:r w:rsidRPr="0029196C">
      <w:rPr>
        <w:rFonts w:ascii="Book Antiqua" w:hAnsi="Book Antiqua" w:cs="Arial"/>
        <w:b/>
        <w:i/>
        <w:sz w:val="18"/>
        <w:szCs w:val="18"/>
      </w:rPr>
      <w:t>“Año del Buen Servicio al Ciudadano”</w:t>
    </w:r>
  </w:p>
  <w:p w:rsidR="007115E8" w:rsidRDefault="007115E8" w:rsidP="00E5386D">
    <w:pPr>
      <w:pStyle w:val="Encabezado"/>
      <w:tabs>
        <w:tab w:val="clear" w:pos="4419"/>
        <w:tab w:val="left" w:pos="5430"/>
      </w:tabs>
      <w:rPr>
        <w:rFonts w:ascii="Book Antiqua" w:hAnsi="Book Antiqua" w:cs="Arial"/>
        <w:b/>
        <w:i/>
        <w:sz w:val="18"/>
        <w:szCs w:val="18"/>
      </w:rPr>
    </w:pPr>
  </w:p>
  <w:p w:rsidR="007115E8" w:rsidRDefault="007115E8" w:rsidP="007115E8">
    <w:pPr>
      <w:pStyle w:val="Encabezado"/>
      <w:tabs>
        <w:tab w:val="clear" w:pos="4419"/>
        <w:tab w:val="left" w:pos="5430"/>
      </w:tabs>
      <w:jc w:val="right"/>
      <w:rPr>
        <w:rFonts w:ascii="Book Antiqua" w:hAnsi="Book Antiqua" w:cs="Arial"/>
        <w:b/>
        <w:i/>
        <w:sz w:val="22"/>
        <w:szCs w:val="22"/>
      </w:rPr>
    </w:pPr>
  </w:p>
  <w:p w:rsidR="00B36E6D" w:rsidRDefault="00B36E6D" w:rsidP="007115E8">
    <w:pPr>
      <w:pStyle w:val="Encabezado"/>
      <w:tabs>
        <w:tab w:val="clear" w:pos="4419"/>
        <w:tab w:val="left" w:pos="5430"/>
      </w:tabs>
      <w:jc w:val="right"/>
      <w:rPr>
        <w:rFonts w:ascii="Book Antiqua" w:hAnsi="Book Antiqua" w:cs="Arial"/>
        <w:b/>
        <w:i/>
        <w:sz w:val="22"/>
        <w:szCs w:val="22"/>
      </w:rPr>
    </w:pPr>
  </w:p>
  <w:p w:rsidR="00E5386D" w:rsidRDefault="00922B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0F93"/>
    <w:multiLevelType w:val="hybridMultilevel"/>
    <w:tmpl w:val="9E20BD7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67F6382"/>
    <w:multiLevelType w:val="hybridMultilevel"/>
    <w:tmpl w:val="3112F41E"/>
    <w:lvl w:ilvl="0" w:tplc="DC16D7EA">
      <w:start w:val="1"/>
      <w:numFmt w:val="decimal"/>
      <w:lvlText w:val="%1."/>
      <w:lvlJc w:val="left"/>
      <w:pPr>
        <w:ind w:left="360" w:hanging="360"/>
      </w:pPr>
      <w:rPr>
        <w:rFonts w:hint="default"/>
        <w:b/>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8"/>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79"/>
    <w:rsid w:val="00004D5A"/>
    <w:rsid w:val="0001021C"/>
    <w:rsid w:val="00037649"/>
    <w:rsid w:val="00060271"/>
    <w:rsid w:val="00061A9E"/>
    <w:rsid w:val="000A41B6"/>
    <w:rsid w:val="000E4F13"/>
    <w:rsid w:val="000E6CC0"/>
    <w:rsid w:val="000F0575"/>
    <w:rsid w:val="0010252A"/>
    <w:rsid w:val="00147315"/>
    <w:rsid w:val="00232912"/>
    <w:rsid w:val="00245E79"/>
    <w:rsid w:val="00250C7D"/>
    <w:rsid w:val="002C2499"/>
    <w:rsid w:val="002E4479"/>
    <w:rsid w:val="003049C4"/>
    <w:rsid w:val="00320B94"/>
    <w:rsid w:val="00330F65"/>
    <w:rsid w:val="00394B51"/>
    <w:rsid w:val="0039512F"/>
    <w:rsid w:val="003B35C9"/>
    <w:rsid w:val="003F5CCC"/>
    <w:rsid w:val="00411AC6"/>
    <w:rsid w:val="004B6EC7"/>
    <w:rsid w:val="004E591D"/>
    <w:rsid w:val="005836AC"/>
    <w:rsid w:val="005A163C"/>
    <w:rsid w:val="005A6F67"/>
    <w:rsid w:val="005D3953"/>
    <w:rsid w:val="005E78FB"/>
    <w:rsid w:val="005F302C"/>
    <w:rsid w:val="00603EE1"/>
    <w:rsid w:val="006312E0"/>
    <w:rsid w:val="006A389D"/>
    <w:rsid w:val="006C0DF8"/>
    <w:rsid w:val="006E4D28"/>
    <w:rsid w:val="00700AEA"/>
    <w:rsid w:val="007115E8"/>
    <w:rsid w:val="007841C2"/>
    <w:rsid w:val="0079647E"/>
    <w:rsid w:val="007D4F63"/>
    <w:rsid w:val="007F6A92"/>
    <w:rsid w:val="0080410A"/>
    <w:rsid w:val="008154FC"/>
    <w:rsid w:val="00842B47"/>
    <w:rsid w:val="00842FDA"/>
    <w:rsid w:val="008477AD"/>
    <w:rsid w:val="00891185"/>
    <w:rsid w:val="008B62AC"/>
    <w:rsid w:val="009046B2"/>
    <w:rsid w:val="00922B51"/>
    <w:rsid w:val="009323BD"/>
    <w:rsid w:val="0093544C"/>
    <w:rsid w:val="00953C52"/>
    <w:rsid w:val="00962048"/>
    <w:rsid w:val="009A2460"/>
    <w:rsid w:val="009B2C9C"/>
    <w:rsid w:val="009C5A36"/>
    <w:rsid w:val="00A5507A"/>
    <w:rsid w:val="00B115A0"/>
    <w:rsid w:val="00B2773E"/>
    <w:rsid w:val="00B347B7"/>
    <w:rsid w:val="00B36E6D"/>
    <w:rsid w:val="00B42ADF"/>
    <w:rsid w:val="00B43CA5"/>
    <w:rsid w:val="00B75DB9"/>
    <w:rsid w:val="00B82873"/>
    <w:rsid w:val="00BB261A"/>
    <w:rsid w:val="00CA6D73"/>
    <w:rsid w:val="00CC2775"/>
    <w:rsid w:val="00CD5C41"/>
    <w:rsid w:val="00CE4A8D"/>
    <w:rsid w:val="00D01C12"/>
    <w:rsid w:val="00D47878"/>
    <w:rsid w:val="00D52E2F"/>
    <w:rsid w:val="00D73F27"/>
    <w:rsid w:val="00DE7785"/>
    <w:rsid w:val="00DF2C06"/>
    <w:rsid w:val="00E67905"/>
    <w:rsid w:val="00EC64E3"/>
    <w:rsid w:val="00EF1948"/>
    <w:rsid w:val="00EF26A1"/>
    <w:rsid w:val="00F00BE1"/>
    <w:rsid w:val="00F0482F"/>
    <w:rsid w:val="00F22BED"/>
    <w:rsid w:val="00FB01B6"/>
    <w:rsid w:val="00FE12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6EF6A64-B6C4-49E9-A68C-1042B6BE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47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E78FB"/>
    <w:pPr>
      <w:keepNext/>
      <w:ind w:left="2130" w:hanging="2130"/>
      <w:jc w:val="both"/>
      <w:outlineLvl w:val="0"/>
    </w:pPr>
    <w:rPr>
      <w:rFonts w:ascii="Arial" w:hAnsi="Arial"/>
      <w:b/>
      <w:sz w:val="20"/>
      <w:szCs w:val="20"/>
    </w:rPr>
  </w:style>
  <w:style w:type="paragraph" w:styleId="Ttulo2">
    <w:name w:val="heading 2"/>
    <w:basedOn w:val="Normal"/>
    <w:next w:val="Normal"/>
    <w:link w:val="Ttulo2Car"/>
    <w:qFormat/>
    <w:rsid w:val="007115E8"/>
    <w:pPr>
      <w:keepNext/>
      <w:jc w:val="center"/>
      <w:outlineLvl w:val="1"/>
    </w:pPr>
    <w:rPr>
      <w:rFonts w:ascii="Garamond" w:hAnsi="Garamond"/>
      <w:b/>
      <w:bCs/>
      <w:iCs/>
      <w:sz w:val="28"/>
    </w:rPr>
  </w:style>
  <w:style w:type="paragraph" w:styleId="Ttulo3">
    <w:name w:val="heading 3"/>
    <w:basedOn w:val="Normal"/>
    <w:next w:val="Normal"/>
    <w:link w:val="Ttulo3Car"/>
    <w:uiPriority w:val="9"/>
    <w:qFormat/>
    <w:rsid w:val="007115E8"/>
    <w:pPr>
      <w:keepNext/>
      <w:spacing w:before="240" w:after="60"/>
      <w:outlineLvl w:val="2"/>
    </w:pPr>
    <w:rPr>
      <w:rFonts w:ascii="Arial" w:hAnsi="Arial"/>
      <w:b/>
      <w:sz w:val="2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E4479"/>
    <w:rPr>
      <w:sz w:val="20"/>
      <w:szCs w:val="20"/>
    </w:rPr>
  </w:style>
  <w:style w:type="character" w:customStyle="1" w:styleId="TextonotapieCar">
    <w:name w:val="Texto nota pie Car"/>
    <w:basedOn w:val="Fuentedeprrafopredeter"/>
    <w:link w:val="Textonotapie"/>
    <w:uiPriority w:val="99"/>
    <w:rsid w:val="002E4479"/>
    <w:rPr>
      <w:rFonts w:ascii="Times New Roman" w:eastAsia="Times New Roman" w:hAnsi="Times New Roman" w:cs="Times New Roman"/>
      <w:sz w:val="20"/>
      <w:szCs w:val="20"/>
      <w:lang w:val="es-ES" w:eastAsia="es-ES"/>
    </w:rPr>
  </w:style>
  <w:style w:type="paragraph" w:styleId="Puesto">
    <w:name w:val="Title"/>
    <w:basedOn w:val="Normal"/>
    <w:link w:val="PuestoCar"/>
    <w:qFormat/>
    <w:rsid w:val="002E4479"/>
    <w:pPr>
      <w:jc w:val="center"/>
    </w:pPr>
    <w:rPr>
      <w:rFonts w:ascii="Arial" w:hAnsi="Arial"/>
      <w:b/>
      <w:sz w:val="22"/>
      <w:szCs w:val="20"/>
    </w:rPr>
  </w:style>
  <w:style w:type="character" w:customStyle="1" w:styleId="PuestoCar">
    <w:name w:val="Puesto Car"/>
    <w:basedOn w:val="Fuentedeprrafopredeter"/>
    <w:link w:val="Puesto"/>
    <w:rsid w:val="002E4479"/>
    <w:rPr>
      <w:rFonts w:ascii="Arial" w:eastAsia="Times New Roman" w:hAnsi="Arial" w:cs="Times New Roman"/>
      <w:b/>
      <w:szCs w:val="20"/>
      <w:lang w:val="es-ES" w:eastAsia="es-ES"/>
    </w:rPr>
  </w:style>
  <w:style w:type="paragraph" w:styleId="Textoindependiente">
    <w:name w:val="Body Text"/>
    <w:basedOn w:val="Normal"/>
    <w:link w:val="TextoindependienteCar"/>
    <w:unhideWhenUsed/>
    <w:rsid w:val="002E4479"/>
    <w:pPr>
      <w:spacing w:line="360" w:lineRule="auto"/>
      <w:jc w:val="both"/>
    </w:pPr>
    <w:rPr>
      <w:rFonts w:ascii="Arial" w:hAnsi="Arial"/>
      <w:sz w:val="22"/>
      <w:szCs w:val="20"/>
    </w:rPr>
  </w:style>
  <w:style w:type="character" w:customStyle="1" w:styleId="TextoindependienteCar">
    <w:name w:val="Texto independiente Car"/>
    <w:basedOn w:val="Fuentedeprrafopredeter"/>
    <w:link w:val="Textoindependiente"/>
    <w:rsid w:val="002E4479"/>
    <w:rPr>
      <w:rFonts w:ascii="Arial" w:eastAsia="Times New Roman" w:hAnsi="Arial" w:cs="Times New Roman"/>
      <w:szCs w:val="20"/>
      <w:lang w:val="es-ES" w:eastAsia="es-ES"/>
    </w:rPr>
  </w:style>
  <w:style w:type="paragraph" w:styleId="Sangradetextonormal">
    <w:name w:val="Body Text Indent"/>
    <w:basedOn w:val="Normal"/>
    <w:link w:val="SangradetextonormalCar"/>
    <w:semiHidden/>
    <w:unhideWhenUsed/>
    <w:rsid w:val="002E4479"/>
    <w:pPr>
      <w:ind w:left="360"/>
      <w:jc w:val="both"/>
    </w:pPr>
    <w:rPr>
      <w:rFonts w:ascii="Arial" w:hAnsi="Arial"/>
      <w:sz w:val="22"/>
      <w:szCs w:val="20"/>
    </w:rPr>
  </w:style>
  <w:style w:type="character" w:customStyle="1" w:styleId="SangradetextonormalCar">
    <w:name w:val="Sangría de texto normal Car"/>
    <w:basedOn w:val="Fuentedeprrafopredeter"/>
    <w:link w:val="Sangradetextonormal"/>
    <w:semiHidden/>
    <w:rsid w:val="002E4479"/>
    <w:rPr>
      <w:rFonts w:ascii="Arial" w:eastAsia="Times New Roman" w:hAnsi="Arial" w:cs="Times New Roman"/>
      <w:szCs w:val="20"/>
      <w:lang w:val="es-ES" w:eastAsia="es-ES"/>
    </w:rPr>
  </w:style>
  <w:style w:type="character" w:styleId="Refdenotaalpie">
    <w:name w:val="footnote reference"/>
    <w:uiPriority w:val="99"/>
    <w:unhideWhenUsed/>
    <w:rsid w:val="002E4479"/>
    <w:rPr>
      <w:vertAlign w:val="superscript"/>
    </w:rPr>
  </w:style>
  <w:style w:type="paragraph" w:customStyle="1" w:styleId="Default">
    <w:name w:val="Default"/>
    <w:rsid w:val="002E447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link w:val="PrrafodelistaCar"/>
    <w:uiPriority w:val="34"/>
    <w:qFormat/>
    <w:rsid w:val="002E4479"/>
    <w:pPr>
      <w:ind w:left="720"/>
      <w:contextualSpacing/>
    </w:pPr>
  </w:style>
  <w:style w:type="paragraph" w:styleId="Encabezado">
    <w:name w:val="header"/>
    <w:basedOn w:val="Normal"/>
    <w:link w:val="EncabezadoCar"/>
    <w:uiPriority w:val="99"/>
    <w:unhideWhenUsed/>
    <w:rsid w:val="002E4479"/>
    <w:pPr>
      <w:tabs>
        <w:tab w:val="center" w:pos="4419"/>
        <w:tab w:val="right" w:pos="8838"/>
      </w:tabs>
    </w:pPr>
  </w:style>
  <w:style w:type="character" w:customStyle="1" w:styleId="EncabezadoCar">
    <w:name w:val="Encabezado Car"/>
    <w:basedOn w:val="Fuentedeprrafopredeter"/>
    <w:link w:val="Encabezado"/>
    <w:uiPriority w:val="99"/>
    <w:rsid w:val="002E447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E4479"/>
    <w:pPr>
      <w:tabs>
        <w:tab w:val="center" w:pos="4419"/>
        <w:tab w:val="right" w:pos="8838"/>
      </w:tabs>
    </w:pPr>
  </w:style>
  <w:style w:type="character" w:customStyle="1" w:styleId="PiedepginaCar">
    <w:name w:val="Pie de página Car"/>
    <w:basedOn w:val="Fuentedeprrafopredeter"/>
    <w:link w:val="Piedepgina"/>
    <w:uiPriority w:val="99"/>
    <w:rsid w:val="002E4479"/>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2E4479"/>
    <w:rPr>
      <w:rFonts w:ascii="Calibri" w:eastAsia="Calibri" w:hAnsi="Calibri" w:cs="Times New Roman"/>
    </w:rPr>
  </w:style>
  <w:style w:type="paragraph" w:styleId="Sinespaciado">
    <w:name w:val="No Spacing"/>
    <w:link w:val="SinespaciadoCar"/>
    <w:uiPriority w:val="1"/>
    <w:qFormat/>
    <w:rsid w:val="002E4479"/>
    <w:pPr>
      <w:spacing w:after="0" w:line="240" w:lineRule="auto"/>
    </w:pPr>
    <w:rPr>
      <w:rFonts w:ascii="Calibri" w:eastAsia="Calibri" w:hAnsi="Calibri" w:cs="Times New Roman"/>
    </w:rPr>
  </w:style>
  <w:style w:type="paragraph" w:styleId="NormalWeb">
    <w:name w:val="Normal (Web)"/>
    <w:basedOn w:val="Normal"/>
    <w:uiPriority w:val="99"/>
    <w:unhideWhenUsed/>
    <w:rsid w:val="002E4479"/>
    <w:pPr>
      <w:spacing w:before="100" w:beforeAutospacing="1" w:after="100" w:afterAutospacing="1"/>
    </w:pPr>
    <w:rPr>
      <w:lang w:val="es-PE" w:eastAsia="es-PE"/>
    </w:rPr>
  </w:style>
  <w:style w:type="character" w:customStyle="1" w:styleId="PrrafodelistaCar">
    <w:name w:val="Párrafo de lista Car"/>
    <w:link w:val="Prrafodelista"/>
    <w:uiPriority w:val="34"/>
    <w:locked/>
    <w:rsid w:val="002E4479"/>
    <w:rPr>
      <w:rFonts w:ascii="Times New Roman" w:eastAsia="Times New Roman" w:hAnsi="Times New Roman" w:cs="Times New Roman"/>
      <w:sz w:val="24"/>
      <w:szCs w:val="24"/>
      <w:lang w:val="es-ES" w:eastAsia="es-ES"/>
    </w:rPr>
  </w:style>
  <w:style w:type="character" w:customStyle="1" w:styleId="tgc">
    <w:name w:val="_tgc"/>
    <w:basedOn w:val="Fuentedeprrafopredeter"/>
    <w:rsid w:val="002E4479"/>
  </w:style>
  <w:style w:type="character" w:styleId="Textoennegrita">
    <w:name w:val="Strong"/>
    <w:uiPriority w:val="22"/>
    <w:qFormat/>
    <w:rsid w:val="004B6EC7"/>
    <w:rPr>
      <w:b/>
      <w:bCs/>
    </w:rPr>
  </w:style>
  <w:style w:type="paragraph" w:styleId="Textoindependiente2">
    <w:name w:val="Body Text 2"/>
    <w:basedOn w:val="Normal"/>
    <w:link w:val="Textoindependiente2Car"/>
    <w:semiHidden/>
    <w:unhideWhenUsed/>
    <w:rsid w:val="00BB261A"/>
    <w:pPr>
      <w:spacing w:after="120" w:line="480" w:lineRule="auto"/>
    </w:pPr>
  </w:style>
  <w:style w:type="character" w:customStyle="1" w:styleId="Textoindependiente2Car">
    <w:name w:val="Texto independiente 2 Car"/>
    <w:basedOn w:val="Fuentedeprrafopredeter"/>
    <w:link w:val="Textoindependiente2"/>
    <w:semiHidden/>
    <w:rsid w:val="00BB261A"/>
    <w:rPr>
      <w:rFonts w:ascii="Times New Roman" w:eastAsia="Times New Roman" w:hAnsi="Times New Roman" w:cs="Times New Roman"/>
      <w:sz w:val="24"/>
      <w:szCs w:val="24"/>
      <w:lang w:val="es-ES" w:eastAsia="es-ES"/>
    </w:rPr>
  </w:style>
  <w:style w:type="character" w:styleId="Hipervnculo">
    <w:name w:val="Hyperlink"/>
    <w:uiPriority w:val="99"/>
    <w:unhideWhenUsed/>
    <w:rsid w:val="00B82873"/>
    <w:rPr>
      <w:color w:val="0000FF"/>
      <w:u w:val="single"/>
    </w:rPr>
  </w:style>
  <w:style w:type="character" w:customStyle="1" w:styleId="Ttulo2Car">
    <w:name w:val="Título 2 Car"/>
    <w:basedOn w:val="Fuentedeprrafopredeter"/>
    <w:link w:val="Ttulo2"/>
    <w:rsid w:val="007115E8"/>
    <w:rPr>
      <w:rFonts w:ascii="Garamond" w:eastAsia="Times New Roman" w:hAnsi="Garamond" w:cs="Times New Roman"/>
      <w:b/>
      <w:bCs/>
      <w:iCs/>
      <w:sz w:val="28"/>
      <w:szCs w:val="24"/>
      <w:lang w:val="es-ES" w:eastAsia="es-ES"/>
    </w:rPr>
  </w:style>
  <w:style w:type="character" w:customStyle="1" w:styleId="Ttulo3Car">
    <w:name w:val="Título 3 Car"/>
    <w:basedOn w:val="Fuentedeprrafopredeter"/>
    <w:link w:val="Ttulo3"/>
    <w:uiPriority w:val="9"/>
    <w:rsid w:val="007115E8"/>
    <w:rPr>
      <w:rFonts w:ascii="Arial" w:eastAsia="Times New Roman" w:hAnsi="Arial" w:cs="Times New Roman"/>
      <w:b/>
      <w:sz w:val="26"/>
      <w:szCs w:val="20"/>
      <w:lang w:val="es-ES" w:eastAsia="es-ES"/>
    </w:rPr>
  </w:style>
  <w:style w:type="paragraph" w:styleId="Textodeglobo">
    <w:name w:val="Balloon Text"/>
    <w:basedOn w:val="Normal"/>
    <w:link w:val="TextodegloboCar"/>
    <w:uiPriority w:val="99"/>
    <w:semiHidden/>
    <w:unhideWhenUsed/>
    <w:rsid w:val="00B36E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E6D"/>
    <w:rPr>
      <w:rFonts w:ascii="Segoe UI" w:eastAsia="Times New Roman" w:hAnsi="Segoe UI" w:cs="Segoe UI"/>
      <w:sz w:val="18"/>
      <w:szCs w:val="18"/>
      <w:lang w:val="es-ES" w:eastAsia="es-ES"/>
    </w:rPr>
  </w:style>
  <w:style w:type="character" w:customStyle="1" w:styleId="Ttulo1Car">
    <w:name w:val="Título 1 Car"/>
    <w:basedOn w:val="Fuentedeprrafopredeter"/>
    <w:link w:val="Ttulo1"/>
    <w:rsid w:val="005E78FB"/>
    <w:rPr>
      <w:rFonts w:ascii="Arial" w:eastAsia="Times New Roman" w:hAnsi="Arial" w:cs="Times New Roman"/>
      <w:b/>
      <w:sz w:val="20"/>
      <w:szCs w:val="20"/>
      <w:lang w:val="es-ES" w:eastAsia="es-ES"/>
    </w:rPr>
  </w:style>
  <w:style w:type="character" w:customStyle="1" w:styleId="apple-converted-space">
    <w:name w:val="apple-converted-space"/>
    <w:basedOn w:val="Fuentedeprrafopredeter"/>
    <w:rsid w:val="005E78FB"/>
  </w:style>
  <w:style w:type="character" w:customStyle="1" w:styleId="posted-on">
    <w:name w:val="posted-on"/>
    <w:basedOn w:val="Fuentedeprrafopredeter"/>
    <w:rsid w:val="005E78FB"/>
  </w:style>
  <w:style w:type="paragraph" w:customStyle="1" w:styleId="Ttulodocumento2">
    <w:name w:val="Título documento 2"/>
    <w:basedOn w:val="Normal"/>
    <w:rsid w:val="007D4F63"/>
    <w:pPr>
      <w:tabs>
        <w:tab w:val="left" w:pos="720"/>
      </w:tabs>
      <w:jc w:val="center"/>
    </w:pPr>
    <w:rPr>
      <w:sz w:val="22"/>
      <w:szCs w:val="20"/>
      <w:u w:val="single"/>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9A0F-CEF5-44AA-9487-77D5A694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7</Pages>
  <Words>2366</Words>
  <Characters>13016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Ana Maria Quispe Rivera</dc:creator>
  <cp:lastModifiedBy>Giovanni Forno Florez</cp:lastModifiedBy>
  <cp:revision>15</cp:revision>
  <cp:lastPrinted>2017-08-17T15:48:00Z</cp:lastPrinted>
  <dcterms:created xsi:type="dcterms:W3CDTF">2017-06-28T21:15:00Z</dcterms:created>
  <dcterms:modified xsi:type="dcterms:W3CDTF">2017-08-17T19:31:00Z</dcterms:modified>
</cp:coreProperties>
</file>