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79" w:rsidRPr="00F22BED" w:rsidRDefault="002E4479" w:rsidP="00D01C12">
      <w:pPr>
        <w:pStyle w:val="Ttulo"/>
        <w:spacing w:line="360" w:lineRule="auto"/>
        <w:rPr>
          <w:rFonts w:ascii="Arial Narrow" w:hAnsi="Arial Narrow" w:cs="Arial"/>
          <w:sz w:val="24"/>
          <w:szCs w:val="24"/>
        </w:rPr>
      </w:pPr>
      <w:bookmarkStart w:id="0" w:name="_GoBack"/>
      <w:bookmarkEnd w:id="0"/>
      <w:r w:rsidRPr="00F22BED">
        <w:rPr>
          <w:rFonts w:ascii="Arial Narrow" w:hAnsi="Arial Narrow" w:cs="Arial"/>
          <w:sz w:val="24"/>
          <w:szCs w:val="24"/>
        </w:rPr>
        <w:t>RESOLUCIÓN Nº 054-2016-2018/CEP-CR</w:t>
      </w:r>
    </w:p>
    <w:p w:rsidR="002E4479" w:rsidRPr="00F22BED" w:rsidRDefault="002E4479" w:rsidP="00D01C12">
      <w:pPr>
        <w:spacing w:line="360" w:lineRule="auto"/>
        <w:jc w:val="center"/>
        <w:rPr>
          <w:rFonts w:ascii="Arial Narrow" w:hAnsi="Arial Narrow" w:cs="Arial"/>
        </w:rPr>
      </w:pPr>
    </w:p>
    <w:p w:rsidR="002E4479" w:rsidRPr="00F22BED" w:rsidRDefault="002E4479" w:rsidP="00D01C12">
      <w:pPr>
        <w:spacing w:line="360" w:lineRule="auto"/>
        <w:jc w:val="right"/>
        <w:rPr>
          <w:rFonts w:ascii="Arial Narrow" w:hAnsi="Arial Narrow" w:cs="Arial"/>
        </w:rPr>
      </w:pPr>
      <w:r w:rsidRPr="00F22BED">
        <w:rPr>
          <w:rFonts w:ascii="Arial Narrow" w:hAnsi="Arial Narrow" w:cs="Arial"/>
        </w:rPr>
        <w:t>Lima, 27 de junio de 2017</w:t>
      </w:r>
    </w:p>
    <w:p w:rsidR="002E4479" w:rsidRPr="00F22BED" w:rsidRDefault="002E4479" w:rsidP="00D01C12">
      <w:pPr>
        <w:spacing w:line="360" w:lineRule="auto"/>
        <w:jc w:val="both"/>
        <w:rPr>
          <w:rFonts w:ascii="Arial Narrow" w:hAnsi="Arial Narrow" w:cs="Arial"/>
        </w:rPr>
      </w:pPr>
    </w:p>
    <w:p w:rsidR="002E4479" w:rsidRPr="00F22BED" w:rsidRDefault="002E4479" w:rsidP="00D01C12">
      <w:pPr>
        <w:spacing w:line="360" w:lineRule="auto"/>
        <w:ind w:right="-284"/>
        <w:jc w:val="both"/>
        <w:rPr>
          <w:rFonts w:ascii="Arial Narrow" w:hAnsi="Arial Narrow"/>
          <w:noProof/>
          <w:lang w:eastAsia="es-PE"/>
        </w:rPr>
      </w:pPr>
      <w:r w:rsidRPr="00F22BED">
        <w:rPr>
          <w:rFonts w:ascii="Arial Narrow" w:hAnsi="Arial Narrow" w:cs="Arial"/>
        </w:rPr>
        <w:t xml:space="preserve">En Lima, el 27 de junio de 2017, en la Sala </w:t>
      </w:r>
      <w:r w:rsidR="00015C40">
        <w:rPr>
          <w:rFonts w:ascii="Arial Narrow" w:hAnsi="Arial Narrow"/>
        </w:rPr>
        <w:t>Marí</w:t>
      </w:r>
      <w:r w:rsidRPr="00F22BED">
        <w:rPr>
          <w:rFonts w:ascii="Arial Narrow" w:hAnsi="Arial Narrow"/>
        </w:rPr>
        <w:t xml:space="preserve">a Elena Moyano </w:t>
      </w:r>
      <w:r w:rsidRPr="00F22BED">
        <w:rPr>
          <w:rFonts w:ascii="Arial Narrow" w:hAnsi="Arial Narrow" w:cs="Arial"/>
        </w:rPr>
        <w:t xml:space="preserve">del Congreso de la República, se reunió en su </w:t>
      </w:r>
      <w:r w:rsidR="00015C40">
        <w:rPr>
          <w:rFonts w:ascii="Arial Narrow" w:hAnsi="Arial Narrow"/>
          <w:b/>
        </w:rPr>
        <w:t xml:space="preserve">Sexta </w:t>
      </w:r>
      <w:r w:rsidRPr="00F22BED">
        <w:rPr>
          <w:rFonts w:ascii="Arial Narrow" w:hAnsi="Arial Narrow"/>
          <w:b/>
        </w:rPr>
        <w:t xml:space="preserve">Sesión </w:t>
      </w:r>
      <w:r w:rsidR="00015C40">
        <w:rPr>
          <w:rFonts w:ascii="Arial Narrow" w:hAnsi="Arial Narrow"/>
          <w:b/>
        </w:rPr>
        <w:t>Extraordinaria</w:t>
      </w:r>
      <w:r w:rsidRPr="00F22BED">
        <w:rPr>
          <w:rFonts w:ascii="Arial Narrow" w:hAnsi="Arial Narrow"/>
          <w:b/>
        </w:rPr>
        <w:t>, la Comisión de Ética Parlamentaria</w:t>
      </w:r>
      <w:r w:rsidRPr="00F22BED">
        <w:rPr>
          <w:rFonts w:ascii="Arial Narrow" w:hAnsi="Arial Narrow" w:cs="Arial"/>
        </w:rPr>
        <w:t xml:space="preserve"> (en adelante, “la COMISIÓN”), con la presencia </w:t>
      </w:r>
      <w:r w:rsidRPr="00F22BED">
        <w:rPr>
          <w:rFonts w:ascii="Arial Narrow" w:hAnsi="Arial Narrow"/>
        </w:rPr>
        <w:t>de los Congresistas Juan Carlos Gonzáles Ardiles</w:t>
      </w:r>
      <w:r w:rsidRPr="00F22BED">
        <w:rPr>
          <w:rFonts w:ascii="Arial Narrow" w:hAnsi="Arial Narrow"/>
          <w:noProof/>
          <w:lang w:eastAsia="es-PE"/>
        </w:rPr>
        <w:t>,  Eloy Narvaéz Soto, Milagros Salazar De la Torre</w:t>
      </w:r>
      <w:r w:rsidRPr="00F22BED">
        <w:rPr>
          <w:rFonts w:ascii="Arial Narrow" w:hAnsi="Arial Narrow"/>
        </w:rPr>
        <w:t xml:space="preserve">, </w:t>
      </w:r>
      <w:r w:rsidRPr="00F22BED">
        <w:rPr>
          <w:rFonts w:ascii="Arial Narrow" w:hAnsi="Arial Narrow"/>
          <w:noProof/>
          <w:lang w:eastAsia="es-PE"/>
        </w:rPr>
        <w:t>María Úrsula Ingrid Letona Pereyra, Milagros Takayama Jiménez, Mauricio Mulder Bedoya, Yonhy Lescano Ancieta; y la licencia de los Congresistas Wilbert Rosas Beltrán, y Alberto Oliva Corrales.</w:t>
      </w:r>
    </w:p>
    <w:p w:rsidR="002E4479" w:rsidRPr="00F22BED" w:rsidRDefault="002E4479" w:rsidP="00D01C12">
      <w:pPr>
        <w:spacing w:line="360" w:lineRule="auto"/>
        <w:jc w:val="both"/>
        <w:rPr>
          <w:rFonts w:ascii="Arial Narrow" w:hAnsi="Arial Narrow"/>
          <w:noProof/>
          <w:lang w:eastAsia="es-PE"/>
        </w:rPr>
      </w:pPr>
    </w:p>
    <w:p w:rsidR="002E4479" w:rsidRPr="00F22BED" w:rsidRDefault="00BB261A" w:rsidP="00D01C12">
      <w:pPr>
        <w:pStyle w:val="Default"/>
        <w:spacing w:line="360" w:lineRule="auto"/>
        <w:jc w:val="both"/>
        <w:rPr>
          <w:rFonts w:ascii="Arial Narrow" w:hAnsi="Arial Narrow" w:cs="Helvetica"/>
        </w:rPr>
      </w:pPr>
      <w:r w:rsidRPr="00DE68CE">
        <w:rPr>
          <w:rFonts w:ascii="Arial Narrow" w:hAnsi="Arial Narrow"/>
        </w:rPr>
        <w:t>La COMISIÓN, en virtud, de las competencias que le atribuyen los artículos 8</w:t>
      </w:r>
      <w:r w:rsidRPr="00DE68CE">
        <w:rPr>
          <w:rStyle w:val="Refdenotaalpie"/>
          <w:rFonts w:ascii="Arial Narrow" w:hAnsi="Arial Narrow"/>
        </w:rPr>
        <w:footnoteReference w:id="1"/>
      </w:r>
      <w:r w:rsidRPr="00DE68CE">
        <w:rPr>
          <w:rFonts w:ascii="Arial Narrow" w:hAnsi="Arial Narrow"/>
        </w:rPr>
        <w:t xml:space="preserve"> y 11</w:t>
      </w:r>
      <w:r w:rsidRPr="00DE68CE">
        <w:rPr>
          <w:rStyle w:val="Refdenotaalpie"/>
          <w:rFonts w:ascii="Arial Narrow" w:hAnsi="Arial Narrow"/>
        </w:rPr>
        <w:footnoteReference w:id="2"/>
      </w:r>
      <w:r w:rsidRPr="00DE68CE">
        <w:rPr>
          <w:rFonts w:ascii="Arial Narrow" w:hAnsi="Arial Narrow"/>
        </w:rPr>
        <w:t xml:space="preserve"> del Código de Ética Parlamentaria (en adelante, “el CÓDIGO”), y los artículos 25</w:t>
      </w:r>
      <w:r w:rsidRPr="00DE68CE">
        <w:rPr>
          <w:rStyle w:val="Refdenotaalpie"/>
          <w:rFonts w:ascii="Arial Narrow" w:hAnsi="Arial Narrow"/>
        </w:rPr>
        <w:footnoteReference w:id="3"/>
      </w:r>
      <w:r w:rsidRPr="00DE68CE">
        <w:rPr>
          <w:rFonts w:ascii="Arial Narrow" w:hAnsi="Arial Narrow"/>
        </w:rPr>
        <w:t>, 27 numeral 1, literal b)</w:t>
      </w:r>
      <w:r w:rsidRPr="00DE68CE">
        <w:rPr>
          <w:rStyle w:val="Refdenotaalpie"/>
          <w:rFonts w:ascii="Arial Narrow" w:hAnsi="Arial Narrow"/>
        </w:rPr>
        <w:footnoteReference w:id="4"/>
      </w:r>
      <w:r w:rsidRPr="00DE68CE">
        <w:rPr>
          <w:rFonts w:ascii="Arial Narrow" w:hAnsi="Arial Narrow"/>
        </w:rPr>
        <w:t>, y el artículo 28</w:t>
      </w:r>
      <w:r w:rsidRPr="00DE68CE">
        <w:rPr>
          <w:rStyle w:val="Refdenotaalpie"/>
          <w:rFonts w:ascii="Arial Narrow" w:hAnsi="Arial Narrow"/>
        </w:rPr>
        <w:footnoteReference w:id="5"/>
      </w:r>
      <w:r w:rsidRPr="00DE68CE">
        <w:rPr>
          <w:rFonts w:ascii="Arial Narrow" w:hAnsi="Arial Narrow"/>
        </w:rPr>
        <w:t xml:space="preserve"> del Reglamento de la Comisión de Ética Parlamentaria (en adelante, “el REGLAMENTO”), decidió iniciar indagación preliminar, contra la</w:t>
      </w:r>
      <w:r w:rsidR="002E4479" w:rsidRPr="00F22BED">
        <w:rPr>
          <w:rFonts w:ascii="Arial Narrow" w:hAnsi="Arial Narrow"/>
        </w:rPr>
        <w:t xml:space="preserve"> </w:t>
      </w:r>
      <w:r w:rsidR="002E4479" w:rsidRPr="00F22BED">
        <w:rPr>
          <w:rFonts w:ascii="Arial Narrow" w:hAnsi="Arial Narrow"/>
          <w:b/>
        </w:rPr>
        <w:t>Congresista Mercedes Aráoz Fernández</w:t>
      </w:r>
      <w:r w:rsidR="002E4479" w:rsidRPr="00F22BED">
        <w:rPr>
          <w:rFonts w:ascii="Arial Narrow" w:hAnsi="Arial Narrow"/>
        </w:rPr>
        <w:t xml:space="preserve">, sobre la denuncia interpuesta por </w:t>
      </w:r>
      <w:r w:rsidR="0079647E" w:rsidRPr="00F22BED">
        <w:rPr>
          <w:rFonts w:ascii="Arial Narrow" w:hAnsi="Arial Narrow"/>
        </w:rPr>
        <w:t>la</w:t>
      </w:r>
      <w:r w:rsidR="002E4479" w:rsidRPr="00F22BED">
        <w:rPr>
          <w:rFonts w:ascii="Arial Narrow" w:hAnsi="Arial Narrow"/>
        </w:rPr>
        <w:t xml:space="preserve"> señor</w:t>
      </w:r>
      <w:r w:rsidR="0079647E" w:rsidRPr="00F22BED">
        <w:rPr>
          <w:rFonts w:ascii="Arial Narrow" w:hAnsi="Arial Narrow"/>
        </w:rPr>
        <w:t>a</w:t>
      </w:r>
      <w:r w:rsidR="002E4479" w:rsidRPr="00F22BED">
        <w:rPr>
          <w:rFonts w:ascii="Arial Narrow" w:hAnsi="Arial Narrow"/>
          <w:b/>
        </w:rPr>
        <w:t xml:space="preserve"> </w:t>
      </w:r>
      <w:proofErr w:type="spellStart"/>
      <w:r w:rsidR="0079647E" w:rsidRPr="00F22BED">
        <w:rPr>
          <w:rFonts w:ascii="Arial Narrow" w:hAnsi="Arial Narrow"/>
          <w:b/>
        </w:rPr>
        <w:t>Greesy</w:t>
      </w:r>
      <w:proofErr w:type="spellEnd"/>
      <w:r w:rsidR="0079647E" w:rsidRPr="00F22BED">
        <w:rPr>
          <w:rFonts w:ascii="Arial Narrow" w:hAnsi="Arial Narrow"/>
          <w:b/>
        </w:rPr>
        <w:t xml:space="preserve"> Verónica Baltazar Jota</w:t>
      </w:r>
      <w:r w:rsidR="002E4479" w:rsidRPr="00F22BED">
        <w:rPr>
          <w:rFonts w:ascii="Arial Narrow" w:hAnsi="Arial Narrow"/>
        </w:rPr>
        <w:t xml:space="preserve">, por presunta infracción al </w:t>
      </w:r>
      <w:r w:rsidR="00394B51" w:rsidRPr="00F22BED">
        <w:rPr>
          <w:rFonts w:ascii="Arial Narrow" w:hAnsi="Arial Narrow"/>
        </w:rPr>
        <w:t>REGLAMENTO</w:t>
      </w:r>
      <w:r w:rsidR="002E4479" w:rsidRPr="00F22BED">
        <w:rPr>
          <w:rFonts w:ascii="Arial Narrow" w:hAnsi="Arial Narrow"/>
        </w:rPr>
        <w:t xml:space="preserve">, al </w:t>
      </w:r>
      <w:r w:rsidR="0079647E" w:rsidRPr="00F22BED">
        <w:rPr>
          <w:rFonts w:ascii="Arial Narrow" w:hAnsi="Arial Narrow"/>
        </w:rPr>
        <w:t xml:space="preserve">intervenir en forma directa y personal en la contratación de su primo político Mario </w:t>
      </w:r>
      <w:proofErr w:type="spellStart"/>
      <w:r w:rsidR="0079647E" w:rsidRPr="00F22BED">
        <w:rPr>
          <w:rFonts w:ascii="Arial Narrow" w:hAnsi="Arial Narrow"/>
        </w:rPr>
        <w:t>Arbulú</w:t>
      </w:r>
      <w:proofErr w:type="spellEnd"/>
      <w:r w:rsidR="0079647E" w:rsidRPr="00F22BED">
        <w:rPr>
          <w:rFonts w:ascii="Arial Narrow" w:hAnsi="Arial Narrow"/>
        </w:rPr>
        <w:t xml:space="preserve"> Miranda, como asesor en el Ministerio de Transportes y Comunicaciones – MTC</w:t>
      </w:r>
      <w:r w:rsidR="002E4479" w:rsidRPr="00F22BED">
        <w:rPr>
          <w:rFonts w:ascii="Arial Narrow" w:hAnsi="Arial Narrow"/>
        </w:rPr>
        <w:t>.</w:t>
      </w:r>
    </w:p>
    <w:p w:rsidR="002E4479" w:rsidRDefault="002E4479" w:rsidP="00D01C12">
      <w:pPr>
        <w:pStyle w:val="Textoindependiente"/>
        <w:rPr>
          <w:rFonts w:ascii="Arial Narrow" w:hAnsi="Arial Narrow" w:cs="Arial"/>
          <w:sz w:val="24"/>
          <w:szCs w:val="24"/>
          <w:lang w:val="es-PE"/>
        </w:rPr>
      </w:pPr>
    </w:p>
    <w:p w:rsidR="002E4479" w:rsidRPr="00F22BED" w:rsidRDefault="002E4479" w:rsidP="00D01C12">
      <w:pPr>
        <w:pStyle w:val="Textoindependiente"/>
        <w:rPr>
          <w:rFonts w:ascii="Arial Narrow" w:hAnsi="Arial Narrow" w:cs="Arial"/>
          <w:b/>
          <w:sz w:val="24"/>
          <w:szCs w:val="24"/>
        </w:rPr>
      </w:pPr>
      <w:r w:rsidRPr="00F22BED">
        <w:rPr>
          <w:rFonts w:ascii="Arial Narrow" w:hAnsi="Arial Narrow" w:cs="Arial"/>
          <w:b/>
          <w:sz w:val="24"/>
          <w:szCs w:val="24"/>
        </w:rPr>
        <w:lastRenderedPageBreak/>
        <w:t>CONSIDERANDO:</w:t>
      </w:r>
    </w:p>
    <w:p w:rsidR="002E4479" w:rsidRPr="00F22BED" w:rsidRDefault="002E4479" w:rsidP="00D01C12">
      <w:pPr>
        <w:pStyle w:val="Textoindependiente"/>
        <w:rPr>
          <w:rFonts w:ascii="Arial Narrow" w:hAnsi="Arial Narrow" w:cs="Arial"/>
          <w:sz w:val="24"/>
          <w:szCs w:val="24"/>
        </w:rPr>
      </w:pPr>
    </w:p>
    <w:p w:rsidR="002E4479" w:rsidRPr="00F22BED" w:rsidRDefault="002E4479" w:rsidP="00D01C12">
      <w:pPr>
        <w:pStyle w:val="Default"/>
        <w:spacing w:line="360" w:lineRule="auto"/>
        <w:jc w:val="both"/>
        <w:rPr>
          <w:rFonts w:ascii="Arial Narrow" w:hAnsi="Arial Narrow"/>
          <w:color w:val="auto"/>
        </w:rPr>
      </w:pPr>
      <w:r w:rsidRPr="00F22BED">
        <w:rPr>
          <w:rFonts w:ascii="Arial Narrow" w:hAnsi="Arial Narrow"/>
          <w:color w:val="auto"/>
        </w:rPr>
        <w:t>Que, la Introducción</w:t>
      </w:r>
      <w:r w:rsidRPr="00F22BED">
        <w:rPr>
          <w:rStyle w:val="Refdenotaalpie"/>
          <w:rFonts w:ascii="Arial Narrow" w:hAnsi="Arial Narrow"/>
          <w:color w:val="auto"/>
        </w:rPr>
        <w:footnoteReference w:id="6"/>
      </w:r>
      <w:r w:rsidRPr="00F22BED">
        <w:rPr>
          <w:rFonts w:ascii="Arial Narrow" w:hAnsi="Arial Narrow"/>
          <w:color w:val="auto"/>
        </w:rPr>
        <w:t xml:space="preserve"> del CÓDIGO, señala que el Código de Ética Parlamentaria, establece los mecanismos de investigación y sanción a los legisladores que contravengan la ética parlamentaria y se valgan de sus cargos para enriquecerse o cometer actos de corrupción; </w:t>
      </w:r>
    </w:p>
    <w:p w:rsidR="002E4479" w:rsidRPr="00F22BED" w:rsidRDefault="002E4479" w:rsidP="00D01C12">
      <w:pPr>
        <w:pStyle w:val="Default"/>
        <w:spacing w:line="360" w:lineRule="auto"/>
        <w:ind w:left="720"/>
        <w:jc w:val="both"/>
        <w:rPr>
          <w:rFonts w:ascii="Arial Narrow" w:hAnsi="Arial Narrow"/>
          <w:color w:val="auto"/>
        </w:rPr>
      </w:pPr>
    </w:p>
    <w:p w:rsidR="002E4479" w:rsidRPr="00F22BED" w:rsidRDefault="002E4479" w:rsidP="00D01C12">
      <w:pPr>
        <w:pStyle w:val="Default"/>
        <w:spacing w:line="360" w:lineRule="auto"/>
        <w:jc w:val="both"/>
        <w:rPr>
          <w:rFonts w:ascii="Arial Narrow" w:hAnsi="Arial Narrow"/>
          <w:color w:val="auto"/>
        </w:rPr>
      </w:pPr>
      <w:r w:rsidRPr="00F22BED">
        <w:rPr>
          <w:rFonts w:ascii="Arial Narrow" w:hAnsi="Arial Narrow"/>
          <w:color w:val="auto"/>
        </w:rPr>
        <w:t xml:space="preserve">Que, el artículo </w:t>
      </w:r>
      <w:r w:rsidRPr="00F22BED">
        <w:rPr>
          <w:rFonts w:ascii="Arial Narrow" w:hAnsi="Arial Narrow"/>
          <w:lang w:val="es-ES_tradnl"/>
        </w:rPr>
        <w:t>2</w:t>
      </w:r>
      <w:r w:rsidRPr="00F22BED">
        <w:rPr>
          <w:rStyle w:val="Refdenotaalpie"/>
          <w:rFonts w:ascii="Arial Narrow" w:eastAsiaTheme="majorEastAsia" w:hAnsi="Arial Narrow"/>
          <w:lang w:val="es-ES_tradnl"/>
        </w:rPr>
        <w:footnoteReference w:id="7"/>
      </w:r>
      <w:r w:rsidRPr="00F22BED">
        <w:rPr>
          <w:rFonts w:ascii="Arial Narrow" w:hAnsi="Arial Narrow"/>
          <w:color w:val="auto"/>
        </w:rPr>
        <w:t xml:space="preserve"> del CÓDIGO, establece como deber de los Congresistas actuar conforme a los principios éticos </w:t>
      </w:r>
      <w:r w:rsidRPr="00F22BED">
        <w:rPr>
          <w:rFonts w:ascii="Arial Narrow" w:hAnsi="Arial Narrow" w:cs="Segoe UI"/>
        </w:rPr>
        <w:t>que deben guiar la labor congresal: independencia, transparencia, honradez, veracidad, respeto, tolerancia, responsabilidad, democracia, bien común, integridad, objetividad y justicia</w:t>
      </w:r>
      <w:r w:rsidRPr="00F22BED">
        <w:rPr>
          <w:rFonts w:ascii="Arial Narrow" w:hAnsi="Arial Narrow"/>
          <w:iCs/>
          <w:color w:val="auto"/>
          <w:lang w:val="es-ES_tradnl"/>
        </w:rPr>
        <w:t>;</w:t>
      </w:r>
      <w:r w:rsidRPr="00F22BED">
        <w:rPr>
          <w:rFonts w:ascii="Arial Narrow" w:hAnsi="Arial Narrow" w:cs="Segoe UI"/>
          <w:color w:val="auto"/>
        </w:rPr>
        <w:t xml:space="preserve"> </w:t>
      </w:r>
    </w:p>
    <w:p w:rsidR="002E4479" w:rsidRPr="00F22BED" w:rsidRDefault="002E4479" w:rsidP="00D01C12">
      <w:pPr>
        <w:pStyle w:val="Default"/>
        <w:spacing w:line="360" w:lineRule="auto"/>
        <w:ind w:left="720"/>
        <w:jc w:val="both"/>
        <w:rPr>
          <w:rFonts w:ascii="Arial Narrow" w:hAnsi="Arial Narrow"/>
          <w:color w:val="auto"/>
        </w:rPr>
      </w:pPr>
    </w:p>
    <w:p w:rsidR="004B6EC7" w:rsidRPr="00F22BED" w:rsidRDefault="002E4479" w:rsidP="00D01C12">
      <w:pPr>
        <w:pStyle w:val="Default"/>
        <w:spacing w:line="360" w:lineRule="auto"/>
        <w:jc w:val="both"/>
        <w:rPr>
          <w:rFonts w:ascii="Arial Narrow" w:hAnsi="Arial Narrow"/>
          <w:color w:val="auto"/>
        </w:rPr>
      </w:pPr>
      <w:r w:rsidRPr="00F22BED">
        <w:rPr>
          <w:rFonts w:ascii="Arial Narrow" w:hAnsi="Arial Narrow"/>
          <w:color w:val="auto"/>
        </w:rPr>
        <w:t xml:space="preserve">Que, el artículo </w:t>
      </w:r>
      <w:r w:rsidRPr="00F22BED">
        <w:rPr>
          <w:rFonts w:ascii="Arial Narrow" w:hAnsi="Arial Narrow"/>
          <w:lang w:val="es-ES_tradnl"/>
        </w:rPr>
        <w:t>4</w:t>
      </w:r>
      <w:r w:rsidRPr="00F22BED">
        <w:rPr>
          <w:rStyle w:val="Refdenotaalpie"/>
          <w:rFonts w:ascii="Arial Narrow" w:hAnsi="Arial Narrow"/>
          <w:lang w:val="es-ES_tradnl"/>
        </w:rPr>
        <w:footnoteReference w:id="8"/>
      </w:r>
      <w:r w:rsidRPr="00F22BED">
        <w:rPr>
          <w:rFonts w:ascii="Arial Narrow" w:hAnsi="Arial Narrow"/>
          <w:lang w:val="es-ES_tradnl"/>
        </w:rPr>
        <w:t xml:space="preserve"> </w:t>
      </w:r>
      <w:r w:rsidRPr="00F22BED">
        <w:rPr>
          <w:rFonts w:ascii="Arial Narrow" w:hAnsi="Arial Narrow"/>
          <w:color w:val="auto"/>
        </w:rPr>
        <w:t xml:space="preserve"> inciso a) del CÓDIGO, señala son deberes de conducta del Congresista, el respeto a la investidura parlamentaria, la cual es incompatible con una conducta que atente contra el orden público y las buenas costumbres; </w:t>
      </w:r>
    </w:p>
    <w:p w:rsidR="004B6EC7" w:rsidRPr="00F22BED" w:rsidRDefault="004B6EC7" w:rsidP="00D01C12">
      <w:pPr>
        <w:pStyle w:val="Default"/>
        <w:spacing w:line="360" w:lineRule="auto"/>
        <w:jc w:val="both"/>
        <w:rPr>
          <w:rFonts w:ascii="Arial Narrow" w:hAnsi="Arial Narrow"/>
          <w:color w:val="auto"/>
        </w:rPr>
      </w:pPr>
    </w:p>
    <w:p w:rsidR="00250C7D" w:rsidRPr="00F22BED" w:rsidRDefault="004B6EC7" w:rsidP="00D01C12">
      <w:pPr>
        <w:pStyle w:val="Default"/>
        <w:spacing w:line="360" w:lineRule="auto"/>
        <w:jc w:val="both"/>
        <w:rPr>
          <w:rFonts w:ascii="Arial Narrow" w:hAnsi="Arial Narrow"/>
          <w:lang w:val="es-ES_tradnl"/>
        </w:rPr>
      </w:pPr>
      <w:r w:rsidRPr="00F22BED">
        <w:rPr>
          <w:rFonts w:ascii="Arial Narrow" w:hAnsi="Arial Narrow"/>
          <w:lang w:val="es-ES_tradnl"/>
        </w:rPr>
        <w:t xml:space="preserve">Que, previo al análisis de la denuncia, se </w:t>
      </w:r>
      <w:r w:rsidR="00250C7D" w:rsidRPr="00F22BED">
        <w:rPr>
          <w:rFonts w:ascii="Arial Narrow" w:hAnsi="Arial Narrow"/>
          <w:lang w:val="es-ES_tradnl"/>
        </w:rPr>
        <w:t xml:space="preserve">advierte del </w:t>
      </w:r>
      <w:r w:rsidR="00060271">
        <w:rPr>
          <w:rFonts w:ascii="Arial Narrow" w:hAnsi="Arial Narrow"/>
          <w:lang w:val="es-ES_tradnl"/>
        </w:rPr>
        <w:t>in</w:t>
      </w:r>
      <w:r w:rsidR="00250C7D" w:rsidRPr="00F22BED">
        <w:rPr>
          <w:rFonts w:ascii="Arial Narrow" w:hAnsi="Arial Narrow"/>
          <w:lang w:val="es-ES_tradnl"/>
        </w:rPr>
        <w:t>c</w:t>
      </w:r>
      <w:r w:rsidRPr="00F22BED">
        <w:rPr>
          <w:rFonts w:ascii="Arial Narrow" w:hAnsi="Arial Narrow"/>
          <w:lang w:val="es-ES_tradnl"/>
        </w:rPr>
        <w:t xml:space="preserve">umplimiento de los requisitos para la presentación de las denuncias dispuesto en el literal 27.2 del artículo 27 del REGLAMENTO, sobre la exposición de los fundamentos de derecho. Al respecto, la denunciante señala que la Congresista </w:t>
      </w:r>
      <w:r w:rsidR="00394B51" w:rsidRPr="00F22BED">
        <w:rPr>
          <w:rFonts w:ascii="Arial Narrow" w:hAnsi="Arial Narrow"/>
          <w:lang w:val="es-ES_tradnl"/>
        </w:rPr>
        <w:t xml:space="preserve">denunciada </w:t>
      </w:r>
      <w:r w:rsidRPr="00F22BED">
        <w:rPr>
          <w:rFonts w:ascii="Arial Narrow" w:hAnsi="Arial Narrow"/>
          <w:lang w:val="es-ES_tradnl"/>
        </w:rPr>
        <w:t xml:space="preserve">habría incumplido el REGLAMENTO en su artículo 1, inciso c); artículo 2, inciso b) y artículo, 4 inciso b); sin embargo de la revisión </w:t>
      </w:r>
      <w:r w:rsidR="00394B51" w:rsidRPr="00F22BED">
        <w:rPr>
          <w:rFonts w:ascii="Arial Narrow" w:hAnsi="Arial Narrow"/>
          <w:lang w:val="es-ES_tradnl"/>
        </w:rPr>
        <w:t>de</w:t>
      </w:r>
      <w:r w:rsidRPr="00F22BED">
        <w:rPr>
          <w:rFonts w:ascii="Arial Narrow" w:hAnsi="Arial Narrow"/>
          <w:lang w:val="es-ES_tradnl"/>
        </w:rPr>
        <w:t>l cuerpo normativo acotado, en ninguno de los artículos contiene la supuesta infracción que propone la denunciante</w:t>
      </w:r>
      <w:r w:rsidR="00394B51" w:rsidRPr="00F22BED">
        <w:rPr>
          <w:rFonts w:ascii="Arial Narrow" w:hAnsi="Arial Narrow"/>
          <w:lang w:val="es-ES_tradnl"/>
        </w:rPr>
        <w:t>: e</w:t>
      </w:r>
      <w:r w:rsidRPr="00F22BED">
        <w:rPr>
          <w:rFonts w:ascii="Arial Narrow" w:hAnsi="Arial Narrow"/>
          <w:lang w:val="es-ES_tradnl"/>
        </w:rPr>
        <w:t>l artículo 1, inciso c) no existe en el REGLAMENTO</w:t>
      </w:r>
      <w:r w:rsidR="00394B51" w:rsidRPr="00F22BED">
        <w:rPr>
          <w:rFonts w:ascii="Arial Narrow" w:hAnsi="Arial Narrow"/>
          <w:lang w:val="es-ES_tradnl"/>
        </w:rPr>
        <w:t>; e</w:t>
      </w:r>
      <w:r w:rsidRPr="00F22BED">
        <w:rPr>
          <w:rFonts w:ascii="Arial Narrow" w:hAnsi="Arial Narrow"/>
          <w:lang w:val="es-ES_tradnl"/>
        </w:rPr>
        <w:t>l artículo 2, inciso b) tampoco existe en el REGLAMENTO</w:t>
      </w:r>
      <w:r w:rsidR="00394B51" w:rsidRPr="00F22BED">
        <w:rPr>
          <w:rFonts w:ascii="Arial Narrow" w:hAnsi="Arial Narrow"/>
          <w:lang w:val="es-ES_tradnl"/>
        </w:rPr>
        <w:t xml:space="preserve">, </w:t>
      </w:r>
      <w:r w:rsidRPr="00F22BED">
        <w:rPr>
          <w:rFonts w:ascii="Arial Narrow" w:hAnsi="Arial Narrow"/>
          <w:lang w:val="es-ES_tradnl"/>
        </w:rPr>
        <w:t xml:space="preserve"> y</w:t>
      </w:r>
      <w:r w:rsidR="00394B51" w:rsidRPr="00F22BED">
        <w:rPr>
          <w:rFonts w:ascii="Arial Narrow" w:hAnsi="Arial Narrow"/>
          <w:lang w:val="es-ES_tradnl"/>
        </w:rPr>
        <w:t xml:space="preserve"> e</w:t>
      </w:r>
      <w:r w:rsidRPr="00F22BED">
        <w:rPr>
          <w:rFonts w:ascii="Arial Narrow" w:hAnsi="Arial Narrow"/>
          <w:lang w:val="es-ES_tradnl"/>
        </w:rPr>
        <w:t>l artículo 4, inciso b)</w:t>
      </w:r>
      <w:r w:rsidR="00394B51" w:rsidRPr="00F22BED">
        <w:rPr>
          <w:rFonts w:ascii="Arial Narrow" w:hAnsi="Arial Narrow"/>
          <w:lang w:val="es-ES_tradnl"/>
        </w:rPr>
        <w:t xml:space="preserve">, está referido a </w:t>
      </w:r>
      <w:r w:rsidRPr="00F22BED">
        <w:rPr>
          <w:rFonts w:ascii="Arial Narrow" w:hAnsi="Arial Narrow"/>
          <w:lang w:val="es-ES_tradnl"/>
        </w:rPr>
        <w:t>la conducta ética de transparencia al brindar información fidedigna, completa y oportuna; lo cual no tiene conexión lógica con los hechos de la denuncia</w:t>
      </w:r>
      <w:r w:rsidR="00FE121D" w:rsidRPr="00F22BED">
        <w:rPr>
          <w:rFonts w:ascii="Arial Narrow" w:hAnsi="Arial Narrow"/>
          <w:lang w:val="es-ES_tradnl"/>
        </w:rPr>
        <w:t>;</w:t>
      </w:r>
      <w:r w:rsidR="00250C7D" w:rsidRPr="00F22BED">
        <w:rPr>
          <w:rFonts w:ascii="Arial Narrow" w:hAnsi="Arial Narrow"/>
          <w:lang w:val="es-ES_tradnl"/>
        </w:rPr>
        <w:t xml:space="preserve"> por tanto</w:t>
      </w:r>
      <w:r w:rsidRPr="00F22BED">
        <w:rPr>
          <w:rFonts w:ascii="Arial Narrow" w:hAnsi="Arial Narrow"/>
          <w:lang w:val="es-ES_tradnl"/>
        </w:rPr>
        <w:t xml:space="preserve">, al no </w:t>
      </w:r>
      <w:r w:rsidR="00250C7D" w:rsidRPr="00F22BED">
        <w:rPr>
          <w:rFonts w:ascii="Arial Narrow" w:hAnsi="Arial Narrow"/>
          <w:lang w:val="es-ES_tradnl"/>
        </w:rPr>
        <w:t xml:space="preserve">indicar </w:t>
      </w:r>
      <w:r w:rsidRPr="00F22BED">
        <w:rPr>
          <w:rFonts w:ascii="Arial Narrow" w:hAnsi="Arial Narrow"/>
          <w:lang w:val="es-ES_tradnl"/>
        </w:rPr>
        <w:t xml:space="preserve">expresamente los fundamentos de derecho, la </w:t>
      </w:r>
      <w:r w:rsidR="003F5CCC">
        <w:rPr>
          <w:rFonts w:ascii="Arial Narrow" w:hAnsi="Arial Narrow"/>
          <w:lang w:val="es-ES_tradnl"/>
        </w:rPr>
        <w:t xml:space="preserve">Congresista denunciada </w:t>
      </w:r>
      <w:r w:rsidRPr="00F22BED">
        <w:rPr>
          <w:rFonts w:ascii="Arial Narrow" w:hAnsi="Arial Narrow"/>
          <w:lang w:val="es-ES_tradnl"/>
        </w:rPr>
        <w:t>se ve en la imposibilidad de ejercer correcta y oportunamente su defensa, produciéndose un hecho de indefensión que vulnera el debido proce</w:t>
      </w:r>
      <w:r w:rsidR="00250C7D" w:rsidRPr="00F22BED">
        <w:rPr>
          <w:rFonts w:ascii="Arial Narrow" w:hAnsi="Arial Narrow"/>
          <w:lang w:val="es-ES_tradnl"/>
        </w:rPr>
        <w:t>so</w:t>
      </w:r>
      <w:r w:rsidRPr="00F22BED">
        <w:rPr>
          <w:rFonts w:ascii="Arial Narrow" w:hAnsi="Arial Narrow"/>
          <w:lang w:val="es-ES_tradnl"/>
        </w:rPr>
        <w:t xml:space="preserve"> y el derecho de defensa</w:t>
      </w:r>
      <w:r w:rsidR="00250C7D" w:rsidRPr="00F22BED">
        <w:rPr>
          <w:rFonts w:ascii="Arial Narrow" w:hAnsi="Arial Narrow"/>
          <w:lang w:val="es-ES_tradnl"/>
        </w:rPr>
        <w:t>;</w:t>
      </w:r>
    </w:p>
    <w:p w:rsidR="00250C7D" w:rsidRPr="00F22BED" w:rsidRDefault="00250C7D" w:rsidP="00D01C12">
      <w:pPr>
        <w:pStyle w:val="Default"/>
        <w:spacing w:line="360" w:lineRule="auto"/>
        <w:jc w:val="both"/>
        <w:rPr>
          <w:rFonts w:ascii="Arial Narrow" w:hAnsi="Arial Narrow"/>
          <w:lang w:val="es-ES_tradnl"/>
        </w:rPr>
      </w:pPr>
    </w:p>
    <w:p w:rsidR="006312E0" w:rsidRDefault="004B6EC7" w:rsidP="00D01C12">
      <w:pPr>
        <w:pStyle w:val="Default"/>
        <w:spacing w:line="360" w:lineRule="auto"/>
        <w:jc w:val="both"/>
        <w:rPr>
          <w:rFonts w:ascii="Arial Narrow" w:hAnsi="Arial Narrow"/>
          <w:lang w:val="es-ES_tradnl"/>
        </w:rPr>
      </w:pPr>
      <w:r w:rsidRPr="00F22BED">
        <w:rPr>
          <w:rFonts w:ascii="Arial Narrow" w:hAnsi="Arial Narrow"/>
          <w:lang w:val="es-ES_tradnl"/>
        </w:rPr>
        <w:t xml:space="preserve">Que, </w:t>
      </w:r>
      <w:r w:rsidR="00060271" w:rsidRPr="00586F3D">
        <w:rPr>
          <w:rFonts w:ascii="Arial Narrow" w:hAnsi="Arial Narrow"/>
        </w:rPr>
        <w:t xml:space="preserve">según se desprende de la denuncia contra la </w:t>
      </w:r>
      <w:r w:rsidR="00060271" w:rsidRPr="00F22BED">
        <w:rPr>
          <w:rFonts w:ascii="Arial Narrow" w:hAnsi="Arial Narrow"/>
          <w:b/>
        </w:rPr>
        <w:t>Congresista Mercedes Aráoz Fernández</w:t>
      </w:r>
      <w:r w:rsidR="00060271" w:rsidRPr="00586F3D">
        <w:rPr>
          <w:rFonts w:ascii="Arial Narrow" w:hAnsi="Arial Narrow"/>
          <w:b/>
        </w:rPr>
        <w:t xml:space="preserve">, </w:t>
      </w:r>
      <w:r w:rsidR="00060271" w:rsidRPr="00586F3D">
        <w:rPr>
          <w:rFonts w:ascii="Arial Narrow" w:hAnsi="Arial Narrow"/>
        </w:rPr>
        <w:t xml:space="preserve">se le imputa </w:t>
      </w:r>
      <w:r w:rsidRPr="00F22BED">
        <w:rPr>
          <w:rFonts w:ascii="Arial Narrow" w:hAnsi="Arial Narrow"/>
          <w:lang w:val="es-ES_tradnl"/>
        </w:rPr>
        <w:t>infr</w:t>
      </w:r>
      <w:r w:rsidR="00060271">
        <w:rPr>
          <w:rFonts w:ascii="Arial Narrow" w:hAnsi="Arial Narrow"/>
          <w:lang w:val="es-ES_tradnl"/>
        </w:rPr>
        <w:t>acción a</w:t>
      </w:r>
      <w:r w:rsidRPr="00F22BED">
        <w:rPr>
          <w:rFonts w:ascii="Arial Narrow" w:hAnsi="Arial Narrow"/>
          <w:lang w:val="es-ES_tradnl"/>
        </w:rPr>
        <w:t>l REGLAMENTO</w:t>
      </w:r>
      <w:r w:rsidR="006312E0" w:rsidRPr="00F22BED">
        <w:rPr>
          <w:rFonts w:ascii="Arial Narrow" w:hAnsi="Arial Narrow"/>
          <w:lang w:val="es-ES_tradnl"/>
        </w:rPr>
        <w:t xml:space="preserve">, toda vez que </w:t>
      </w:r>
      <w:r w:rsidRPr="00F22BED">
        <w:rPr>
          <w:rFonts w:ascii="Arial Narrow" w:hAnsi="Arial Narrow"/>
          <w:lang w:val="es-ES_tradnl"/>
        </w:rPr>
        <w:t xml:space="preserve">“(…) </w:t>
      </w:r>
      <w:r w:rsidRPr="00F22BED">
        <w:rPr>
          <w:rFonts w:ascii="Arial Narrow" w:hAnsi="Arial Narrow"/>
          <w:i/>
          <w:lang w:val="es-ES_tradnl"/>
        </w:rPr>
        <w:t>en</w:t>
      </w:r>
      <w:r w:rsidRPr="00F22BED">
        <w:rPr>
          <w:rFonts w:ascii="Arial Narrow" w:hAnsi="Arial Narrow"/>
          <w:lang w:val="es-ES_tradnl"/>
        </w:rPr>
        <w:t xml:space="preserve"> </w:t>
      </w:r>
      <w:r w:rsidRPr="00F22BED">
        <w:rPr>
          <w:rFonts w:ascii="Arial Narrow" w:hAnsi="Arial Narrow"/>
          <w:i/>
          <w:lang w:val="es-ES_tradnl"/>
        </w:rPr>
        <w:t>el Programa Periodístico “PANORAMA”</w:t>
      </w:r>
      <w:r w:rsidR="006312E0" w:rsidRPr="00F22BED">
        <w:rPr>
          <w:rFonts w:ascii="Arial Narrow" w:hAnsi="Arial Narrow"/>
          <w:i/>
          <w:lang w:val="es-ES_tradnl"/>
        </w:rPr>
        <w:t xml:space="preserve">, se propagó </w:t>
      </w:r>
      <w:r w:rsidRPr="00F22BED">
        <w:rPr>
          <w:rFonts w:ascii="Arial Narrow" w:hAnsi="Arial Narrow"/>
          <w:i/>
          <w:lang w:val="es-ES_tradnl"/>
        </w:rPr>
        <w:t xml:space="preserve">un reportaje donde la </w:t>
      </w:r>
      <w:r w:rsidR="006312E0" w:rsidRPr="00F22BED">
        <w:rPr>
          <w:rFonts w:ascii="Arial Narrow" w:hAnsi="Arial Narrow"/>
          <w:i/>
          <w:lang w:val="es-ES_tradnl"/>
        </w:rPr>
        <w:t>C</w:t>
      </w:r>
      <w:r w:rsidRPr="00F22BED">
        <w:rPr>
          <w:rFonts w:ascii="Arial Narrow" w:hAnsi="Arial Narrow"/>
          <w:i/>
          <w:lang w:val="es-ES_tradnl"/>
        </w:rPr>
        <w:t xml:space="preserve">ongresista Mercedes </w:t>
      </w:r>
      <w:r w:rsidR="008C0CE4">
        <w:rPr>
          <w:rFonts w:ascii="Arial Narrow" w:hAnsi="Arial Narrow"/>
          <w:i/>
          <w:lang w:val="es-ES_tradnl"/>
        </w:rPr>
        <w:t>Aráoz</w:t>
      </w:r>
      <w:r w:rsidRPr="00F22BED">
        <w:rPr>
          <w:rFonts w:ascii="Arial Narrow" w:hAnsi="Arial Narrow"/>
          <w:i/>
          <w:lang w:val="es-ES_tradnl"/>
        </w:rPr>
        <w:t xml:space="preserve"> Fernández, habría intervenido de forma personal y directa en la contratación de su primo político</w:t>
      </w:r>
      <w:r w:rsidR="006312E0" w:rsidRPr="00F22BED">
        <w:rPr>
          <w:rFonts w:ascii="Arial Narrow" w:hAnsi="Arial Narrow"/>
          <w:i/>
          <w:lang w:val="es-ES_tradnl"/>
        </w:rPr>
        <w:t>,</w:t>
      </w:r>
      <w:r w:rsidRPr="00F22BED">
        <w:rPr>
          <w:rFonts w:ascii="Arial Narrow" w:hAnsi="Arial Narrow"/>
          <w:i/>
          <w:lang w:val="es-ES_tradnl"/>
        </w:rPr>
        <w:t xml:space="preserve"> señor Mario </w:t>
      </w:r>
      <w:proofErr w:type="spellStart"/>
      <w:r w:rsidRPr="00F22BED">
        <w:rPr>
          <w:rFonts w:ascii="Arial Narrow" w:hAnsi="Arial Narrow"/>
          <w:i/>
          <w:lang w:val="es-ES_tradnl"/>
        </w:rPr>
        <w:t>Arbulú</w:t>
      </w:r>
      <w:proofErr w:type="spellEnd"/>
      <w:r w:rsidRPr="00F22BED">
        <w:rPr>
          <w:rFonts w:ascii="Arial Narrow" w:hAnsi="Arial Narrow"/>
          <w:i/>
          <w:lang w:val="es-ES_tradnl"/>
        </w:rPr>
        <w:t xml:space="preserve"> Miranda, para que pese a no tener Título Universitario sea uno de los principales asesores en el Ministerio de Transportes y Comunicaciones  (…)”</w:t>
      </w:r>
      <w:r w:rsidR="006312E0" w:rsidRPr="00F22BED">
        <w:rPr>
          <w:rFonts w:ascii="Arial Narrow" w:hAnsi="Arial Narrow"/>
          <w:i/>
          <w:lang w:val="es-ES_tradnl"/>
        </w:rPr>
        <w:t>; e</w:t>
      </w:r>
      <w:r w:rsidRPr="00F22BED">
        <w:rPr>
          <w:rFonts w:ascii="Arial Narrow" w:hAnsi="Arial Narrow"/>
          <w:lang w:val="es-ES_tradnl"/>
        </w:rPr>
        <w:t>n consecuencia,</w:t>
      </w:r>
      <w:r w:rsidRPr="00F22BED">
        <w:rPr>
          <w:rFonts w:ascii="Arial Narrow" w:hAnsi="Arial Narrow"/>
          <w:i/>
          <w:lang w:val="es-ES_tradnl"/>
        </w:rPr>
        <w:t xml:space="preserve"> </w:t>
      </w:r>
      <w:r w:rsidRPr="00F22BED">
        <w:rPr>
          <w:rFonts w:ascii="Arial Narrow" w:hAnsi="Arial Narrow"/>
          <w:lang w:val="es-ES_tradnl"/>
        </w:rPr>
        <w:t xml:space="preserve">se le imputa a la </w:t>
      </w:r>
      <w:r w:rsidR="006312E0" w:rsidRPr="00F22BED">
        <w:rPr>
          <w:rFonts w:ascii="Arial Narrow" w:hAnsi="Arial Narrow"/>
          <w:lang w:val="es-ES_tradnl"/>
        </w:rPr>
        <w:t>C</w:t>
      </w:r>
      <w:r w:rsidRPr="00F22BED">
        <w:rPr>
          <w:rFonts w:ascii="Arial Narrow" w:hAnsi="Arial Narrow"/>
          <w:lang w:val="es-ES_tradnl"/>
        </w:rPr>
        <w:t xml:space="preserve">ongresista denunciada dos situaciones, por una parte, intervenir en forma personal y directa para la contratación del señor Mario </w:t>
      </w:r>
      <w:proofErr w:type="spellStart"/>
      <w:r w:rsidRPr="00F22BED">
        <w:rPr>
          <w:rFonts w:ascii="Arial Narrow" w:hAnsi="Arial Narrow"/>
          <w:lang w:val="es-ES_tradnl"/>
        </w:rPr>
        <w:t>Arbulú</w:t>
      </w:r>
      <w:proofErr w:type="spellEnd"/>
      <w:r w:rsidRPr="00F22BED">
        <w:rPr>
          <w:rFonts w:ascii="Arial Narrow" w:hAnsi="Arial Narrow"/>
          <w:lang w:val="es-ES_tradnl"/>
        </w:rPr>
        <w:t xml:space="preserve"> Miranda como asesor del entonces Ministro de Transportes y Comunicaciones (presunto tráfico de influencias); y segundo, que la persona contratada  sería su primo político (presunto nepotismo)</w:t>
      </w:r>
      <w:r w:rsidR="005836AC" w:rsidRPr="00F22BED">
        <w:rPr>
          <w:rFonts w:ascii="Arial Narrow" w:hAnsi="Arial Narrow"/>
          <w:lang w:val="es-ES_tradnl"/>
        </w:rPr>
        <w:t>;</w:t>
      </w:r>
    </w:p>
    <w:p w:rsidR="00060271" w:rsidRDefault="00060271" w:rsidP="00D01C12">
      <w:pPr>
        <w:pStyle w:val="Default"/>
        <w:spacing w:line="360" w:lineRule="auto"/>
        <w:jc w:val="both"/>
        <w:rPr>
          <w:rFonts w:ascii="Arial Narrow" w:hAnsi="Arial Narrow"/>
          <w:lang w:val="es-ES_tradnl"/>
        </w:rPr>
      </w:pPr>
    </w:p>
    <w:p w:rsidR="00060271" w:rsidRPr="00B13005" w:rsidRDefault="00060271" w:rsidP="00D01C12">
      <w:pPr>
        <w:pStyle w:val="Default"/>
        <w:spacing w:line="360" w:lineRule="auto"/>
        <w:jc w:val="both"/>
        <w:rPr>
          <w:rFonts w:ascii="Arial Narrow" w:hAnsi="Arial Narrow"/>
          <w:lang w:val="es-ES_tradnl"/>
        </w:rPr>
      </w:pPr>
      <w:r w:rsidRPr="00586F3D">
        <w:rPr>
          <w:rFonts w:ascii="Arial Narrow" w:hAnsi="Arial Narrow"/>
        </w:rPr>
        <w:t xml:space="preserve">Que, la </w:t>
      </w:r>
      <w:r w:rsidRPr="00F22BED">
        <w:rPr>
          <w:rFonts w:ascii="Arial Narrow" w:hAnsi="Arial Narrow"/>
          <w:b/>
        </w:rPr>
        <w:t>Congresista Mercedes Aráoz Fernández</w:t>
      </w:r>
      <w:r w:rsidRPr="00586F3D">
        <w:rPr>
          <w:rFonts w:ascii="Arial Narrow" w:hAnsi="Arial Narrow"/>
          <w:b/>
        </w:rPr>
        <w:t>,</w:t>
      </w:r>
      <w:r w:rsidRPr="00586F3D">
        <w:rPr>
          <w:rFonts w:ascii="Arial Narrow" w:hAnsi="Arial Narrow"/>
        </w:rPr>
        <w:t xml:space="preserve"> en su descargo, </w:t>
      </w:r>
      <w:r>
        <w:rPr>
          <w:rFonts w:ascii="Arial Narrow" w:hAnsi="Arial Narrow"/>
        </w:rPr>
        <w:t xml:space="preserve">indica que </w:t>
      </w:r>
      <w:r w:rsidRPr="00B13005">
        <w:rPr>
          <w:rFonts w:ascii="Arial Narrow" w:hAnsi="Arial Narrow"/>
          <w:lang w:val="es-ES_tradnl"/>
        </w:rPr>
        <w:t>la denuncia no cumple con lo dispuesto por el literal b</w:t>
      </w:r>
      <w:r>
        <w:rPr>
          <w:rFonts w:ascii="Arial Narrow" w:hAnsi="Arial Narrow"/>
          <w:lang w:val="es-ES_tradnl"/>
        </w:rPr>
        <w:t>)</w:t>
      </w:r>
      <w:r w:rsidRPr="00B13005">
        <w:rPr>
          <w:rFonts w:ascii="Arial Narrow" w:hAnsi="Arial Narrow"/>
          <w:lang w:val="es-ES_tradnl"/>
        </w:rPr>
        <w:t xml:space="preserve"> del artículo 11 del </w:t>
      </w:r>
      <w:r>
        <w:rPr>
          <w:rFonts w:ascii="Arial Narrow" w:hAnsi="Arial Narrow"/>
          <w:lang w:val="es-ES_tradnl"/>
        </w:rPr>
        <w:t>CÓDIGO</w:t>
      </w:r>
      <w:r w:rsidRPr="00B13005">
        <w:rPr>
          <w:rFonts w:ascii="Arial Narrow" w:hAnsi="Arial Narrow"/>
          <w:lang w:val="es-ES_tradnl"/>
        </w:rPr>
        <w:t xml:space="preserve">, así como el artículo 27 del </w:t>
      </w:r>
      <w:r>
        <w:rPr>
          <w:rFonts w:ascii="Arial Narrow" w:hAnsi="Arial Narrow"/>
          <w:lang w:val="es-ES_tradnl"/>
        </w:rPr>
        <w:t xml:space="preserve">REGLAMENTO; </w:t>
      </w:r>
      <w:r w:rsidR="003049C4">
        <w:rPr>
          <w:rFonts w:ascii="Arial Narrow" w:hAnsi="Arial Narrow"/>
          <w:lang w:val="es-ES_tradnl"/>
        </w:rPr>
        <w:t>y s</w:t>
      </w:r>
      <w:r>
        <w:rPr>
          <w:rFonts w:ascii="Arial Narrow" w:hAnsi="Arial Narrow"/>
          <w:lang w:val="es-ES_tradnl"/>
        </w:rPr>
        <w:t>obre la relación de parentesco con</w:t>
      </w:r>
      <w:r w:rsidR="003049C4">
        <w:rPr>
          <w:rFonts w:ascii="Arial Narrow" w:hAnsi="Arial Narrow"/>
          <w:lang w:val="es-ES_tradnl"/>
        </w:rPr>
        <w:t xml:space="preserve"> el señor Mario </w:t>
      </w:r>
      <w:proofErr w:type="spellStart"/>
      <w:r w:rsidR="003049C4">
        <w:rPr>
          <w:rFonts w:ascii="Arial Narrow" w:hAnsi="Arial Narrow"/>
          <w:lang w:val="es-ES_tradnl"/>
        </w:rPr>
        <w:t>Arbulú</w:t>
      </w:r>
      <w:proofErr w:type="spellEnd"/>
      <w:r w:rsidR="003049C4">
        <w:rPr>
          <w:rFonts w:ascii="Arial Narrow" w:hAnsi="Arial Narrow"/>
          <w:lang w:val="es-ES_tradnl"/>
        </w:rPr>
        <w:t xml:space="preserve"> Miranda </w:t>
      </w:r>
      <w:r>
        <w:rPr>
          <w:rFonts w:ascii="Arial Narrow" w:hAnsi="Arial Narrow"/>
          <w:lang w:val="es-ES_tradnl"/>
        </w:rPr>
        <w:t xml:space="preserve">no existe vínculo de consanguineidad, se trata del cónyuge de su prima, la misma que no llega a ser su prima hermana, además que el grado de parentesco ha sido inventado por el programa </w:t>
      </w:r>
      <w:r w:rsidR="003049C4">
        <w:rPr>
          <w:rFonts w:ascii="Arial Narrow" w:hAnsi="Arial Narrow"/>
          <w:lang w:val="es-ES_tradnl"/>
        </w:rPr>
        <w:t xml:space="preserve">periodístico, </w:t>
      </w:r>
      <w:r>
        <w:rPr>
          <w:rFonts w:ascii="Arial Narrow" w:hAnsi="Arial Narrow"/>
          <w:lang w:val="es-ES_tradnl"/>
        </w:rPr>
        <w:t>y repetido por la denunciante.</w:t>
      </w:r>
      <w:r w:rsidR="003049C4">
        <w:rPr>
          <w:rFonts w:ascii="Arial Narrow" w:hAnsi="Arial Narrow"/>
          <w:lang w:val="es-ES_tradnl"/>
        </w:rPr>
        <w:t xml:space="preserve"> Asimismo, que es falso que </w:t>
      </w:r>
      <w:r>
        <w:rPr>
          <w:rFonts w:ascii="Arial Narrow" w:hAnsi="Arial Narrow"/>
          <w:lang w:val="es-ES_tradnl"/>
        </w:rPr>
        <w:t xml:space="preserve">ha intervenido en forma personal y directa en la contratación del señor Mario </w:t>
      </w:r>
      <w:proofErr w:type="spellStart"/>
      <w:r>
        <w:rPr>
          <w:rFonts w:ascii="Arial Narrow" w:hAnsi="Arial Narrow"/>
          <w:lang w:val="es-ES_tradnl"/>
        </w:rPr>
        <w:t>Arbulú</w:t>
      </w:r>
      <w:proofErr w:type="spellEnd"/>
      <w:r>
        <w:rPr>
          <w:rFonts w:ascii="Arial Narrow" w:hAnsi="Arial Narrow"/>
          <w:lang w:val="es-ES_tradnl"/>
        </w:rPr>
        <w:t xml:space="preserve"> Miranda</w:t>
      </w:r>
      <w:r w:rsidR="003049C4">
        <w:rPr>
          <w:rFonts w:ascii="Arial Narrow" w:hAnsi="Arial Narrow"/>
          <w:lang w:val="es-ES_tradnl"/>
        </w:rPr>
        <w:t xml:space="preserve">, y, en el </w:t>
      </w:r>
      <w:r>
        <w:rPr>
          <w:rFonts w:ascii="Arial Narrow" w:hAnsi="Arial Narrow"/>
          <w:lang w:val="es-ES_tradnl"/>
        </w:rPr>
        <w:t xml:space="preserve">reportaje no </w:t>
      </w:r>
      <w:r w:rsidR="003049C4">
        <w:rPr>
          <w:rFonts w:ascii="Arial Narrow" w:hAnsi="Arial Narrow"/>
          <w:lang w:val="es-ES_tradnl"/>
        </w:rPr>
        <w:t xml:space="preserve">se </w:t>
      </w:r>
      <w:r>
        <w:rPr>
          <w:rFonts w:ascii="Arial Narrow" w:hAnsi="Arial Narrow"/>
          <w:lang w:val="es-ES_tradnl"/>
        </w:rPr>
        <w:t>presenta prueba alguna que respalde las afirmaciones que se han realizado en su contra</w:t>
      </w:r>
      <w:r w:rsidR="003049C4">
        <w:rPr>
          <w:rFonts w:ascii="Arial Narrow" w:hAnsi="Arial Narrow"/>
          <w:lang w:val="es-ES_tradnl"/>
        </w:rPr>
        <w:t>; y so</w:t>
      </w:r>
      <w:r>
        <w:rPr>
          <w:rFonts w:ascii="Arial Narrow" w:hAnsi="Arial Narrow"/>
          <w:lang w:val="es-ES_tradnl"/>
        </w:rPr>
        <w:t xml:space="preserve">bre las inconductas imputadas al señor Mario </w:t>
      </w:r>
      <w:proofErr w:type="spellStart"/>
      <w:r>
        <w:rPr>
          <w:rFonts w:ascii="Arial Narrow" w:hAnsi="Arial Narrow"/>
          <w:lang w:val="es-ES_tradnl"/>
        </w:rPr>
        <w:t>Arbulú</w:t>
      </w:r>
      <w:proofErr w:type="spellEnd"/>
      <w:r>
        <w:rPr>
          <w:rFonts w:ascii="Arial Narrow" w:hAnsi="Arial Narrow"/>
          <w:lang w:val="es-ES_tradnl"/>
        </w:rPr>
        <w:t xml:space="preserve"> Miranda él es el único responsable de sus actos, y deberá afrontar sus acciones judiciales y/o administrativas</w:t>
      </w:r>
      <w:r w:rsidR="003049C4">
        <w:rPr>
          <w:rFonts w:ascii="Arial Narrow" w:hAnsi="Arial Narrow"/>
          <w:lang w:val="es-ES_tradnl"/>
        </w:rPr>
        <w:t>;</w:t>
      </w:r>
      <w:r>
        <w:rPr>
          <w:rFonts w:ascii="Arial Narrow" w:hAnsi="Arial Narrow"/>
          <w:lang w:val="es-ES_tradnl"/>
        </w:rPr>
        <w:t xml:space="preserve"> </w:t>
      </w:r>
    </w:p>
    <w:p w:rsidR="00060271" w:rsidRPr="00F22BED" w:rsidRDefault="00060271" w:rsidP="00D01C12">
      <w:pPr>
        <w:pStyle w:val="Default"/>
        <w:spacing w:line="360" w:lineRule="auto"/>
        <w:jc w:val="both"/>
        <w:rPr>
          <w:rFonts w:ascii="Arial Narrow" w:hAnsi="Arial Narrow"/>
          <w:lang w:val="es-ES_tradnl"/>
        </w:rPr>
      </w:pPr>
    </w:p>
    <w:p w:rsidR="005836AC" w:rsidRPr="00F22BED" w:rsidRDefault="006312E0" w:rsidP="00D01C12">
      <w:pPr>
        <w:pStyle w:val="Default"/>
        <w:spacing w:line="360" w:lineRule="auto"/>
        <w:jc w:val="both"/>
        <w:rPr>
          <w:rFonts w:ascii="Arial Narrow" w:hAnsi="Arial Narrow"/>
          <w:b/>
          <w:lang w:val="es-ES_tradnl"/>
        </w:rPr>
      </w:pPr>
      <w:r w:rsidRPr="00F22BED">
        <w:rPr>
          <w:rFonts w:ascii="Arial Narrow" w:hAnsi="Arial Narrow"/>
          <w:lang w:val="es-ES_tradnl"/>
        </w:rPr>
        <w:t>Que, e</w:t>
      </w:r>
      <w:r w:rsidR="004B6EC7" w:rsidRPr="00F22BED">
        <w:rPr>
          <w:rFonts w:ascii="Arial Narrow" w:hAnsi="Arial Narrow"/>
          <w:iCs/>
          <w:lang w:val="es-ES_tradnl"/>
        </w:rPr>
        <w:t xml:space="preserve">n el primer caso, el reportaje </w:t>
      </w:r>
      <w:r w:rsidR="005836AC" w:rsidRPr="00F22BED">
        <w:rPr>
          <w:rFonts w:ascii="Arial Narrow" w:hAnsi="Arial Narrow"/>
          <w:iCs/>
          <w:lang w:val="es-ES_tradnl"/>
        </w:rPr>
        <w:t xml:space="preserve">periodístico </w:t>
      </w:r>
      <w:r w:rsidR="004B6EC7" w:rsidRPr="00F22BED">
        <w:rPr>
          <w:rFonts w:ascii="Arial Narrow" w:hAnsi="Arial Narrow"/>
          <w:iCs/>
          <w:lang w:val="es-ES_tradnl"/>
        </w:rPr>
        <w:t xml:space="preserve">señala que </w:t>
      </w:r>
      <w:r w:rsidR="005836AC" w:rsidRPr="00F22BED">
        <w:rPr>
          <w:rFonts w:ascii="Arial Narrow" w:hAnsi="Arial Narrow"/>
          <w:i/>
          <w:iCs/>
          <w:lang w:val="es-ES_tradnl"/>
        </w:rPr>
        <w:t>“</w:t>
      </w:r>
      <w:r w:rsidR="004B6EC7" w:rsidRPr="00F22BED">
        <w:rPr>
          <w:rFonts w:ascii="Arial Narrow" w:hAnsi="Arial Narrow"/>
          <w:i/>
          <w:iCs/>
          <w:lang w:val="es-ES_tradnl"/>
        </w:rPr>
        <w:t xml:space="preserve">los </w:t>
      </w:r>
      <w:r w:rsidR="005836AC" w:rsidRPr="00F22BED">
        <w:rPr>
          <w:rFonts w:ascii="Arial Narrow" w:hAnsi="Arial Narrow"/>
          <w:i/>
          <w:iCs/>
          <w:lang w:val="es-ES_tradnl"/>
        </w:rPr>
        <w:t>C</w:t>
      </w:r>
      <w:r w:rsidR="004B6EC7" w:rsidRPr="00F22BED">
        <w:rPr>
          <w:rFonts w:ascii="Arial Narrow" w:hAnsi="Arial Narrow"/>
          <w:i/>
          <w:iCs/>
          <w:lang w:val="es-ES_tradnl"/>
        </w:rPr>
        <w:t xml:space="preserve">ongresistas miembros de la bancada de Peruanos Por el </w:t>
      </w:r>
      <w:proofErr w:type="spellStart"/>
      <w:r w:rsidR="004B6EC7" w:rsidRPr="00F22BED">
        <w:rPr>
          <w:rFonts w:ascii="Arial Narrow" w:hAnsi="Arial Narrow"/>
          <w:i/>
          <w:iCs/>
          <w:lang w:val="es-ES_tradnl"/>
        </w:rPr>
        <w:t>Kambio</w:t>
      </w:r>
      <w:proofErr w:type="spellEnd"/>
      <w:r w:rsidR="005836AC" w:rsidRPr="00F22BED">
        <w:rPr>
          <w:rFonts w:ascii="Arial Narrow" w:hAnsi="Arial Narrow"/>
          <w:i/>
          <w:iCs/>
          <w:lang w:val="es-ES_tradnl"/>
        </w:rPr>
        <w:t>,</w:t>
      </w:r>
      <w:r w:rsidR="004B6EC7" w:rsidRPr="00F22BED">
        <w:rPr>
          <w:rFonts w:ascii="Arial Narrow" w:hAnsi="Arial Narrow"/>
          <w:i/>
          <w:iCs/>
          <w:lang w:val="es-ES_tradnl"/>
        </w:rPr>
        <w:t xml:space="preserve"> fueron advertidos de las denuncias contra el señor </w:t>
      </w:r>
      <w:proofErr w:type="spellStart"/>
      <w:r w:rsidR="004B6EC7" w:rsidRPr="00F22BED">
        <w:rPr>
          <w:rFonts w:ascii="Arial Narrow" w:hAnsi="Arial Narrow"/>
          <w:i/>
          <w:iCs/>
          <w:lang w:val="es-ES_tradnl"/>
        </w:rPr>
        <w:t>Arbulú</w:t>
      </w:r>
      <w:proofErr w:type="spellEnd"/>
      <w:r w:rsidR="004B6EC7" w:rsidRPr="00F22BED">
        <w:rPr>
          <w:rFonts w:ascii="Arial Narrow" w:hAnsi="Arial Narrow"/>
          <w:i/>
          <w:iCs/>
          <w:lang w:val="es-ES_tradnl"/>
        </w:rPr>
        <w:t xml:space="preserve"> Miranda por la </w:t>
      </w:r>
      <w:r w:rsidR="005836AC" w:rsidRPr="00F22BED">
        <w:rPr>
          <w:rFonts w:ascii="Arial Narrow" w:hAnsi="Arial Narrow"/>
          <w:i/>
          <w:iCs/>
          <w:lang w:val="es-ES_tradnl"/>
        </w:rPr>
        <w:t>C</w:t>
      </w:r>
      <w:r w:rsidR="004B6EC7" w:rsidRPr="00F22BED">
        <w:rPr>
          <w:rFonts w:ascii="Arial Narrow" w:hAnsi="Arial Narrow"/>
          <w:i/>
          <w:iCs/>
          <w:lang w:val="es-ES_tradnl"/>
        </w:rPr>
        <w:t>ongresista Janet Sánchez Alva, quien habría informado del hecho en una reunión de bancada antes de que asuma el cargo de asesor y que en dicha ocasión la imputada lo habría defendido en público</w:t>
      </w:r>
      <w:r w:rsidR="005836AC" w:rsidRPr="00F22BED">
        <w:rPr>
          <w:rFonts w:ascii="Arial Narrow" w:hAnsi="Arial Narrow"/>
          <w:i/>
          <w:iCs/>
          <w:lang w:val="es-ES_tradnl"/>
        </w:rPr>
        <w:t xml:space="preserve">”; </w:t>
      </w:r>
      <w:r w:rsidR="005836AC" w:rsidRPr="00F22BED">
        <w:rPr>
          <w:rFonts w:ascii="Arial Narrow" w:hAnsi="Arial Narrow"/>
          <w:iCs/>
          <w:lang w:val="es-ES_tradnl"/>
        </w:rPr>
        <w:t xml:space="preserve">sin </w:t>
      </w:r>
      <w:r w:rsidR="004B6EC7" w:rsidRPr="00F22BED">
        <w:rPr>
          <w:rFonts w:ascii="Arial Narrow" w:hAnsi="Arial Narrow"/>
          <w:iCs/>
          <w:lang w:val="es-ES_tradnl"/>
        </w:rPr>
        <w:t xml:space="preserve"> embargo, no se presenta prueba objetiva que permita tener certeza de dichas afirmaciones, razón por la cual, no se habría probado fehacientemente la comisión de alguna falta ética por parte de la </w:t>
      </w:r>
      <w:r w:rsidR="005836AC" w:rsidRPr="00F22BED">
        <w:rPr>
          <w:rFonts w:ascii="Arial Narrow" w:hAnsi="Arial Narrow"/>
          <w:b/>
          <w:lang w:val="es-ES_tradnl"/>
        </w:rPr>
        <w:t xml:space="preserve">Congresista Mercedes </w:t>
      </w:r>
      <w:r w:rsidR="008C0CE4">
        <w:rPr>
          <w:rFonts w:ascii="Arial Narrow" w:hAnsi="Arial Narrow"/>
          <w:b/>
          <w:lang w:val="es-ES_tradnl"/>
        </w:rPr>
        <w:t>Aráoz</w:t>
      </w:r>
      <w:r w:rsidR="005836AC" w:rsidRPr="00F22BED">
        <w:rPr>
          <w:rFonts w:ascii="Arial Narrow" w:hAnsi="Arial Narrow"/>
          <w:b/>
          <w:lang w:val="es-ES_tradnl"/>
        </w:rPr>
        <w:t xml:space="preserve"> Fernández;</w:t>
      </w:r>
    </w:p>
    <w:p w:rsidR="005836AC" w:rsidRPr="00F22BED" w:rsidRDefault="005836AC" w:rsidP="00D01C12">
      <w:pPr>
        <w:pStyle w:val="Default"/>
        <w:spacing w:line="360" w:lineRule="auto"/>
        <w:jc w:val="both"/>
        <w:rPr>
          <w:rFonts w:ascii="Arial Narrow" w:hAnsi="Arial Narrow"/>
          <w:b/>
          <w:lang w:val="es-ES_tradnl"/>
        </w:rPr>
      </w:pPr>
    </w:p>
    <w:p w:rsidR="0010252A" w:rsidRPr="00F22BED" w:rsidRDefault="004B6EC7" w:rsidP="00D01C12">
      <w:pPr>
        <w:pStyle w:val="Default"/>
        <w:spacing w:line="360" w:lineRule="auto"/>
        <w:jc w:val="both"/>
        <w:rPr>
          <w:rFonts w:ascii="Arial Narrow" w:hAnsi="Arial Narrow"/>
          <w:iCs/>
          <w:lang w:val="es-ES_tradnl"/>
        </w:rPr>
      </w:pPr>
      <w:r w:rsidRPr="00F22BED">
        <w:rPr>
          <w:rFonts w:ascii="Arial Narrow" w:hAnsi="Arial Narrow"/>
          <w:iCs/>
          <w:lang w:val="es-ES_tradnl"/>
        </w:rPr>
        <w:lastRenderedPageBreak/>
        <w:t>Que, en el supuesto no probado</w:t>
      </w:r>
      <w:r w:rsidR="005836AC" w:rsidRPr="00F22BED">
        <w:rPr>
          <w:rFonts w:ascii="Arial Narrow" w:hAnsi="Arial Narrow"/>
          <w:iCs/>
          <w:lang w:val="es-ES_tradnl"/>
        </w:rPr>
        <w:t>,</w:t>
      </w:r>
      <w:r w:rsidRPr="00F22BED">
        <w:rPr>
          <w:rFonts w:ascii="Arial Narrow" w:hAnsi="Arial Narrow"/>
          <w:iCs/>
          <w:lang w:val="es-ES_tradnl"/>
        </w:rPr>
        <w:t xml:space="preserve"> que la </w:t>
      </w:r>
      <w:r w:rsidR="005836AC" w:rsidRPr="00F22BED">
        <w:rPr>
          <w:rFonts w:ascii="Arial Narrow" w:hAnsi="Arial Narrow"/>
          <w:iCs/>
          <w:lang w:val="es-ES_tradnl"/>
        </w:rPr>
        <w:t xml:space="preserve">Congresista </w:t>
      </w:r>
      <w:r w:rsidRPr="00F22BED">
        <w:rPr>
          <w:rFonts w:ascii="Arial Narrow" w:hAnsi="Arial Narrow"/>
          <w:iCs/>
          <w:lang w:val="es-ES_tradnl"/>
        </w:rPr>
        <w:t xml:space="preserve">denunciante haya hecho defensa del señor Mario </w:t>
      </w:r>
      <w:proofErr w:type="spellStart"/>
      <w:r w:rsidRPr="00F22BED">
        <w:rPr>
          <w:rFonts w:ascii="Arial Narrow" w:hAnsi="Arial Narrow"/>
          <w:iCs/>
          <w:lang w:val="es-ES_tradnl"/>
        </w:rPr>
        <w:t>Arbulú</w:t>
      </w:r>
      <w:proofErr w:type="spellEnd"/>
      <w:r w:rsidRPr="00F22BED">
        <w:rPr>
          <w:rFonts w:ascii="Arial Narrow" w:hAnsi="Arial Narrow"/>
          <w:iCs/>
          <w:lang w:val="es-ES_tradnl"/>
        </w:rPr>
        <w:t xml:space="preserve"> Miranda en alguna reunión de Bancada de Peruanos por el </w:t>
      </w:r>
      <w:proofErr w:type="spellStart"/>
      <w:r w:rsidRPr="00F22BED">
        <w:rPr>
          <w:rFonts w:ascii="Arial Narrow" w:hAnsi="Arial Narrow"/>
          <w:iCs/>
          <w:lang w:val="es-ES_tradnl"/>
        </w:rPr>
        <w:t>Kambio</w:t>
      </w:r>
      <w:proofErr w:type="spellEnd"/>
      <w:r w:rsidRPr="00F22BED">
        <w:rPr>
          <w:rFonts w:ascii="Arial Narrow" w:hAnsi="Arial Narrow"/>
          <w:iCs/>
          <w:lang w:val="es-ES_tradnl"/>
        </w:rPr>
        <w:t xml:space="preserve">, ello no supone una conducta </w:t>
      </w:r>
      <w:r w:rsidR="005836AC" w:rsidRPr="00F22BED">
        <w:rPr>
          <w:rFonts w:ascii="Arial Narrow" w:hAnsi="Arial Narrow"/>
          <w:iCs/>
          <w:lang w:val="es-ES_tradnl"/>
        </w:rPr>
        <w:t>que infrinja el CODIGO y el REGLAMENTO</w:t>
      </w:r>
      <w:r w:rsidRPr="00F22BED">
        <w:rPr>
          <w:rFonts w:ascii="Arial Narrow" w:hAnsi="Arial Narrow"/>
          <w:iCs/>
          <w:lang w:val="es-ES_tradnl"/>
        </w:rPr>
        <w:t>, en la medida que la defensa de una persona no implica el nombramiento del mismo en un cargo</w:t>
      </w:r>
      <w:r w:rsidR="0010252A" w:rsidRPr="00F22BED">
        <w:rPr>
          <w:rFonts w:ascii="Arial Narrow" w:hAnsi="Arial Narrow"/>
          <w:iCs/>
          <w:lang w:val="es-ES_tradnl"/>
        </w:rPr>
        <w:t xml:space="preserve"> público</w:t>
      </w:r>
      <w:r w:rsidRPr="00F22BED">
        <w:rPr>
          <w:rFonts w:ascii="Arial Narrow" w:hAnsi="Arial Narrow"/>
          <w:iCs/>
          <w:lang w:val="es-ES_tradnl"/>
        </w:rPr>
        <w:t>; asimismo, los congresistas no pueden decidir el nombramiento de funcionarios públicos en el Poder Ejecutivo, de la misma forma que el Poder Ejecutivo no puede decidir la contratación de funcionarios públicos en el Poder Legislativo</w:t>
      </w:r>
      <w:r w:rsidR="0010252A" w:rsidRPr="00F22BED">
        <w:rPr>
          <w:rFonts w:ascii="Arial Narrow" w:hAnsi="Arial Narrow"/>
          <w:iCs/>
          <w:lang w:val="es-ES_tradnl"/>
        </w:rPr>
        <w:t>;</w:t>
      </w:r>
      <w:r w:rsidRPr="00F22BED">
        <w:rPr>
          <w:rFonts w:ascii="Arial Narrow" w:hAnsi="Arial Narrow"/>
          <w:iCs/>
          <w:lang w:val="es-ES_tradnl"/>
        </w:rPr>
        <w:t xml:space="preserve"> </w:t>
      </w:r>
    </w:p>
    <w:p w:rsidR="0010252A" w:rsidRPr="00F22BED" w:rsidRDefault="0010252A" w:rsidP="00D01C12">
      <w:pPr>
        <w:pStyle w:val="Default"/>
        <w:spacing w:line="360" w:lineRule="auto"/>
        <w:jc w:val="both"/>
        <w:rPr>
          <w:rFonts w:ascii="Arial Narrow" w:hAnsi="Arial Narrow"/>
          <w:iCs/>
          <w:lang w:val="es-ES_tradnl"/>
        </w:rPr>
      </w:pPr>
    </w:p>
    <w:p w:rsidR="00F22BED" w:rsidRPr="00F22BED" w:rsidRDefault="0010252A" w:rsidP="00D01C12">
      <w:pPr>
        <w:pStyle w:val="Default"/>
        <w:spacing w:line="360" w:lineRule="auto"/>
        <w:jc w:val="both"/>
        <w:rPr>
          <w:rFonts w:ascii="Arial Narrow" w:hAnsi="Arial Narrow"/>
          <w:iCs/>
          <w:lang w:val="es-ES_tradnl"/>
        </w:rPr>
      </w:pPr>
      <w:r w:rsidRPr="00F22BED">
        <w:rPr>
          <w:rFonts w:ascii="Arial Narrow" w:hAnsi="Arial Narrow"/>
          <w:iCs/>
          <w:lang w:val="es-ES_tradnl"/>
        </w:rPr>
        <w:t>Que, e</w:t>
      </w:r>
      <w:r w:rsidR="004B6EC7" w:rsidRPr="00F22BED">
        <w:rPr>
          <w:rFonts w:ascii="Arial Narrow" w:hAnsi="Arial Narrow"/>
          <w:iCs/>
          <w:lang w:val="es-ES_tradnl"/>
        </w:rPr>
        <w:t xml:space="preserve">n el segundo caso, el reportaje periodístico muestra una captura de pantalla de redes sociales en la cual la Congresista denunciada saluda al señor Mario </w:t>
      </w:r>
      <w:proofErr w:type="spellStart"/>
      <w:r w:rsidR="004B6EC7" w:rsidRPr="00F22BED">
        <w:rPr>
          <w:rFonts w:ascii="Arial Narrow" w:hAnsi="Arial Narrow"/>
          <w:iCs/>
          <w:lang w:val="es-ES_tradnl"/>
        </w:rPr>
        <w:t>Arbulú</w:t>
      </w:r>
      <w:proofErr w:type="spellEnd"/>
      <w:r w:rsidR="004B6EC7" w:rsidRPr="00F22BED">
        <w:rPr>
          <w:rFonts w:ascii="Arial Narrow" w:hAnsi="Arial Narrow"/>
          <w:iCs/>
          <w:lang w:val="es-ES_tradnl"/>
        </w:rPr>
        <w:t xml:space="preserve"> Miranda con el siguiente texto: </w:t>
      </w:r>
      <w:r w:rsidR="004B6EC7" w:rsidRPr="00F22BED">
        <w:rPr>
          <w:rFonts w:ascii="Arial Narrow" w:hAnsi="Arial Narrow"/>
          <w:i/>
          <w:iCs/>
          <w:lang w:val="es-ES_tradnl"/>
        </w:rPr>
        <w:t>“Felicitaciones Primo</w:t>
      </w:r>
      <w:proofErr w:type="gramStart"/>
      <w:r w:rsidR="004B6EC7" w:rsidRPr="00F22BED">
        <w:rPr>
          <w:rFonts w:ascii="Arial Narrow" w:hAnsi="Arial Narrow"/>
          <w:i/>
          <w:iCs/>
          <w:lang w:val="es-ES_tradnl"/>
        </w:rPr>
        <w:t>!</w:t>
      </w:r>
      <w:r w:rsidR="008C0CE4">
        <w:rPr>
          <w:rFonts w:ascii="Arial Narrow" w:hAnsi="Arial Narrow"/>
          <w:i/>
          <w:iCs/>
          <w:lang w:val="es-ES_tradnl"/>
        </w:rPr>
        <w:t>.</w:t>
      </w:r>
      <w:proofErr w:type="gramEnd"/>
      <w:r w:rsidR="004B6EC7" w:rsidRPr="00F22BED">
        <w:rPr>
          <w:rFonts w:ascii="Arial Narrow" w:hAnsi="Arial Narrow"/>
          <w:i/>
          <w:iCs/>
          <w:lang w:val="es-ES_tradnl"/>
        </w:rPr>
        <w:t xml:space="preserve"> Que te engrían Muchísimo, aquí te recordamos con mucho cariño mi mami, Dani y </w:t>
      </w:r>
      <w:r w:rsidRPr="00F22BED">
        <w:rPr>
          <w:rFonts w:ascii="Arial Narrow" w:hAnsi="Arial Narrow"/>
          <w:i/>
          <w:iCs/>
          <w:lang w:val="es-ES_tradnl"/>
        </w:rPr>
        <w:t>Y</w:t>
      </w:r>
      <w:r w:rsidR="004B6EC7" w:rsidRPr="00F22BED">
        <w:rPr>
          <w:rFonts w:ascii="Arial Narrow" w:hAnsi="Arial Narrow"/>
          <w:i/>
          <w:iCs/>
          <w:lang w:val="es-ES_tradnl"/>
        </w:rPr>
        <w:t>o. Besos”</w:t>
      </w:r>
      <w:r w:rsidRPr="00F22BED">
        <w:rPr>
          <w:rFonts w:ascii="Arial Narrow" w:hAnsi="Arial Narrow"/>
          <w:i/>
          <w:iCs/>
          <w:lang w:val="es-ES_tradnl"/>
        </w:rPr>
        <w:t xml:space="preserve">; </w:t>
      </w:r>
      <w:r w:rsidRPr="00F22BED">
        <w:rPr>
          <w:rFonts w:ascii="Arial Narrow" w:hAnsi="Arial Narrow"/>
          <w:iCs/>
          <w:lang w:val="es-ES_tradnl"/>
        </w:rPr>
        <w:t>s</w:t>
      </w:r>
      <w:r w:rsidR="004B6EC7" w:rsidRPr="00F22BED">
        <w:rPr>
          <w:rFonts w:ascii="Arial Narrow" w:hAnsi="Arial Narrow"/>
          <w:iCs/>
          <w:lang w:val="es-ES_tradnl"/>
        </w:rPr>
        <w:t>in embargo, este saludo en redes sociales no prueba que exista una relación de cuarto grado de consanguineidad o segundo de afinidad</w:t>
      </w:r>
      <w:r w:rsidR="004B6EC7" w:rsidRPr="00F22BED">
        <w:rPr>
          <w:rStyle w:val="Refdenotaalpie"/>
          <w:rFonts w:ascii="Arial Narrow" w:hAnsi="Arial Narrow"/>
          <w:iCs/>
          <w:lang w:val="es-ES_tradnl"/>
        </w:rPr>
        <w:footnoteReference w:id="9"/>
      </w:r>
      <w:r w:rsidR="004B6EC7" w:rsidRPr="00F22BED">
        <w:rPr>
          <w:rFonts w:ascii="Arial Narrow" w:hAnsi="Arial Narrow"/>
          <w:iCs/>
          <w:lang w:val="es-ES_tradnl"/>
        </w:rPr>
        <w:t xml:space="preserve"> que nos permita advertir objetivamente de la comisión de alguna falta ética; por el contrario, se trata del esposo de la prima de la indicada Congresista, por lo cual no se cumpliría con los requisitos para incurrir en nepotismo</w:t>
      </w:r>
      <w:r w:rsidR="00F22BED" w:rsidRPr="00F22BED">
        <w:rPr>
          <w:rFonts w:ascii="Arial Narrow" w:hAnsi="Arial Narrow"/>
          <w:iCs/>
          <w:lang w:val="es-ES_tradnl"/>
        </w:rPr>
        <w:t>;</w:t>
      </w:r>
    </w:p>
    <w:p w:rsidR="00F22BED" w:rsidRPr="00F22BED" w:rsidRDefault="00F22BED" w:rsidP="00D01C12">
      <w:pPr>
        <w:pStyle w:val="Default"/>
        <w:spacing w:line="360" w:lineRule="auto"/>
        <w:jc w:val="both"/>
        <w:rPr>
          <w:rFonts w:ascii="Arial Narrow" w:hAnsi="Arial Narrow"/>
          <w:iCs/>
          <w:lang w:val="es-ES_tradnl"/>
        </w:rPr>
      </w:pPr>
    </w:p>
    <w:p w:rsidR="00F22BED" w:rsidRPr="00F22BED" w:rsidRDefault="00F22BED" w:rsidP="00D01C12">
      <w:pPr>
        <w:pStyle w:val="Default"/>
        <w:spacing w:line="360" w:lineRule="auto"/>
        <w:jc w:val="both"/>
        <w:rPr>
          <w:rFonts w:ascii="Arial Narrow" w:hAnsi="Arial Narrow"/>
          <w:lang w:val="es-ES_tradnl"/>
        </w:rPr>
      </w:pPr>
      <w:r w:rsidRPr="00F22BED">
        <w:rPr>
          <w:rFonts w:ascii="Arial Narrow" w:hAnsi="Arial Narrow"/>
          <w:iCs/>
          <w:lang w:val="es-ES_tradnl"/>
        </w:rPr>
        <w:t>Que, e</w:t>
      </w:r>
      <w:r w:rsidR="004B6EC7" w:rsidRPr="00F22BED">
        <w:rPr>
          <w:rFonts w:ascii="Arial Narrow" w:hAnsi="Arial Narrow"/>
          <w:lang w:val="es-ES_tradnl"/>
        </w:rPr>
        <w:t>n consecuencia, de conformidad con lo dispuesto en el artículo 28</w:t>
      </w:r>
      <w:r w:rsidR="004B6EC7" w:rsidRPr="00F22BED">
        <w:rPr>
          <w:rStyle w:val="Refdenotaalpie"/>
          <w:rFonts w:ascii="Arial Narrow" w:hAnsi="Arial Narrow"/>
          <w:lang w:val="es-ES_tradnl"/>
        </w:rPr>
        <w:footnoteReference w:id="10"/>
      </w:r>
      <w:r w:rsidR="004B6EC7" w:rsidRPr="00F22BED">
        <w:rPr>
          <w:rFonts w:ascii="Arial Narrow" w:hAnsi="Arial Narrow"/>
          <w:lang w:val="es-ES_tradnl"/>
        </w:rPr>
        <w:t xml:space="preserve"> del REGLAMENTO se establece que para la calificación de una denuncia es necesario verificar a) que el hecho denunciado infrinja los principios del CÓDIGO; y b) que los indicios o las pruebas presentadas u ofrecidas permitan llevar a cabo una investigación; en el presente caso </w:t>
      </w:r>
      <w:r w:rsidR="002E4479" w:rsidRPr="00F22BED">
        <w:rPr>
          <w:rFonts w:ascii="Arial Narrow" w:hAnsi="Arial Narrow"/>
          <w:lang w:val="es-ES_tradnl"/>
        </w:rPr>
        <w:t>de la denuncia presentada</w:t>
      </w:r>
      <w:r w:rsidR="002E4479" w:rsidRPr="00F22BED">
        <w:rPr>
          <w:rFonts w:ascii="Arial Narrow" w:hAnsi="Arial Narrow"/>
          <w:b/>
        </w:rPr>
        <w:t xml:space="preserve"> </w:t>
      </w:r>
      <w:r w:rsidR="002E4479" w:rsidRPr="00F22BED">
        <w:rPr>
          <w:rFonts w:ascii="Arial Narrow" w:hAnsi="Arial Narrow"/>
        </w:rPr>
        <w:t xml:space="preserve">y el descargo realizado, </w:t>
      </w:r>
      <w:r w:rsidR="002E4479" w:rsidRPr="00F22BED">
        <w:rPr>
          <w:rFonts w:ascii="Arial Narrow" w:hAnsi="Arial Narrow"/>
          <w:iCs/>
          <w:lang w:val="es-ES_tradnl"/>
        </w:rPr>
        <w:t xml:space="preserve">no es posible verificar que la </w:t>
      </w:r>
      <w:r w:rsidR="008C0CE4">
        <w:rPr>
          <w:rFonts w:ascii="Arial Narrow" w:hAnsi="Arial Narrow"/>
          <w:b/>
        </w:rPr>
        <w:t xml:space="preserve">Congresista </w:t>
      </w:r>
      <w:r w:rsidR="008C0CE4" w:rsidRPr="00F22BED">
        <w:rPr>
          <w:rFonts w:ascii="Arial Narrow" w:hAnsi="Arial Narrow"/>
          <w:b/>
          <w:lang w:val="es-ES_tradnl"/>
        </w:rPr>
        <w:t xml:space="preserve">Congresista Mercedes </w:t>
      </w:r>
      <w:r w:rsidR="008C0CE4">
        <w:rPr>
          <w:rFonts w:ascii="Arial Narrow" w:hAnsi="Arial Narrow"/>
          <w:b/>
          <w:lang w:val="es-ES_tradnl"/>
        </w:rPr>
        <w:t>Aráoz</w:t>
      </w:r>
      <w:r w:rsidR="008C0CE4" w:rsidRPr="00F22BED">
        <w:rPr>
          <w:rFonts w:ascii="Arial Narrow" w:hAnsi="Arial Narrow"/>
          <w:b/>
          <w:lang w:val="es-ES_tradnl"/>
        </w:rPr>
        <w:t xml:space="preserve"> Fernández</w:t>
      </w:r>
      <w:r w:rsidR="008C0CE4" w:rsidRPr="00F22BED">
        <w:rPr>
          <w:rFonts w:ascii="Arial Narrow" w:hAnsi="Arial Narrow"/>
          <w:b/>
        </w:rPr>
        <w:t xml:space="preserve"> </w:t>
      </w:r>
      <w:r w:rsidR="002E4479" w:rsidRPr="00F22BED">
        <w:rPr>
          <w:rFonts w:ascii="Arial Narrow" w:hAnsi="Arial Narrow"/>
          <w:iCs/>
          <w:lang w:val="es-ES_tradnl"/>
        </w:rPr>
        <w:t xml:space="preserve">haya </w:t>
      </w:r>
      <w:r w:rsidR="002E4479" w:rsidRPr="00F22BED">
        <w:rPr>
          <w:rFonts w:ascii="Arial Narrow" w:hAnsi="Arial Narrow"/>
          <w:lang w:val="es-ES_tradnl"/>
        </w:rPr>
        <w:t xml:space="preserve">infringido </w:t>
      </w:r>
      <w:r w:rsidR="002E4479" w:rsidRPr="00F22BED">
        <w:rPr>
          <w:rFonts w:ascii="Arial Narrow" w:hAnsi="Arial Narrow"/>
          <w:iCs/>
          <w:lang w:val="es-ES_tradnl"/>
        </w:rPr>
        <w:t>los principios y deberes de conducta ética parlamentaria establecidos en el CÓDIGO y el REGLAMENTO, o que</w:t>
      </w:r>
      <w:r w:rsidR="002E4479" w:rsidRPr="00F22BED">
        <w:rPr>
          <w:rFonts w:ascii="Arial Narrow" w:hAnsi="Arial Narrow"/>
          <w:lang w:val="es-ES_tradnl"/>
        </w:rPr>
        <w:t xml:space="preserve"> su conducta constituya falta disciplinaria susceptibles de ser sancionados por la Comisión; asimismo, los indicios de </w:t>
      </w:r>
      <w:r w:rsidR="008C0CE4">
        <w:rPr>
          <w:rFonts w:ascii="Arial Narrow" w:hAnsi="Arial Narrow"/>
          <w:lang w:val="es-ES_tradnl"/>
        </w:rPr>
        <w:lastRenderedPageBreak/>
        <w:t>cargo presentados por la</w:t>
      </w:r>
      <w:r w:rsidR="002E4479" w:rsidRPr="00F22BED">
        <w:rPr>
          <w:rFonts w:ascii="Arial Narrow" w:hAnsi="Arial Narrow"/>
          <w:lang w:val="es-ES_tradnl"/>
        </w:rPr>
        <w:t xml:space="preserve"> denunciante, desprovisto de medios probatorios idóneos, no ameritan llevar a cabo una investigación;</w:t>
      </w:r>
    </w:p>
    <w:p w:rsidR="002E4479" w:rsidRPr="00F22BED" w:rsidRDefault="002E4479" w:rsidP="00D01C12">
      <w:pPr>
        <w:pStyle w:val="Textoindependiente"/>
        <w:rPr>
          <w:rFonts w:ascii="Arial Narrow" w:hAnsi="Arial Narrow" w:cs="Arial"/>
          <w:sz w:val="24"/>
          <w:szCs w:val="24"/>
          <w:lang w:val="es-ES_tradnl"/>
        </w:rPr>
      </w:pPr>
    </w:p>
    <w:p w:rsidR="002E4479" w:rsidRPr="00F22BED" w:rsidRDefault="002E4479" w:rsidP="00D01C12">
      <w:pPr>
        <w:pStyle w:val="Sangradetextonormal"/>
        <w:spacing w:line="360" w:lineRule="auto"/>
        <w:ind w:left="0" w:right="-284"/>
        <w:rPr>
          <w:rFonts w:ascii="Arial Narrow" w:hAnsi="Arial Narrow" w:cs="Arial"/>
          <w:sz w:val="24"/>
          <w:szCs w:val="24"/>
        </w:rPr>
      </w:pPr>
      <w:r w:rsidRPr="00F22BED">
        <w:rPr>
          <w:rFonts w:ascii="Arial Narrow" w:hAnsi="Arial Narrow" w:cs="Arial"/>
          <w:sz w:val="24"/>
          <w:szCs w:val="24"/>
        </w:rPr>
        <w:t xml:space="preserve">En consecuencia, esta Comisión por acuerdo en </w:t>
      </w:r>
      <w:r w:rsidR="00F22BED" w:rsidRPr="00F22BED">
        <w:rPr>
          <w:rFonts w:ascii="Arial Narrow" w:hAnsi="Arial Narrow" w:cs="Arial"/>
          <w:b/>
          <w:sz w:val="24"/>
          <w:szCs w:val="24"/>
        </w:rPr>
        <w:t>M</w:t>
      </w:r>
      <w:r w:rsidRPr="00F22BED">
        <w:rPr>
          <w:rFonts w:ascii="Arial Narrow" w:hAnsi="Arial Narrow" w:cs="Arial"/>
          <w:b/>
          <w:sz w:val="24"/>
          <w:szCs w:val="24"/>
        </w:rPr>
        <w:t>A</w:t>
      </w:r>
      <w:r w:rsidR="00F22BED" w:rsidRPr="00F22BED">
        <w:rPr>
          <w:rFonts w:ascii="Arial Narrow" w:hAnsi="Arial Narrow" w:cs="Arial"/>
          <w:b/>
          <w:sz w:val="24"/>
          <w:szCs w:val="24"/>
        </w:rPr>
        <w:t>YORIA</w:t>
      </w:r>
      <w:r w:rsidRPr="00F22BED">
        <w:rPr>
          <w:rFonts w:ascii="Arial Narrow" w:hAnsi="Arial Narrow" w:cs="Arial"/>
          <w:sz w:val="24"/>
          <w:szCs w:val="24"/>
        </w:rPr>
        <w:t xml:space="preserve"> de sus miembros, y en uso de las atribuciones conferidas en el artículo 11º del CÓDIGO y el artículo 28º del REGLAMENTO;</w:t>
      </w:r>
    </w:p>
    <w:p w:rsidR="002E4479" w:rsidRPr="00F22BED" w:rsidRDefault="002E4479" w:rsidP="00D01C12">
      <w:pPr>
        <w:pStyle w:val="Textoindependiente"/>
        <w:ind w:right="-284"/>
        <w:rPr>
          <w:rFonts w:ascii="Arial Narrow" w:hAnsi="Arial Narrow" w:cs="Arial"/>
          <w:b/>
          <w:sz w:val="24"/>
          <w:szCs w:val="24"/>
        </w:rPr>
      </w:pPr>
    </w:p>
    <w:p w:rsidR="002E4479" w:rsidRPr="00F22BED" w:rsidRDefault="002E4479" w:rsidP="00D01C12">
      <w:pPr>
        <w:pStyle w:val="Textoindependiente"/>
        <w:rPr>
          <w:rFonts w:ascii="Arial Narrow" w:hAnsi="Arial Narrow" w:cs="Arial"/>
          <w:b/>
          <w:sz w:val="24"/>
          <w:szCs w:val="24"/>
        </w:rPr>
      </w:pPr>
      <w:r w:rsidRPr="00F22BED">
        <w:rPr>
          <w:rFonts w:ascii="Arial Narrow" w:hAnsi="Arial Narrow" w:cs="Arial"/>
          <w:b/>
          <w:sz w:val="24"/>
          <w:szCs w:val="24"/>
        </w:rPr>
        <w:t>RESUELVE:</w:t>
      </w:r>
    </w:p>
    <w:p w:rsidR="002E4479" w:rsidRPr="00F22BED" w:rsidRDefault="002E4479" w:rsidP="00D01C12">
      <w:pPr>
        <w:pStyle w:val="Textoindependiente"/>
        <w:rPr>
          <w:rFonts w:ascii="Arial Narrow" w:hAnsi="Arial Narrow" w:cs="Arial"/>
          <w:sz w:val="24"/>
          <w:szCs w:val="24"/>
        </w:rPr>
      </w:pPr>
    </w:p>
    <w:p w:rsidR="002E4479" w:rsidRPr="00F22BED" w:rsidRDefault="002E4479" w:rsidP="00D01C12">
      <w:pPr>
        <w:pStyle w:val="Ttulo"/>
        <w:spacing w:line="360" w:lineRule="auto"/>
        <w:jc w:val="both"/>
        <w:rPr>
          <w:rFonts w:ascii="Arial Narrow" w:hAnsi="Arial Narrow" w:cs="Arial"/>
          <w:iCs/>
          <w:sz w:val="24"/>
          <w:szCs w:val="24"/>
        </w:rPr>
      </w:pPr>
      <w:r w:rsidRPr="00F22BED">
        <w:rPr>
          <w:rFonts w:ascii="Arial Narrow" w:hAnsi="Arial Narrow" w:cs="Arial"/>
          <w:sz w:val="24"/>
          <w:szCs w:val="24"/>
        </w:rPr>
        <w:t xml:space="preserve">Declarar IMPROCEDENTE </w:t>
      </w:r>
      <w:r w:rsidRPr="00F22BED">
        <w:rPr>
          <w:rFonts w:ascii="Arial Narrow" w:hAnsi="Arial Narrow" w:cs="Arial"/>
          <w:b w:val="0"/>
          <w:sz w:val="24"/>
          <w:szCs w:val="24"/>
        </w:rPr>
        <w:t>la denuncia de parte</w:t>
      </w:r>
      <w:r w:rsidR="00D01C12">
        <w:rPr>
          <w:rFonts w:ascii="Arial Narrow" w:hAnsi="Arial Narrow" w:cs="Arial"/>
          <w:b w:val="0"/>
          <w:sz w:val="24"/>
          <w:szCs w:val="24"/>
        </w:rPr>
        <w:t>,</w:t>
      </w:r>
      <w:r w:rsidRPr="00F22BED">
        <w:rPr>
          <w:rFonts w:ascii="Arial Narrow" w:hAnsi="Arial Narrow" w:cs="Arial"/>
          <w:b w:val="0"/>
          <w:sz w:val="24"/>
          <w:szCs w:val="24"/>
        </w:rPr>
        <w:t xml:space="preserve"> interpuesta por </w:t>
      </w:r>
      <w:r w:rsidRPr="00D01C12">
        <w:rPr>
          <w:rFonts w:ascii="Arial Narrow" w:hAnsi="Arial Narrow" w:cs="Arial"/>
          <w:b w:val="0"/>
          <w:sz w:val="24"/>
          <w:szCs w:val="24"/>
        </w:rPr>
        <w:t xml:space="preserve">la </w:t>
      </w:r>
      <w:r w:rsidR="00F22BED" w:rsidRPr="00D01C12">
        <w:rPr>
          <w:rFonts w:ascii="Arial Narrow" w:hAnsi="Arial Narrow"/>
          <w:b w:val="0"/>
          <w:sz w:val="24"/>
          <w:szCs w:val="24"/>
        </w:rPr>
        <w:t>señora</w:t>
      </w:r>
      <w:r w:rsidR="00F22BED" w:rsidRPr="00F22BED">
        <w:rPr>
          <w:rFonts w:ascii="Arial Narrow" w:hAnsi="Arial Narrow"/>
          <w:sz w:val="24"/>
          <w:szCs w:val="24"/>
        </w:rPr>
        <w:t xml:space="preserve"> </w:t>
      </w:r>
      <w:proofErr w:type="spellStart"/>
      <w:r w:rsidR="00F22BED" w:rsidRPr="00F22BED">
        <w:rPr>
          <w:rFonts w:ascii="Arial Narrow" w:hAnsi="Arial Narrow"/>
          <w:b w:val="0"/>
          <w:sz w:val="24"/>
          <w:szCs w:val="24"/>
        </w:rPr>
        <w:t>Greesy</w:t>
      </w:r>
      <w:proofErr w:type="spellEnd"/>
      <w:r w:rsidR="00F22BED" w:rsidRPr="00F22BED">
        <w:rPr>
          <w:rFonts w:ascii="Arial Narrow" w:hAnsi="Arial Narrow"/>
          <w:b w:val="0"/>
          <w:sz w:val="24"/>
          <w:szCs w:val="24"/>
        </w:rPr>
        <w:t xml:space="preserve"> Verónica Baltazar Jota</w:t>
      </w:r>
      <w:r w:rsidR="00F22BED" w:rsidRPr="00F22BED">
        <w:rPr>
          <w:rFonts w:ascii="Arial Narrow" w:hAnsi="Arial Narrow"/>
          <w:sz w:val="24"/>
          <w:szCs w:val="24"/>
        </w:rPr>
        <w:t xml:space="preserve">, </w:t>
      </w:r>
      <w:r w:rsidRPr="00F22BED">
        <w:rPr>
          <w:rFonts w:ascii="Arial Narrow" w:hAnsi="Arial Narrow" w:cs="Arial"/>
          <w:b w:val="0"/>
          <w:iCs/>
          <w:sz w:val="24"/>
          <w:szCs w:val="24"/>
        </w:rPr>
        <w:t xml:space="preserve">contra la </w:t>
      </w:r>
      <w:r w:rsidR="00F22BED" w:rsidRPr="00D01C12">
        <w:rPr>
          <w:rFonts w:ascii="Arial Narrow" w:hAnsi="Arial Narrow"/>
          <w:sz w:val="24"/>
          <w:szCs w:val="24"/>
        </w:rPr>
        <w:t>Congresista Mercedes Aráoz Fernández</w:t>
      </w:r>
      <w:r w:rsidRPr="00F22BED">
        <w:rPr>
          <w:rFonts w:ascii="Arial Narrow" w:eastAsiaTheme="minorHAnsi" w:hAnsi="Arial Narrow" w:cs="Arial"/>
          <w:sz w:val="24"/>
          <w:szCs w:val="24"/>
          <w:lang w:eastAsia="en-US"/>
        </w:rPr>
        <w:t>,</w:t>
      </w:r>
      <w:r w:rsidRPr="00F22BED">
        <w:rPr>
          <w:rFonts w:ascii="Arial Narrow" w:hAnsi="Arial Narrow" w:cs="Arial"/>
          <w:iCs/>
          <w:sz w:val="24"/>
          <w:szCs w:val="24"/>
        </w:rPr>
        <w:t xml:space="preserve"> </w:t>
      </w:r>
      <w:r w:rsidRPr="00F22BED">
        <w:rPr>
          <w:rFonts w:ascii="Arial Narrow" w:hAnsi="Arial Narrow" w:cs="Arial"/>
          <w:b w:val="0"/>
          <w:sz w:val="24"/>
          <w:szCs w:val="24"/>
        </w:rPr>
        <w:t>por no encontrar indicios suficientes que ameriten una infracción al CÓDIGO y el REGLAMENTO, de conformidad con las consideraciones expuestas en el Informe de Calificación del Expediente Nº 05</w:t>
      </w:r>
      <w:r w:rsidR="00F22BED" w:rsidRPr="00F22BED">
        <w:rPr>
          <w:rFonts w:ascii="Arial Narrow" w:hAnsi="Arial Narrow" w:cs="Arial"/>
          <w:b w:val="0"/>
          <w:sz w:val="24"/>
          <w:szCs w:val="24"/>
        </w:rPr>
        <w:t>7</w:t>
      </w:r>
      <w:r w:rsidRPr="00F22BED">
        <w:rPr>
          <w:rFonts w:ascii="Arial Narrow" w:hAnsi="Arial Narrow" w:cs="Arial"/>
          <w:b w:val="0"/>
          <w:sz w:val="24"/>
          <w:szCs w:val="24"/>
        </w:rPr>
        <w:t xml:space="preserve">-2016-2018/CEP-CR, y en la presente Resolución. </w:t>
      </w:r>
      <w:r w:rsidRPr="00F22BED">
        <w:rPr>
          <w:rFonts w:ascii="Arial Narrow" w:hAnsi="Arial Narrow" w:cs="Arial"/>
          <w:sz w:val="24"/>
          <w:szCs w:val="24"/>
        </w:rPr>
        <w:t>POR TANTO</w:t>
      </w:r>
      <w:r w:rsidRPr="00F22BED">
        <w:rPr>
          <w:rFonts w:ascii="Arial Narrow" w:hAnsi="Arial Narrow" w:cs="Arial"/>
          <w:b w:val="0"/>
          <w:sz w:val="24"/>
          <w:szCs w:val="24"/>
        </w:rPr>
        <w:t xml:space="preserve"> ordénese el </w:t>
      </w:r>
      <w:r w:rsidRPr="00F22BED">
        <w:rPr>
          <w:rFonts w:ascii="Arial Narrow" w:hAnsi="Arial Narrow" w:cs="Arial"/>
          <w:sz w:val="24"/>
          <w:szCs w:val="24"/>
        </w:rPr>
        <w:t>ARCHIVAMIENTO</w:t>
      </w:r>
      <w:r w:rsidRPr="00F22BED">
        <w:rPr>
          <w:rFonts w:ascii="Arial Narrow" w:hAnsi="Arial Narrow" w:cs="Arial"/>
          <w:b w:val="0"/>
          <w:sz w:val="24"/>
          <w:szCs w:val="24"/>
        </w:rPr>
        <w:t xml:space="preserve"> de la presente.</w:t>
      </w:r>
    </w:p>
    <w:p w:rsidR="002E4479" w:rsidRPr="00F22BED" w:rsidRDefault="002E4479" w:rsidP="00D01C12">
      <w:pPr>
        <w:pStyle w:val="Ttulo"/>
        <w:spacing w:line="360" w:lineRule="auto"/>
        <w:jc w:val="both"/>
        <w:rPr>
          <w:rFonts w:ascii="Arial Narrow" w:eastAsiaTheme="minorHAnsi" w:hAnsi="Arial Narrow" w:cs="Arial"/>
          <w:color w:val="000000"/>
          <w:sz w:val="24"/>
          <w:szCs w:val="24"/>
          <w:lang w:val="es-PE" w:eastAsia="en-US"/>
        </w:rPr>
      </w:pPr>
    </w:p>
    <w:p w:rsidR="002E4479" w:rsidRPr="00F22BED" w:rsidRDefault="002E4479" w:rsidP="00D01C12">
      <w:pPr>
        <w:pStyle w:val="Ttulo"/>
        <w:spacing w:line="360" w:lineRule="auto"/>
        <w:jc w:val="both"/>
        <w:rPr>
          <w:rFonts w:ascii="Arial Narrow" w:eastAsiaTheme="minorHAnsi" w:hAnsi="Arial Narrow" w:cs="Arial"/>
          <w:color w:val="000000"/>
          <w:sz w:val="24"/>
          <w:szCs w:val="24"/>
          <w:lang w:val="es-PE" w:eastAsia="en-US"/>
        </w:rPr>
      </w:pPr>
    </w:p>
    <w:p w:rsidR="002E4479" w:rsidRDefault="002E4479" w:rsidP="00D01C12">
      <w:pPr>
        <w:pStyle w:val="Ttulo"/>
        <w:spacing w:line="360" w:lineRule="auto"/>
        <w:jc w:val="both"/>
        <w:rPr>
          <w:rFonts w:ascii="Arial Narrow" w:eastAsiaTheme="minorHAnsi" w:hAnsi="Arial Narrow" w:cs="Arial"/>
          <w:color w:val="000000"/>
          <w:sz w:val="24"/>
          <w:szCs w:val="24"/>
          <w:lang w:val="es-PE" w:eastAsia="en-US"/>
        </w:rPr>
      </w:pPr>
    </w:p>
    <w:p w:rsidR="00D01C12" w:rsidRPr="00F22BED" w:rsidRDefault="00D01C12" w:rsidP="00D01C12">
      <w:pPr>
        <w:pStyle w:val="Ttulo"/>
        <w:spacing w:line="360" w:lineRule="auto"/>
        <w:jc w:val="both"/>
        <w:rPr>
          <w:rFonts w:ascii="Arial Narrow" w:eastAsiaTheme="minorHAnsi" w:hAnsi="Arial Narrow" w:cs="Arial"/>
          <w:color w:val="000000"/>
          <w:sz w:val="24"/>
          <w:szCs w:val="24"/>
          <w:lang w:val="es-PE" w:eastAsia="en-US"/>
        </w:rPr>
      </w:pPr>
    </w:p>
    <w:p w:rsidR="00F22BED" w:rsidRPr="00F22BED" w:rsidRDefault="00F22BED" w:rsidP="008C0CE4">
      <w:pPr>
        <w:pStyle w:val="Ttulo"/>
        <w:jc w:val="both"/>
        <w:rPr>
          <w:rFonts w:ascii="Arial Narrow" w:eastAsiaTheme="minorHAnsi" w:hAnsi="Arial Narrow" w:cs="Arial"/>
          <w:color w:val="000000"/>
          <w:sz w:val="24"/>
          <w:szCs w:val="24"/>
          <w:lang w:val="es-PE" w:eastAsia="en-US"/>
        </w:rPr>
      </w:pPr>
    </w:p>
    <w:p w:rsidR="002E4479" w:rsidRPr="00F22BED" w:rsidRDefault="002E4479" w:rsidP="008C0CE4">
      <w:pPr>
        <w:pStyle w:val="Sinespaciado"/>
        <w:rPr>
          <w:rFonts w:ascii="Arial Narrow" w:eastAsia="Times New Roman" w:hAnsi="Arial Narrow"/>
          <w:b/>
          <w:iCs/>
          <w:sz w:val="24"/>
          <w:szCs w:val="24"/>
          <w:lang w:val="es-ES_tradnl" w:eastAsia="es-ES"/>
        </w:rPr>
      </w:pPr>
      <w:r w:rsidRPr="00F22BED">
        <w:rPr>
          <w:rFonts w:ascii="Arial Narrow" w:hAnsi="Arial Narrow"/>
          <w:b/>
          <w:sz w:val="24"/>
          <w:szCs w:val="24"/>
        </w:rPr>
        <w:t>JUAN CARLOS GONZALES ARDILES</w:t>
      </w:r>
      <w:r w:rsidRPr="00F22BED">
        <w:rPr>
          <w:rFonts w:ascii="Arial Narrow" w:eastAsia="Times New Roman" w:hAnsi="Arial Narrow"/>
          <w:b/>
          <w:iCs/>
          <w:sz w:val="24"/>
          <w:szCs w:val="24"/>
          <w:lang w:val="es-ES_tradnl" w:eastAsia="es-ES"/>
        </w:rPr>
        <w:tab/>
      </w:r>
      <w:r w:rsidRPr="00F22BED">
        <w:rPr>
          <w:rFonts w:ascii="Arial Narrow" w:eastAsia="Times New Roman" w:hAnsi="Arial Narrow"/>
          <w:b/>
          <w:iCs/>
          <w:sz w:val="24"/>
          <w:szCs w:val="24"/>
          <w:lang w:val="es-ES_tradnl" w:eastAsia="es-ES"/>
        </w:rPr>
        <w:tab/>
      </w:r>
      <w:r w:rsidRPr="00F22BED">
        <w:rPr>
          <w:rFonts w:ascii="Arial Narrow" w:eastAsia="Times New Roman" w:hAnsi="Arial Narrow"/>
          <w:b/>
          <w:iCs/>
          <w:sz w:val="24"/>
          <w:szCs w:val="24"/>
          <w:lang w:val="es-ES_tradnl" w:eastAsia="es-ES"/>
        </w:rPr>
        <w:tab/>
        <w:t>ELOY RICARDO NARVÁEZ SOTO</w:t>
      </w:r>
    </w:p>
    <w:p w:rsidR="002E4479" w:rsidRPr="00F22BED" w:rsidRDefault="002E4479" w:rsidP="008C0CE4">
      <w:pPr>
        <w:pStyle w:val="Sinespaciado"/>
        <w:rPr>
          <w:rFonts w:ascii="Arial Narrow" w:eastAsia="Times New Roman" w:hAnsi="Arial Narrow"/>
          <w:b/>
          <w:iCs/>
          <w:sz w:val="24"/>
          <w:szCs w:val="24"/>
          <w:lang w:val="es-ES_tradnl" w:eastAsia="es-ES"/>
        </w:rPr>
      </w:pPr>
      <w:r w:rsidRPr="00F22BED">
        <w:rPr>
          <w:rFonts w:ascii="Arial Narrow" w:eastAsia="Times New Roman" w:hAnsi="Arial Narrow"/>
          <w:b/>
          <w:iCs/>
          <w:sz w:val="24"/>
          <w:szCs w:val="24"/>
          <w:lang w:val="es-ES_tradnl" w:eastAsia="es-ES"/>
        </w:rPr>
        <w:t xml:space="preserve">                    Presidente</w:t>
      </w:r>
      <w:r w:rsidRPr="00F22BED">
        <w:rPr>
          <w:rFonts w:ascii="Arial Narrow" w:eastAsia="Times New Roman" w:hAnsi="Arial Narrow"/>
          <w:b/>
          <w:iCs/>
          <w:sz w:val="24"/>
          <w:szCs w:val="24"/>
          <w:lang w:val="es-ES_tradnl" w:eastAsia="es-ES"/>
        </w:rPr>
        <w:tab/>
      </w:r>
      <w:r w:rsidRPr="00F22BED">
        <w:rPr>
          <w:rFonts w:ascii="Arial Narrow" w:eastAsia="Times New Roman" w:hAnsi="Arial Narrow"/>
          <w:b/>
          <w:iCs/>
          <w:sz w:val="24"/>
          <w:szCs w:val="24"/>
          <w:lang w:val="es-ES_tradnl" w:eastAsia="es-ES"/>
        </w:rPr>
        <w:tab/>
      </w:r>
      <w:r w:rsidRPr="00F22BED">
        <w:rPr>
          <w:rFonts w:ascii="Arial Narrow" w:eastAsia="Times New Roman" w:hAnsi="Arial Narrow"/>
          <w:b/>
          <w:iCs/>
          <w:sz w:val="24"/>
          <w:szCs w:val="24"/>
          <w:lang w:val="es-ES_tradnl" w:eastAsia="es-ES"/>
        </w:rPr>
        <w:tab/>
      </w:r>
      <w:r w:rsidRPr="00F22BED">
        <w:rPr>
          <w:rFonts w:ascii="Arial Narrow" w:eastAsia="Times New Roman" w:hAnsi="Arial Narrow"/>
          <w:b/>
          <w:iCs/>
          <w:sz w:val="24"/>
          <w:szCs w:val="24"/>
          <w:lang w:val="es-ES_tradnl" w:eastAsia="es-ES"/>
        </w:rPr>
        <w:tab/>
        <w:t xml:space="preserve">                         </w:t>
      </w:r>
      <w:r w:rsidRPr="00F22BED">
        <w:rPr>
          <w:rFonts w:ascii="Arial Narrow" w:eastAsia="Times New Roman" w:hAnsi="Arial Narrow"/>
          <w:b/>
          <w:iCs/>
          <w:sz w:val="24"/>
          <w:szCs w:val="24"/>
          <w:lang w:val="es-ES_tradnl" w:eastAsia="es-ES"/>
        </w:rPr>
        <w:tab/>
        <w:t xml:space="preserve">       Secretario</w:t>
      </w:r>
    </w:p>
    <w:p w:rsidR="002E4479" w:rsidRPr="00F22BED" w:rsidRDefault="002E4479" w:rsidP="008C0CE4">
      <w:pPr>
        <w:pStyle w:val="Sinespaciado"/>
        <w:rPr>
          <w:rFonts w:ascii="Arial Narrow" w:eastAsia="Times New Roman" w:hAnsi="Arial Narrow"/>
          <w:b/>
          <w:iCs/>
          <w:sz w:val="24"/>
          <w:szCs w:val="24"/>
          <w:lang w:val="es-ES_tradnl" w:eastAsia="es-ES"/>
        </w:rPr>
      </w:pPr>
      <w:r w:rsidRPr="00F22BED">
        <w:rPr>
          <w:rFonts w:ascii="Arial Narrow" w:eastAsia="Times New Roman" w:hAnsi="Arial Narrow"/>
          <w:b/>
          <w:iCs/>
          <w:sz w:val="24"/>
          <w:szCs w:val="24"/>
          <w:lang w:val="es-ES_tradnl" w:eastAsia="es-ES"/>
        </w:rPr>
        <w:t>Comisión de Ética Parlamentaria</w:t>
      </w:r>
      <w:r w:rsidRPr="00F22BED">
        <w:rPr>
          <w:rFonts w:ascii="Arial Narrow" w:eastAsia="Times New Roman" w:hAnsi="Arial Narrow"/>
          <w:b/>
          <w:iCs/>
          <w:sz w:val="24"/>
          <w:szCs w:val="24"/>
          <w:lang w:val="es-ES_tradnl" w:eastAsia="es-ES"/>
        </w:rPr>
        <w:tab/>
      </w:r>
      <w:r w:rsidRPr="00F22BED">
        <w:rPr>
          <w:rFonts w:ascii="Arial Narrow" w:eastAsia="Times New Roman" w:hAnsi="Arial Narrow"/>
          <w:b/>
          <w:iCs/>
          <w:sz w:val="24"/>
          <w:szCs w:val="24"/>
          <w:lang w:val="es-ES_tradnl" w:eastAsia="es-ES"/>
        </w:rPr>
        <w:tab/>
      </w:r>
      <w:r w:rsidRPr="00F22BED">
        <w:rPr>
          <w:rFonts w:ascii="Arial Narrow" w:eastAsia="Times New Roman" w:hAnsi="Arial Narrow"/>
          <w:b/>
          <w:iCs/>
          <w:sz w:val="24"/>
          <w:szCs w:val="24"/>
          <w:lang w:val="es-ES_tradnl" w:eastAsia="es-ES"/>
        </w:rPr>
        <w:tab/>
        <w:t>Comisión de Ética Parlamentaria</w:t>
      </w:r>
    </w:p>
    <w:p w:rsidR="002E4479" w:rsidRPr="00F22BED" w:rsidRDefault="002E4479" w:rsidP="00D01C12">
      <w:pPr>
        <w:pStyle w:val="Sinespaciado"/>
        <w:spacing w:line="360" w:lineRule="auto"/>
        <w:rPr>
          <w:rFonts w:ascii="Arial Narrow" w:eastAsia="Times New Roman" w:hAnsi="Arial Narrow"/>
          <w:b/>
          <w:iCs/>
          <w:sz w:val="24"/>
          <w:szCs w:val="24"/>
          <w:lang w:val="es-ES_tradnl" w:eastAsia="es-ES"/>
        </w:rPr>
      </w:pPr>
    </w:p>
    <w:p w:rsidR="002E4479" w:rsidRPr="00F22BED" w:rsidRDefault="002E4479" w:rsidP="00D01C12">
      <w:pPr>
        <w:spacing w:line="360" w:lineRule="auto"/>
        <w:ind w:right="-284"/>
        <w:rPr>
          <w:rFonts w:ascii="Arial Narrow" w:hAnsi="Arial Narrow"/>
          <w:lang w:val="es-ES_tradnl"/>
        </w:rPr>
      </w:pPr>
    </w:p>
    <w:p w:rsidR="002E4479" w:rsidRPr="00F22BED" w:rsidRDefault="002E4479" w:rsidP="00D01C12">
      <w:pPr>
        <w:pStyle w:val="Textoindependiente"/>
        <w:rPr>
          <w:rFonts w:ascii="Arial Narrow" w:hAnsi="Arial Narrow" w:cs="Arial"/>
          <w:sz w:val="24"/>
          <w:szCs w:val="24"/>
          <w:lang w:val="es-ES_tradnl"/>
        </w:rPr>
      </w:pPr>
    </w:p>
    <w:p w:rsidR="00E67905" w:rsidRPr="00F22BED" w:rsidRDefault="00E67905" w:rsidP="00D01C12">
      <w:pPr>
        <w:spacing w:line="360" w:lineRule="auto"/>
        <w:rPr>
          <w:lang w:val="es-ES_tradnl"/>
        </w:rPr>
      </w:pPr>
    </w:p>
    <w:sectPr w:rsidR="00E67905" w:rsidRPr="00F22BED" w:rsidSect="00D01C12">
      <w:headerReference w:type="default" r:id="rId8"/>
      <w:footerReference w:type="default" r:id="rId9"/>
      <w:pgSz w:w="11907" w:h="16839" w:code="9"/>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24B" w:rsidRDefault="00B9324B" w:rsidP="002E4479">
      <w:r>
        <w:separator/>
      </w:r>
    </w:p>
  </w:endnote>
  <w:endnote w:type="continuationSeparator" w:id="0">
    <w:p w:rsidR="00B9324B" w:rsidRDefault="00B9324B" w:rsidP="002E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194113"/>
      <w:docPartObj>
        <w:docPartGallery w:val="Page Numbers (Bottom of Page)"/>
        <w:docPartUnique/>
      </w:docPartObj>
    </w:sdtPr>
    <w:sdtEndPr>
      <w:rPr>
        <w:rFonts w:ascii="Arial Narrow" w:hAnsi="Arial Narrow"/>
        <w:sz w:val="18"/>
        <w:szCs w:val="18"/>
      </w:rPr>
    </w:sdtEndPr>
    <w:sdtContent>
      <w:p w:rsidR="00B84FB6" w:rsidRDefault="00B9324B">
        <w:pPr>
          <w:pStyle w:val="Piedepgina"/>
          <w:jc w:val="center"/>
        </w:pPr>
      </w:p>
      <w:p w:rsidR="00B84FB6" w:rsidRPr="00B84FB6" w:rsidRDefault="00B4488D">
        <w:pPr>
          <w:pStyle w:val="Piedepgina"/>
          <w:jc w:val="center"/>
          <w:rPr>
            <w:rFonts w:ascii="Arial Narrow" w:hAnsi="Arial Narrow"/>
            <w:sz w:val="18"/>
            <w:szCs w:val="18"/>
          </w:rPr>
        </w:pPr>
        <w:r w:rsidRPr="00B84FB6">
          <w:rPr>
            <w:rFonts w:ascii="Arial Narrow" w:hAnsi="Arial Narrow"/>
            <w:sz w:val="18"/>
            <w:szCs w:val="18"/>
          </w:rPr>
          <w:fldChar w:fldCharType="begin"/>
        </w:r>
        <w:r w:rsidRPr="00B84FB6">
          <w:rPr>
            <w:rFonts w:ascii="Arial Narrow" w:hAnsi="Arial Narrow"/>
            <w:sz w:val="18"/>
            <w:szCs w:val="18"/>
          </w:rPr>
          <w:instrText>PAGE   \* MERGEFORMAT</w:instrText>
        </w:r>
        <w:r w:rsidRPr="00B84FB6">
          <w:rPr>
            <w:rFonts w:ascii="Arial Narrow" w:hAnsi="Arial Narrow"/>
            <w:sz w:val="18"/>
            <w:szCs w:val="18"/>
          </w:rPr>
          <w:fldChar w:fldCharType="separate"/>
        </w:r>
        <w:r w:rsidR="008C0CE4">
          <w:rPr>
            <w:rFonts w:ascii="Arial Narrow" w:hAnsi="Arial Narrow"/>
            <w:noProof/>
            <w:sz w:val="18"/>
            <w:szCs w:val="18"/>
          </w:rPr>
          <w:t>1</w:t>
        </w:r>
        <w:r w:rsidRPr="00B84FB6">
          <w:rPr>
            <w:rFonts w:ascii="Arial Narrow" w:hAnsi="Arial Narrow"/>
            <w:sz w:val="18"/>
            <w:szCs w:val="18"/>
          </w:rPr>
          <w:fldChar w:fldCharType="end"/>
        </w:r>
      </w:p>
    </w:sdtContent>
  </w:sdt>
  <w:p w:rsidR="00B84FB6" w:rsidRDefault="00B4488D" w:rsidP="00B84FB6">
    <w:pPr>
      <w:pStyle w:val="Piedepgina"/>
      <w:ind w:right="-284"/>
      <w:rPr>
        <w:rFonts w:cs="Arial"/>
        <w:b/>
        <w:i/>
        <w:color w:val="7F7F7F"/>
        <w:sz w:val="16"/>
        <w:szCs w:val="16"/>
      </w:rPr>
    </w:pPr>
    <w:r>
      <w:rPr>
        <w:rFonts w:cs="Arial"/>
        <w:b/>
        <w:i/>
        <w:color w:val="7F7F7F"/>
        <w:sz w:val="16"/>
        <w:szCs w:val="16"/>
        <w:lang w:val="es-PE"/>
      </w:rPr>
      <w:t xml:space="preserve">Edif. </w:t>
    </w:r>
    <w:r>
      <w:rPr>
        <w:rFonts w:cs="Arial"/>
        <w:b/>
        <w:i/>
        <w:color w:val="7F7F7F"/>
        <w:sz w:val="16"/>
        <w:szCs w:val="16"/>
      </w:rPr>
      <w:t xml:space="preserve">“Complejo Legislativo” </w:t>
    </w:r>
    <w:r>
      <w:rPr>
        <w:rFonts w:cs="Arial"/>
        <w:b/>
        <w:i/>
        <w:color w:val="7F7F7F"/>
        <w:sz w:val="16"/>
        <w:szCs w:val="16"/>
      </w:rPr>
      <w:tab/>
    </w:r>
    <w:r>
      <w:rPr>
        <w:rFonts w:cs="Arial"/>
        <w:b/>
        <w:i/>
        <w:color w:val="7F7F7F"/>
        <w:sz w:val="16"/>
        <w:szCs w:val="16"/>
      </w:rPr>
      <w:tab/>
      <w:t xml:space="preserve">                            Telf. (01) 311-7777</w:t>
    </w:r>
  </w:p>
  <w:p w:rsidR="00B84FB6" w:rsidRDefault="00B4488D" w:rsidP="00B84FB6">
    <w:pPr>
      <w:pStyle w:val="Piedepgina"/>
      <w:ind w:left="-284" w:right="-284"/>
      <w:rPr>
        <w:rFonts w:cs="Arial"/>
        <w:b/>
        <w:i/>
        <w:color w:val="7F7F7F"/>
        <w:sz w:val="16"/>
        <w:szCs w:val="16"/>
      </w:rPr>
    </w:pPr>
    <w:r>
      <w:rPr>
        <w:rFonts w:cs="Arial"/>
        <w:b/>
        <w:i/>
        <w:color w:val="7F7F7F"/>
        <w:sz w:val="16"/>
        <w:szCs w:val="16"/>
      </w:rPr>
      <w:t xml:space="preserve"> Av. Abancay 251, 2° piso, of. 207 </w:t>
    </w:r>
    <w:r>
      <w:rPr>
        <w:rFonts w:cs="Arial"/>
        <w:b/>
        <w:i/>
        <w:color w:val="7F7F7F"/>
        <w:sz w:val="16"/>
        <w:szCs w:val="16"/>
      </w:rPr>
      <w:tab/>
    </w:r>
    <w:r>
      <w:rPr>
        <w:rFonts w:cs="Arial"/>
        <w:b/>
        <w:i/>
        <w:color w:val="7F7F7F"/>
        <w:sz w:val="16"/>
        <w:szCs w:val="16"/>
      </w:rPr>
      <w:tab/>
      <w:t xml:space="preserve">     Anexo 5258</w:t>
    </w:r>
  </w:p>
  <w:p w:rsidR="00E5386D" w:rsidRDefault="00B9324B" w:rsidP="00E5386D">
    <w:pPr>
      <w:pStyle w:val="Piedepgina"/>
      <w:ind w:left="-284" w:right="-284"/>
      <w:rPr>
        <w:rFonts w:cs="Arial"/>
        <w:b/>
        <w:i/>
        <w:color w:val="7F7F7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24B" w:rsidRDefault="00B9324B" w:rsidP="002E4479">
      <w:r>
        <w:separator/>
      </w:r>
    </w:p>
  </w:footnote>
  <w:footnote w:type="continuationSeparator" w:id="0">
    <w:p w:rsidR="00B9324B" w:rsidRDefault="00B9324B" w:rsidP="002E4479">
      <w:r>
        <w:continuationSeparator/>
      </w:r>
    </w:p>
  </w:footnote>
  <w:footnote w:id="1">
    <w:p w:rsidR="00BB261A" w:rsidRPr="00376A56" w:rsidRDefault="00BB261A" w:rsidP="00BB261A">
      <w:pPr>
        <w:pStyle w:val="Textonotapie"/>
        <w:spacing w:line="160" w:lineRule="exact"/>
        <w:jc w:val="both"/>
        <w:rPr>
          <w:rFonts w:ascii="Arial Narrow" w:hAnsi="Arial Narrow"/>
          <w:sz w:val="14"/>
          <w:szCs w:val="14"/>
        </w:rPr>
      </w:pPr>
      <w:r w:rsidRPr="00376A56">
        <w:rPr>
          <w:rStyle w:val="Refdenotaalpie"/>
          <w:rFonts w:ascii="Arial Narrow" w:eastAsia="Calibri" w:hAnsi="Arial Narrow"/>
          <w:sz w:val="14"/>
          <w:szCs w:val="14"/>
        </w:rPr>
        <w:footnoteRef/>
      </w:r>
      <w:r w:rsidRPr="00376A56">
        <w:rPr>
          <w:rFonts w:ascii="Arial Narrow" w:hAnsi="Arial Narrow"/>
          <w:sz w:val="14"/>
          <w:szCs w:val="14"/>
        </w:rPr>
        <w:t xml:space="preserve"> </w:t>
      </w:r>
      <w:r w:rsidRPr="00376A56">
        <w:rPr>
          <w:rFonts w:ascii="Arial Narrow" w:hAnsi="Arial Narrow"/>
          <w:b/>
          <w:bCs/>
          <w:sz w:val="14"/>
          <w:szCs w:val="14"/>
        </w:rPr>
        <w:t xml:space="preserve">Artículo 8 del </w:t>
      </w:r>
      <w:r w:rsidRPr="00376A56">
        <w:rPr>
          <w:rFonts w:ascii="Arial Narrow" w:hAnsi="Arial Narrow"/>
          <w:b/>
          <w:sz w:val="14"/>
          <w:szCs w:val="14"/>
        </w:rPr>
        <w:t>Código de Ética Parlamentaria</w:t>
      </w:r>
      <w:r w:rsidRPr="00376A56">
        <w:rPr>
          <w:rFonts w:ascii="Arial Narrow" w:hAnsi="Arial Narrow"/>
          <w:b/>
          <w:bCs/>
          <w:sz w:val="14"/>
          <w:szCs w:val="14"/>
        </w:rPr>
        <w:t xml:space="preserve">. </w:t>
      </w:r>
      <w:r w:rsidRPr="00376A56">
        <w:rPr>
          <w:rFonts w:ascii="Arial Narrow" w:hAnsi="Arial Narrow"/>
          <w:sz w:val="14"/>
          <w:szCs w:val="14"/>
        </w:rPr>
        <w:t>En el Congreso de la República funciona una Comisión de Ética Parlamentaria encargada de promover la Ética Parlamentaria, prevenir actos contrarios a la misma, absolver las consultas que se le interpongan y resolver en primera instancia las denuncias que se formulen de acuerdo con el presente Código.</w:t>
      </w:r>
    </w:p>
  </w:footnote>
  <w:footnote w:id="2">
    <w:p w:rsidR="00BB261A" w:rsidRPr="00376A56" w:rsidRDefault="00BB261A" w:rsidP="00BB261A">
      <w:pPr>
        <w:pStyle w:val="Default"/>
        <w:spacing w:line="160" w:lineRule="exact"/>
        <w:jc w:val="both"/>
        <w:rPr>
          <w:rFonts w:ascii="Arial Narrow" w:hAnsi="Arial Narrow" w:cs="Times New Roman"/>
          <w:sz w:val="14"/>
          <w:szCs w:val="14"/>
        </w:rPr>
      </w:pPr>
      <w:r w:rsidRPr="00376A56">
        <w:rPr>
          <w:rStyle w:val="Refdenotaalpie"/>
          <w:rFonts w:ascii="Arial Narrow" w:hAnsi="Arial Narrow"/>
          <w:sz w:val="14"/>
          <w:szCs w:val="14"/>
        </w:rPr>
        <w:footnoteRef/>
      </w:r>
      <w:r w:rsidRPr="00376A56">
        <w:rPr>
          <w:rFonts w:ascii="Arial Narrow" w:hAnsi="Arial Narrow" w:cs="Times New Roman"/>
          <w:sz w:val="14"/>
          <w:szCs w:val="14"/>
        </w:rPr>
        <w:t xml:space="preserve"> </w:t>
      </w:r>
      <w:r w:rsidRPr="00376A56">
        <w:rPr>
          <w:rFonts w:ascii="Arial Narrow" w:hAnsi="Arial Narrow" w:cs="Times New Roman"/>
          <w:b/>
          <w:bCs/>
          <w:sz w:val="14"/>
          <w:szCs w:val="14"/>
        </w:rPr>
        <w:t xml:space="preserve">Artículo 11 del </w:t>
      </w:r>
      <w:r w:rsidRPr="00376A56">
        <w:rPr>
          <w:rFonts w:ascii="Arial Narrow" w:hAnsi="Arial Narrow" w:cs="Times New Roman"/>
          <w:b/>
          <w:sz w:val="14"/>
          <w:szCs w:val="14"/>
        </w:rPr>
        <w:t>Código de Ética Parlamentaria</w:t>
      </w:r>
      <w:r w:rsidRPr="00376A56">
        <w:rPr>
          <w:rFonts w:ascii="Arial Narrow" w:hAnsi="Arial Narrow" w:cs="Times New Roman"/>
          <w:b/>
          <w:bCs/>
          <w:sz w:val="14"/>
          <w:szCs w:val="14"/>
        </w:rPr>
        <w:t xml:space="preserve">. </w:t>
      </w:r>
      <w:r w:rsidRPr="00376A56">
        <w:rPr>
          <w:rFonts w:ascii="Arial Narrow" w:hAnsi="Arial Narrow" w:cs="Times New Roman"/>
          <w:sz w:val="14"/>
          <w:szCs w:val="14"/>
        </w:rPr>
        <w:t xml:space="preserve">El procedimiento de investigación ante la Comisión de Ética Parlamentaria se inicia de oficio o a pedido de parte. Las denuncias deben cumplir los requisitos establecidos en el Reglamento de la Comisión de Ética Parlamentaria. </w:t>
      </w:r>
    </w:p>
    <w:p w:rsidR="00BB261A" w:rsidRPr="00376A56" w:rsidRDefault="00BB261A" w:rsidP="00BB261A">
      <w:pPr>
        <w:autoSpaceDE w:val="0"/>
        <w:autoSpaceDN w:val="0"/>
        <w:adjustRightInd w:val="0"/>
        <w:spacing w:line="160" w:lineRule="exact"/>
        <w:jc w:val="both"/>
        <w:rPr>
          <w:rFonts w:ascii="Arial Narrow" w:eastAsiaTheme="minorHAnsi" w:hAnsi="Arial Narrow"/>
          <w:color w:val="000000"/>
          <w:sz w:val="14"/>
          <w:szCs w:val="14"/>
          <w:lang w:val="es-PE" w:eastAsia="en-US"/>
        </w:rPr>
      </w:pPr>
      <w:r w:rsidRPr="00376A56">
        <w:rPr>
          <w:rFonts w:ascii="Arial Narrow" w:eastAsiaTheme="minorHAnsi" w:hAnsi="Arial Narrow"/>
          <w:color w:val="000000"/>
          <w:sz w:val="14"/>
          <w:szCs w:val="14"/>
          <w:lang w:val="es-PE" w:eastAsia="en-US"/>
        </w:rPr>
        <w:t xml:space="preserve">Las denuncias de parte pueden ser presentadas por: </w:t>
      </w:r>
    </w:p>
    <w:p w:rsidR="00BB261A" w:rsidRPr="00376A56" w:rsidRDefault="00BB261A" w:rsidP="00BB261A">
      <w:pPr>
        <w:autoSpaceDE w:val="0"/>
        <w:autoSpaceDN w:val="0"/>
        <w:adjustRightInd w:val="0"/>
        <w:spacing w:line="160" w:lineRule="exact"/>
        <w:jc w:val="both"/>
        <w:rPr>
          <w:rFonts w:ascii="Arial Narrow" w:hAnsi="Arial Narrow"/>
          <w:sz w:val="14"/>
          <w:szCs w:val="14"/>
          <w:lang w:val="es-PE"/>
        </w:rPr>
      </w:pPr>
      <w:r w:rsidRPr="00376A56">
        <w:rPr>
          <w:rFonts w:ascii="Arial Narrow" w:eastAsiaTheme="minorHAnsi" w:hAnsi="Arial Narrow"/>
          <w:color w:val="000000"/>
          <w:sz w:val="14"/>
          <w:szCs w:val="14"/>
          <w:lang w:val="es-PE" w:eastAsia="en-US"/>
        </w:rPr>
        <w:t xml:space="preserve">a) Uno o varios Congresistas. b) Cualquier persona natural o jurídica afectada por la conducta del Congresista con la documentación probatoria correspondiente. La parte denunciante puede aportar nuevas pruebas durante la investigación y participar en el procedimiento de acuerdo con el Reglamento de la Comisión de Ética Parlamentaria. </w:t>
      </w:r>
      <w:r w:rsidRPr="00376A56">
        <w:rPr>
          <w:rFonts w:ascii="Arial Narrow" w:hAnsi="Arial Narrow"/>
          <w:sz w:val="14"/>
          <w:szCs w:val="14"/>
        </w:rPr>
        <w:t>La Comisión de Ética Parlamentaria actúa de oficio, por acuerdo de la mayoría simple de sus miembros, al tener conocimiento de actos contrarios al Código de Ética Parlamentaria.</w:t>
      </w:r>
    </w:p>
  </w:footnote>
  <w:footnote w:id="3">
    <w:p w:rsidR="00BB261A" w:rsidRPr="00376A56" w:rsidRDefault="00BB261A" w:rsidP="00BB261A">
      <w:pPr>
        <w:pStyle w:val="NormalWeb"/>
        <w:spacing w:before="0" w:beforeAutospacing="0" w:after="0" w:afterAutospacing="0" w:line="160" w:lineRule="exact"/>
        <w:jc w:val="both"/>
        <w:rPr>
          <w:rFonts w:ascii="Arial Narrow" w:hAnsi="Arial Narrow"/>
          <w:bCs/>
          <w:sz w:val="14"/>
          <w:szCs w:val="14"/>
        </w:rPr>
      </w:pPr>
      <w:r w:rsidRPr="00376A56">
        <w:rPr>
          <w:rStyle w:val="Refdenotaalpie"/>
          <w:rFonts w:ascii="Arial Narrow" w:eastAsia="Calibri" w:hAnsi="Arial Narrow"/>
          <w:sz w:val="14"/>
          <w:szCs w:val="14"/>
        </w:rPr>
        <w:footnoteRef/>
      </w:r>
      <w:r w:rsidRPr="00376A56">
        <w:rPr>
          <w:rFonts w:ascii="Arial Narrow" w:hAnsi="Arial Narrow"/>
          <w:sz w:val="14"/>
          <w:szCs w:val="14"/>
        </w:rPr>
        <w:t xml:space="preserve"> </w:t>
      </w:r>
      <w:r w:rsidRPr="00376A56">
        <w:rPr>
          <w:rStyle w:val="Textoennegrita"/>
          <w:rFonts w:ascii="Arial Narrow" w:hAnsi="Arial Narrow"/>
          <w:sz w:val="14"/>
          <w:szCs w:val="14"/>
        </w:rPr>
        <w:t xml:space="preserve">Artículo 25 del Reglamento de la Comisión de Ética Parlamentaria. </w:t>
      </w:r>
      <w:r w:rsidRPr="00376A56">
        <w:rPr>
          <w:rFonts w:ascii="Arial Narrow" w:hAnsi="Arial Narrow"/>
          <w:sz w:val="14"/>
          <w:szCs w:val="14"/>
        </w:rPr>
        <w:t>El procedimiento de investigación ante la Comisión de Ética Parlamentaria se rige por  los siguientes principios:</w:t>
      </w:r>
    </w:p>
    <w:p w:rsidR="00BB261A" w:rsidRPr="00376A56" w:rsidRDefault="00BB261A" w:rsidP="00BB261A">
      <w:pPr>
        <w:pStyle w:val="NormalWeb"/>
        <w:spacing w:before="0" w:beforeAutospacing="0" w:after="0" w:afterAutospacing="0" w:line="160" w:lineRule="exact"/>
        <w:jc w:val="both"/>
        <w:rPr>
          <w:rFonts w:ascii="Arial Narrow" w:hAnsi="Arial Narrow"/>
          <w:sz w:val="14"/>
          <w:szCs w:val="14"/>
        </w:rPr>
      </w:pPr>
      <w:r>
        <w:rPr>
          <w:rFonts w:ascii="Arial Narrow" w:hAnsi="Arial Narrow"/>
          <w:bCs/>
          <w:sz w:val="14"/>
          <w:szCs w:val="14"/>
        </w:rPr>
        <w:t xml:space="preserve">a. </w:t>
      </w:r>
      <w:r w:rsidRPr="00376A56">
        <w:rPr>
          <w:rFonts w:ascii="Arial Narrow" w:hAnsi="Arial Narrow"/>
          <w:bCs/>
          <w:sz w:val="14"/>
          <w:szCs w:val="14"/>
        </w:rPr>
        <w:t xml:space="preserve">Principio de legalidad: b) Principio de impulso de oficio: c) Principio de razonabilidad: d) Principio de imparcialidad: e) Principio de celeridad: f) Principio de proporcionalidad: g) Principio de Causalidad: y h) Non bis in </w:t>
      </w:r>
      <w:proofErr w:type="spellStart"/>
      <w:r w:rsidRPr="00376A56">
        <w:rPr>
          <w:rFonts w:ascii="Arial Narrow" w:hAnsi="Arial Narrow"/>
          <w:bCs/>
          <w:sz w:val="14"/>
          <w:szCs w:val="14"/>
        </w:rPr>
        <w:t>idem</w:t>
      </w:r>
      <w:proofErr w:type="spellEnd"/>
      <w:r w:rsidRPr="00376A56">
        <w:rPr>
          <w:rFonts w:ascii="Arial Narrow" w:hAnsi="Arial Narrow"/>
          <w:bCs/>
          <w:sz w:val="14"/>
          <w:szCs w:val="14"/>
        </w:rPr>
        <w:t xml:space="preserve">: </w:t>
      </w:r>
    </w:p>
  </w:footnote>
  <w:footnote w:id="4">
    <w:p w:rsidR="00BB261A" w:rsidRPr="00376A56" w:rsidRDefault="00BB261A" w:rsidP="00BB261A">
      <w:pPr>
        <w:pStyle w:val="Textoindependiente2"/>
        <w:spacing w:after="0" w:line="160" w:lineRule="exact"/>
        <w:rPr>
          <w:rFonts w:ascii="Arial Narrow" w:hAnsi="Arial Narrow"/>
          <w:sz w:val="14"/>
          <w:szCs w:val="14"/>
        </w:rPr>
      </w:pPr>
      <w:r w:rsidRPr="00376A56">
        <w:rPr>
          <w:rStyle w:val="Refdenotaalpie"/>
          <w:rFonts w:ascii="Arial Narrow" w:eastAsia="Calibri" w:hAnsi="Arial Narrow"/>
          <w:sz w:val="14"/>
          <w:szCs w:val="14"/>
        </w:rPr>
        <w:footnoteRef/>
      </w:r>
      <w:r w:rsidRPr="00376A56">
        <w:rPr>
          <w:rFonts w:ascii="Arial Narrow" w:hAnsi="Arial Narrow"/>
          <w:sz w:val="14"/>
          <w:szCs w:val="14"/>
        </w:rPr>
        <w:t xml:space="preserve"> </w:t>
      </w:r>
      <w:r w:rsidRPr="00376A56">
        <w:rPr>
          <w:rFonts w:ascii="Arial Narrow" w:hAnsi="Arial Narrow"/>
          <w:b/>
          <w:sz w:val="14"/>
          <w:szCs w:val="14"/>
        </w:rPr>
        <w:t xml:space="preserve">Artículo 27 </w:t>
      </w:r>
      <w:r w:rsidRPr="00376A56">
        <w:rPr>
          <w:rStyle w:val="Textoennegrita"/>
          <w:rFonts w:ascii="Arial Narrow" w:hAnsi="Arial Narrow"/>
          <w:sz w:val="14"/>
          <w:szCs w:val="14"/>
        </w:rPr>
        <w:t>del Reglamento de la Comisión de Ética Parlamentaria.</w:t>
      </w:r>
      <w:r w:rsidRPr="00376A56">
        <w:rPr>
          <w:rFonts w:ascii="Arial Narrow" w:hAnsi="Arial Narrow"/>
          <w:b/>
          <w:sz w:val="14"/>
          <w:szCs w:val="14"/>
        </w:rPr>
        <w:t xml:space="preserve"> </w:t>
      </w:r>
      <w:r w:rsidRPr="00376A56">
        <w:rPr>
          <w:rFonts w:ascii="Arial Narrow" w:hAnsi="Arial Narrow"/>
          <w:sz w:val="14"/>
          <w:szCs w:val="14"/>
        </w:rPr>
        <w:t>Requisitos para la presentación de Denuncias. 27.1 Puede formular denuncia por contravención al Código de Ética Parlamentaria, ante el Presidente de la Comisión de Ética Parlamentaria: b) Cualquier persona natural o jurídica que se considere afectada por la conducta del congresista.</w:t>
      </w:r>
    </w:p>
  </w:footnote>
  <w:footnote w:id="5">
    <w:p w:rsidR="00BB261A" w:rsidRPr="00376A56" w:rsidRDefault="00BB261A" w:rsidP="00BB261A">
      <w:pPr>
        <w:spacing w:line="160" w:lineRule="exact"/>
        <w:jc w:val="both"/>
        <w:rPr>
          <w:rFonts w:ascii="Arial Narrow" w:eastAsia="Batang" w:hAnsi="Arial Narrow"/>
          <w:sz w:val="14"/>
          <w:szCs w:val="14"/>
        </w:rPr>
      </w:pPr>
      <w:r w:rsidRPr="00376A56">
        <w:rPr>
          <w:rStyle w:val="Refdenotaalpie"/>
          <w:rFonts w:ascii="Arial Narrow" w:eastAsia="Calibri" w:hAnsi="Arial Narrow"/>
          <w:sz w:val="14"/>
          <w:szCs w:val="14"/>
        </w:rPr>
        <w:footnoteRef/>
      </w:r>
      <w:r w:rsidRPr="00376A56">
        <w:rPr>
          <w:rFonts w:ascii="Arial Narrow" w:hAnsi="Arial Narrow"/>
          <w:sz w:val="14"/>
          <w:szCs w:val="14"/>
        </w:rPr>
        <w:t xml:space="preserve"> </w:t>
      </w:r>
      <w:r w:rsidRPr="00376A56">
        <w:rPr>
          <w:rStyle w:val="Textoennegrita"/>
          <w:rFonts w:ascii="Arial Narrow" w:eastAsia="Batang" w:hAnsi="Arial Narrow"/>
          <w:color w:val="000000"/>
          <w:sz w:val="14"/>
          <w:szCs w:val="14"/>
        </w:rPr>
        <w:t xml:space="preserve">Artículo 28 </w:t>
      </w:r>
      <w:r w:rsidRPr="00376A56">
        <w:rPr>
          <w:rStyle w:val="Textoennegrita"/>
          <w:rFonts w:ascii="Arial Narrow" w:hAnsi="Arial Narrow"/>
          <w:sz w:val="14"/>
          <w:szCs w:val="14"/>
        </w:rPr>
        <w:t>del Reglamento de la Comisión de Ética Parlamentaria.</w:t>
      </w:r>
      <w:r w:rsidRPr="00376A56">
        <w:rPr>
          <w:rStyle w:val="Textoennegrita"/>
          <w:rFonts w:ascii="Arial Narrow" w:eastAsia="Batang" w:hAnsi="Arial Narrow"/>
          <w:color w:val="000000"/>
          <w:sz w:val="14"/>
          <w:szCs w:val="14"/>
        </w:rPr>
        <w:t xml:space="preserve"> Calificación de la denuncia</w:t>
      </w:r>
    </w:p>
    <w:p w:rsidR="00BB261A" w:rsidRPr="00376A56" w:rsidRDefault="00BB261A" w:rsidP="00BB261A">
      <w:pPr>
        <w:spacing w:line="160" w:lineRule="exact"/>
        <w:jc w:val="both"/>
        <w:rPr>
          <w:rFonts w:ascii="Arial Narrow" w:eastAsia="Batang" w:hAnsi="Arial Narrow"/>
          <w:sz w:val="14"/>
          <w:szCs w:val="14"/>
        </w:rPr>
      </w:pPr>
      <w:r w:rsidRPr="00376A56">
        <w:rPr>
          <w:rFonts w:ascii="Arial Narrow" w:eastAsia="Batang" w:hAnsi="Arial Narrow"/>
          <w:sz w:val="14"/>
          <w:szCs w:val="14"/>
        </w:rPr>
        <w:t>Luego de presentada la denuncia, la Comisión tiene un plazo de 20 días hábiles para determinar si el hecho denunciado amerita el inicio de una investigación.  Para tal efecto, la Comisión puede efectuar, cuando corresponda, indagaciones preliminares sobre el hecho denunciado, citar a las partes, o proponer un acuerdo conciliatorio de acuerdo a lo dispuesto en el Artículo 40 del presente reglamento. La etapa de indagación es reservada.</w:t>
      </w:r>
    </w:p>
    <w:p w:rsidR="00BB261A" w:rsidRPr="00376A56" w:rsidRDefault="00BB261A" w:rsidP="00BB261A">
      <w:pPr>
        <w:spacing w:line="160" w:lineRule="exact"/>
        <w:jc w:val="both"/>
        <w:rPr>
          <w:rFonts w:ascii="Arial Narrow" w:eastAsia="Batang" w:hAnsi="Arial Narrow"/>
        </w:rPr>
      </w:pPr>
      <w:r w:rsidRPr="00376A56">
        <w:rPr>
          <w:rFonts w:ascii="Arial Narrow" w:eastAsia="Batang" w:hAnsi="Arial Narrow"/>
          <w:sz w:val="14"/>
          <w:szCs w:val="14"/>
        </w:rPr>
        <w:t xml:space="preserve">Culminado el período de indagación, la Comisión verifica: </w:t>
      </w:r>
    </w:p>
    <w:p w:rsidR="00BB261A" w:rsidRPr="00376A56" w:rsidRDefault="00BB261A" w:rsidP="00BB261A">
      <w:pPr>
        <w:pStyle w:val="Prrafodelista"/>
        <w:numPr>
          <w:ilvl w:val="0"/>
          <w:numId w:val="1"/>
        </w:numPr>
        <w:tabs>
          <w:tab w:val="left" w:pos="284"/>
        </w:tabs>
        <w:spacing w:line="160" w:lineRule="exact"/>
        <w:ind w:left="0" w:firstLine="0"/>
        <w:jc w:val="both"/>
        <w:rPr>
          <w:rFonts w:ascii="Arial Narrow" w:eastAsia="Batang" w:hAnsi="Arial Narrow"/>
          <w:sz w:val="14"/>
          <w:szCs w:val="14"/>
        </w:rPr>
      </w:pPr>
      <w:r w:rsidRPr="00376A56">
        <w:rPr>
          <w:rFonts w:ascii="Arial Narrow" w:eastAsia="Batang" w:hAnsi="Arial Narrow"/>
          <w:sz w:val="14"/>
          <w:szCs w:val="14"/>
        </w:rPr>
        <w:t xml:space="preserve">Si, de comprobarse el hecho denunciado, éste infringiría los principios establecidos en el Código de Ética; y, </w:t>
      </w:r>
    </w:p>
    <w:p w:rsidR="00BB261A" w:rsidRPr="00376A56" w:rsidRDefault="00BB261A" w:rsidP="00BB261A">
      <w:pPr>
        <w:pStyle w:val="Prrafodelista"/>
        <w:numPr>
          <w:ilvl w:val="0"/>
          <w:numId w:val="1"/>
        </w:numPr>
        <w:tabs>
          <w:tab w:val="left" w:pos="284"/>
        </w:tabs>
        <w:spacing w:line="160" w:lineRule="exact"/>
        <w:ind w:left="0" w:firstLine="0"/>
        <w:jc w:val="both"/>
        <w:rPr>
          <w:rFonts w:ascii="Arial Narrow" w:eastAsia="Batang" w:hAnsi="Arial Narrow"/>
          <w:sz w:val="14"/>
          <w:szCs w:val="14"/>
        </w:rPr>
      </w:pPr>
      <w:r w:rsidRPr="00376A56">
        <w:rPr>
          <w:rFonts w:ascii="Arial Narrow" w:eastAsia="Batang" w:hAnsi="Arial Narrow"/>
          <w:sz w:val="14"/>
          <w:szCs w:val="14"/>
        </w:rPr>
        <w:t xml:space="preserve">Si los indicios o las pruebas presentadas u ofrecidas permiten llevar a cabo la investigación. </w:t>
      </w:r>
    </w:p>
    <w:p w:rsidR="00BB261A" w:rsidRPr="00376A56" w:rsidRDefault="00BB261A" w:rsidP="00BB261A">
      <w:pPr>
        <w:spacing w:line="160" w:lineRule="exact"/>
        <w:jc w:val="both"/>
        <w:rPr>
          <w:rFonts w:ascii="Arial Narrow" w:eastAsia="Batang" w:hAnsi="Arial Narrow"/>
          <w:sz w:val="14"/>
          <w:szCs w:val="14"/>
        </w:rPr>
      </w:pPr>
      <w:r w:rsidRPr="00376A56">
        <w:rPr>
          <w:rFonts w:ascii="Arial Narrow" w:eastAsia="Batang" w:hAnsi="Arial Narrow"/>
          <w:sz w:val="14"/>
          <w:szCs w:val="14"/>
        </w:rPr>
        <w:t>De comprobar la concurrencia de estos dos requisitos, la Comisión dispone que se inicie la investigación.</w:t>
      </w:r>
    </w:p>
    <w:p w:rsidR="00BB261A" w:rsidRPr="00376A56" w:rsidRDefault="00BB261A" w:rsidP="00BB261A">
      <w:pPr>
        <w:spacing w:line="160" w:lineRule="exact"/>
        <w:jc w:val="both"/>
        <w:rPr>
          <w:rFonts w:ascii="Arial Narrow" w:eastAsia="Batang" w:hAnsi="Arial Narrow"/>
          <w:sz w:val="14"/>
          <w:szCs w:val="14"/>
        </w:rPr>
      </w:pPr>
      <w:r w:rsidRPr="00376A56">
        <w:rPr>
          <w:rFonts w:ascii="Arial Narrow" w:eastAsia="Batang" w:hAnsi="Arial Narrow"/>
          <w:sz w:val="14"/>
          <w:szCs w:val="14"/>
        </w:rPr>
        <w:t>El denunciante deberá expresar claramente en su escrito de interposición de la denuncia, las normas del Código de Ética o del presente Reglamento en virtud de las cuales solicita que se inicie la investigación. Las denuncias que no contengan una relación lógica entre los hechos denunciados y el petitorio y/o entre los hechos denunciados y la fundamentación jurídica, serán declaradas improcedentes.</w:t>
      </w:r>
    </w:p>
    <w:p w:rsidR="00BB261A" w:rsidRPr="008D707A" w:rsidRDefault="00BB261A" w:rsidP="00BB261A">
      <w:pPr>
        <w:spacing w:line="160" w:lineRule="exact"/>
        <w:jc w:val="both"/>
        <w:rPr>
          <w:sz w:val="14"/>
          <w:szCs w:val="14"/>
        </w:rPr>
      </w:pPr>
      <w:r w:rsidRPr="00376A56">
        <w:rPr>
          <w:rFonts w:ascii="Arial Narrow" w:eastAsia="Batang" w:hAnsi="Arial Narrow"/>
          <w:sz w:val="14"/>
          <w:szCs w:val="14"/>
        </w:rPr>
        <w:t>Cuando la Comisión inicia una investigación de oficio, se pronuncia sobre el cumplimiento de los requisitos señalados en los puntos a) y b) del presente artículo.</w:t>
      </w:r>
      <w:r w:rsidRPr="00376A56">
        <w:rPr>
          <w:rStyle w:val="Textoennegrita"/>
          <w:rFonts w:ascii="Arial Narrow" w:eastAsia="Batang" w:hAnsi="Arial Narrow"/>
          <w:color w:val="000000"/>
          <w:sz w:val="14"/>
          <w:szCs w:val="14"/>
        </w:rPr>
        <w:t> </w:t>
      </w:r>
    </w:p>
  </w:footnote>
  <w:footnote w:id="6">
    <w:p w:rsidR="002E4479" w:rsidRPr="002B2180" w:rsidRDefault="002E4479" w:rsidP="002E4479">
      <w:pPr>
        <w:pStyle w:val="Textonotapie"/>
        <w:jc w:val="both"/>
        <w:rPr>
          <w:sz w:val="14"/>
          <w:szCs w:val="14"/>
        </w:rPr>
      </w:pPr>
      <w:r w:rsidRPr="002B2180">
        <w:rPr>
          <w:rStyle w:val="Refdenotaalpie"/>
          <w:rFonts w:eastAsia="Calibri"/>
          <w:sz w:val="14"/>
          <w:szCs w:val="14"/>
        </w:rPr>
        <w:footnoteRef/>
      </w:r>
      <w:r w:rsidRPr="002B2180">
        <w:rPr>
          <w:sz w:val="14"/>
          <w:szCs w:val="14"/>
        </w:rPr>
        <w:t xml:space="preserve"> </w:t>
      </w:r>
      <w:r w:rsidRPr="008C0AB5">
        <w:rPr>
          <w:rFonts w:ascii="Arial Narrow" w:hAnsi="Arial Narrow"/>
          <w:b/>
          <w:sz w:val="14"/>
          <w:szCs w:val="14"/>
        </w:rPr>
        <w:t>Introducción del Código de Ética Parlamentaria</w:t>
      </w:r>
      <w:r w:rsidRPr="008C0AB5">
        <w:rPr>
          <w:rFonts w:ascii="Arial Narrow" w:hAnsi="Arial Narrow"/>
          <w:sz w:val="14"/>
          <w:szCs w:val="14"/>
        </w:rPr>
        <w:t>. El presente Código de Ética Parlamentaria tiene por finalidad establecer normas sobre la conducta que los Congresistas de la República deben observar en el desempeño de su cargo. Pretende preservar la imagen que el Congreso debe tener ante el país y asegura la transparencia en la administración de los fondos que le son confiados. Previene faltas contra la ética y establece los mecanismos de investigación y sanción a los legisladores que contravengan la ética parlamentaria y se valgan de sus cargos para enriquecerse o cometer actos de corrupción. El presente Código forma parte del Reglamento del Congreso de la República y su incumplimiento da lugar a las sanciones previstas en él.</w:t>
      </w:r>
    </w:p>
  </w:footnote>
  <w:footnote w:id="7">
    <w:p w:rsidR="002E4479" w:rsidRPr="008C0AB5" w:rsidRDefault="002E4479" w:rsidP="002E4479">
      <w:pPr>
        <w:autoSpaceDE w:val="0"/>
        <w:autoSpaceDN w:val="0"/>
        <w:adjustRightInd w:val="0"/>
        <w:spacing w:line="160" w:lineRule="exact"/>
        <w:jc w:val="both"/>
        <w:rPr>
          <w:rFonts w:ascii="Arial Narrow" w:hAnsi="Arial Narrow"/>
          <w:lang w:val="es-PE"/>
        </w:rPr>
      </w:pPr>
      <w:r w:rsidRPr="008C0AB5">
        <w:rPr>
          <w:rStyle w:val="Refdenotaalpie"/>
          <w:rFonts w:ascii="Arial Narrow" w:eastAsiaTheme="majorEastAsia" w:hAnsi="Arial Narrow"/>
          <w:sz w:val="14"/>
          <w:szCs w:val="14"/>
        </w:rPr>
        <w:footnoteRef/>
      </w:r>
      <w:r w:rsidRPr="008C0AB5">
        <w:rPr>
          <w:rFonts w:ascii="Arial Narrow" w:hAnsi="Arial Narrow"/>
          <w:sz w:val="14"/>
          <w:szCs w:val="14"/>
        </w:rPr>
        <w:t xml:space="preserve"> </w:t>
      </w:r>
      <w:r w:rsidRPr="008C0AB5">
        <w:rPr>
          <w:rFonts w:ascii="Arial Narrow" w:eastAsiaTheme="minorHAnsi" w:hAnsi="Arial Narrow"/>
          <w:b/>
          <w:bCs/>
          <w:sz w:val="14"/>
          <w:szCs w:val="14"/>
          <w:lang w:val="es-PE" w:eastAsia="en-US"/>
        </w:rPr>
        <w:t>Artículo 2 del Código de Ética Parlamentaria</w:t>
      </w:r>
      <w:r w:rsidRPr="008C0AB5">
        <w:rPr>
          <w:rFonts w:ascii="Arial Narrow" w:eastAsiaTheme="minorHAnsi" w:hAnsi="Arial Narrow"/>
          <w:bCs/>
          <w:sz w:val="14"/>
          <w:szCs w:val="14"/>
          <w:lang w:val="es-PE" w:eastAsia="en-US"/>
        </w:rPr>
        <w:t xml:space="preserve">. </w:t>
      </w:r>
      <w:r w:rsidRPr="008C0AB5">
        <w:rPr>
          <w:rFonts w:ascii="Arial Narrow" w:eastAsiaTheme="minorHAnsi" w:hAnsi="Arial Narrow"/>
          <w:sz w:val="14"/>
          <w:szCs w:val="14"/>
          <w:lang w:val="es-PE" w:eastAsia="en-US"/>
        </w:rPr>
        <w:t>El Congresista realiza su labor conforme a los principios de independencia, transparencia, honradez, veracidad, respeto, tolerancia, responsabilidad, democracia, bien común, integridad, objetividad y justicia. El principio de la independencia debe entenderse dentro de la lealtad al grupo político a que pertenezca.</w:t>
      </w:r>
    </w:p>
  </w:footnote>
  <w:footnote w:id="8">
    <w:p w:rsidR="002E4479" w:rsidRPr="008C0AB5" w:rsidRDefault="002E4479" w:rsidP="002E4479">
      <w:pPr>
        <w:autoSpaceDE w:val="0"/>
        <w:autoSpaceDN w:val="0"/>
        <w:adjustRightInd w:val="0"/>
        <w:spacing w:line="160" w:lineRule="exact"/>
        <w:jc w:val="both"/>
        <w:rPr>
          <w:rFonts w:ascii="Arial Narrow" w:eastAsiaTheme="minorHAnsi" w:hAnsi="Arial Narrow"/>
          <w:sz w:val="14"/>
          <w:szCs w:val="14"/>
          <w:lang w:val="es-PE" w:eastAsia="en-US"/>
        </w:rPr>
      </w:pPr>
      <w:r w:rsidRPr="008C0AB5">
        <w:rPr>
          <w:rStyle w:val="Refdenotaalpie"/>
          <w:rFonts w:ascii="Arial Narrow" w:eastAsia="Calibri" w:hAnsi="Arial Narrow"/>
          <w:sz w:val="14"/>
          <w:szCs w:val="14"/>
        </w:rPr>
        <w:footnoteRef/>
      </w:r>
      <w:r w:rsidRPr="008C0AB5">
        <w:rPr>
          <w:rFonts w:ascii="Arial Narrow" w:hAnsi="Arial Narrow"/>
          <w:sz w:val="14"/>
          <w:szCs w:val="14"/>
        </w:rPr>
        <w:t xml:space="preserve"> </w:t>
      </w:r>
      <w:r w:rsidRPr="008C0AB5">
        <w:rPr>
          <w:rFonts w:ascii="Arial Narrow" w:eastAsiaTheme="minorHAnsi" w:hAnsi="Arial Narrow"/>
          <w:b/>
          <w:bCs/>
          <w:sz w:val="14"/>
          <w:szCs w:val="14"/>
          <w:lang w:val="es-PE" w:eastAsia="en-US"/>
        </w:rPr>
        <w:t xml:space="preserve">Artículo 4 del Código de Ética Parlamentaria. </w:t>
      </w:r>
      <w:r w:rsidRPr="008C0AB5">
        <w:rPr>
          <w:rFonts w:ascii="Arial Narrow" w:eastAsiaTheme="minorHAnsi" w:hAnsi="Arial Narrow"/>
          <w:sz w:val="14"/>
          <w:szCs w:val="14"/>
          <w:lang w:val="es-PE" w:eastAsia="en-US"/>
        </w:rPr>
        <w:t>Son deberes de conducta del Congresista los siguientes:</w:t>
      </w:r>
    </w:p>
    <w:p w:rsidR="002E4479" w:rsidRPr="00EB1D25" w:rsidRDefault="002E4479" w:rsidP="002E4479">
      <w:pPr>
        <w:autoSpaceDE w:val="0"/>
        <w:autoSpaceDN w:val="0"/>
        <w:adjustRightInd w:val="0"/>
        <w:spacing w:line="160" w:lineRule="exact"/>
        <w:ind w:left="142" w:hanging="142"/>
        <w:jc w:val="both"/>
        <w:rPr>
          <w:sz w:val="14"/>
          <w:szCs w:val="14"/>
          <w:lang w:val="es-PE"/>
        </w:rPr>
      </w:pPr>
      <w:r w:rsidRPr="008C0AB5">
        <w:rPr>
          <w:rFonts w:ascii="Arial Narrow" w:eastAsiaTheme="minorHAnsi" w:hAnsi="Arial Narrow"/>
          <w:sz w:val="14"/>
          <w:szCs w:val="14"/>
          <w:lang w:val="es-PE" w:eastAsia="en-US"/>
        </w:rPr>
        <w:t>a) El respeto a la investidura parlamentaria, la cual es incompatible con una conducta que atente contra el orden público y las buenas costumbres.</w:t>
      </w:r>
    </w:p>
  </w:footnote>
  <w:footnote w:id="9">
    <w:p w:rsidR="004B6EC7" w:rsidRPr="007A5558" w:rsidRDefault="004B6EC7" w:rsidP="004B6EC7">
      <w:pPr>
        <w:pStyle w:val="Textonotapie"/>
        <w:jc w:val="both"/>
      </w:pPr>
      <w:r>
        <w:rPr>
          <w:rStyle w:val="Refdenotaalpie"/>
        </w:rPr>
        <w:footnoteRef/>
      </w:r>
      <w:r>
        <w:t xml:space="preserve"> </w:t>
      </w:r>
      <w:r w:rsidRPr="00D01C12">
        <w:rPr>
          <w:rFonts w:ascii="Arial Narrow" w:hAnsi="Arial Narrow"/>
          <w:b/>
          <w:sz w:val="16"/>
          <w:szCs w:val="16"/>
        </w:rPr>
        <w:t>Artículo 1 de la Ley 26771, modificado por la Ley 30294 –</w:t>
      </w:r>
      <w:r w:rsidRPr="008C1E75">
        <w:rPr>
          <w:rFonts w:ascii="Arial Narrow" w:hAnsi="Arial Narrow"/>
          <w:sz w:val="16"/>
          <w:szCs w:val="16"/>
        </w:rPr>
        <w:t xml:space="preserve"> Ley que establece la prohibición de ejercer la facultad de nombramiento y contratación de personal en el sector público en caso de parentesco.</w:t>
      </w:r>
      <w:r>
        <w:t xml:space="preserve"> </w:t>
      </w:r>
    </w:p>
  </w:footnote>
  <w:footnote w:id="10">
    <w:p w:rsidR="004B6EC7" w:rsidRPr="00D01C12" w:rsidRDefault="004B6EC7" w:rsidP="004B6EC7">
      <w:pPr>
        <w:spacing w:line="160" w:lineRule="exact"/>
        <w:jc w:val="both"/>
        <w:rPr>
          <w:rFonts w:ascii="Arial Narrow" w:eastAsia="Batang" w:hAnsi="Arial Narrow"/>
          <w:b/>
          <w:sz w:val="16"/>
          <w:szCs w:val="16"/>
        </w:rPr>
      </w:pPr>
      <w:r w:rsidRPr="00D01C12">
        <w:rPr>
          <w:rStyle w:val="Refdenotaalpie"/>
          <w:rFonts w:ascii="Arial Narrow" w:hAnsi="Arial Narrow"/>
          <w:b/>
          <w:sz w:val="16"/>
          <w:szCs w:val="16"/>
        </w:rPr>
        <w:footnoteRef/>
      </w:r>
      <w:r w:rsidRPr="00D01C12">
        <w:rPr>
          <w:rFonts w:ascii="Arial Narrow" w:hAnsi="Arial Narrow"/>
          <w:b/>
          <w:sz w:val="16"/>
          <w:szCs w:val="16"/>
        </w:rPr>
        <w:t xml:space="preserve"> </w:t>
      </w:r>
      <w:r w:rsidRPr="00D01C12">
        <w:rPr>
          <w:rStyle w:val="Textoennegrita"/>
          <w:rFonts w:ascii="Arial Narrow" w:eastAsia="Batang" w:hAnsi="Arial Narrow"/>
          <w:color w:val="000000"/>
          <w:sz w:val="16"/>
          <w:szCs w:val="16"/>
        </w:rPr>
        <w:t>Artículo 28 del Reglamento de la Comisión de Ética Parlamentaria</w:t>
      </w:r>
      <w:r w:rsidRPr="00D01C12">
        <w:rPr>
          <w:rStyle w:val="Textoennegrita"/>
          <w:rFonts w:ascii="Arial Narrow" w:eastAsia="Batang" w:hAnsi="Arial Narrow"/>
          <w:b w:val="0"/>
          <w:color w:val="000000"/>
          <w:sz w:val="16"/>
          <w:szCs w:val="16"/>
        </w:rPr>
        <w:t>. Calificación de la denuncia</w:t>
      </w:r>
    </w:p>
    <w:p w:rsidR="004B6EC7" w:rsidRPr="008C1E75" w:rsidRDefault="004B6EC7" w:rsidP="004B6EC7">
      <w:pPr>
        <w:spacing w:line="160" w:lineRule="exact"/>
        <w:jc w:val="both"/>
        <w:rPr>
          <w:rFonts w:ascii="Arial Narrow" w:eastAsia="Batang" w:hAnsi="Arial Narrow"/>
          <w:color w:val="FF0000"/>
          <w:sz w:val="16"/>
          <w:szCs w:val="16"/>
        </w:rPr>
      </w:pPr>
      <w:r w:rsidRPr="008C1E75">
        <w:rPr>
          <w:rFonts w:ascii="Arial Narrow" w:eastAsia="Batang" w:hAnsi="Arial Narrow"/>
          <w:sz w:val="16"/>
          <w:szCs w:val="16"/>
        </w:rPr>
        <w:t>Luego de presentada la denuncia, la Comisión tiene un plazo de 20 días hábiles para determinar si el hecho denunciado amerita el inicio de una investigación.  Para tal efecto, la Comisión puede efectuar, cuando corresponda, indagaciones preliminares sobre el hecho denunciado, citar a las partes, o proponer un acuerdo conciliatorio de acuerdo a lo dispuesto en el Artículo 40 del presente Reglamento. La etapa de indagación es reservada.</w:t>
      </w:r>
    </w:p>
    <w:p w:rsidR="004B6EC7" w:rsidRPr="008C1E75" w:rsidRDefault="004B6EC7" w:rsidP="004B6EC7">
      <w:pPr>
        <w:spacing w:line="160" w:lineRule="exact"/>
        <w:jc w:val="both"/>
        <w:rPr>
          <w:rFonts w:ascii="Arial Narrow" w:eastAsia="Batang" w:hAnsi="Arial Narrow"/>
          <w:sz w:val="16"/>
          <w:szCs w:val="16"/>
        </w:rPr>
      </w:pPr>
      <w:r w:rsidRPr="008C1E75">
        <w:rPr>
          <w:rFonts w:ascii="Arial Narrow" w:eastAsia="Batang" w:hAnsi="Arial Narrow"/>
          <w:sz w:val="16"/>
          <w:szCs w:val="16"/>
        </w:rPr>
        <w:t xml:space="preserve">Culminado el período de indagación, la Comisión verifica: </w:t>
      </w:r>
    </w:p>
    <w:p w:rsidR="004B6EC7" w:rsidRPr="008C1E75" w:rsidRDefault="004B6EC7" w:rsidP="004B6EC7">
      <w:pPr>
        <w:pStyle w:val="Prrafodelista"/>
        <w:numPr>
          <w:ilvl w:val="0"/>
          <w:numId w:val="1"/>
        </w:numPr>
        <w:spacing w:line="160" w:lineRule="exact"/>
        <w:ind w:left="142" w:hanging="142"/>
        <w:jc w:val="both"/>
        <w:rPr>
          <w:rFonts w:ascii="Arial Narrow" w:eastAsia="Batang" w:hAnsi="Arial Narrow"/>
          <w:sz w:val="16"/>
          <w:szCs w:val="16"/>
        </w:rPr>
      </w:pPr>
      <w:r w:rsidRPr="008C1E75">
        <w:rPr>
          <w:rFonts w:ascii="Arial Narrow" w:eastAsia="Batang" w:hAnsi="Arial Narrow"/>
          <w:sz w:val="16"/>
          <w:szCs w:val="16"/>
        </w:rPr>
        <w:t xml:space="preserve">Si, de comprobarse el hecho denunciado, éste infringiría los principios establecidos en el Código de Ética; y, </w:t>
      </w:r>
    </w:p>
    <w:p w:rsidR="004B6EC7" w:rsidRPr="008C1E75" w:rsidRDefault="004B6EC7" w:rsidP="004B6EC7">
      <w:pPr>
        <w:pStyle w:val="Prrafodelista"/>
        <w:numPr>
          <w:ilvl w:val="0"/>
          <w:numId w:val="1"/>
        </w:numPr>
        <w:spacing w:line="160" w:lineRule="exact"/>
        <w:ind w:left="142" w:hanging="142"/>
        <w:jc w:val="both"/>
        <w:rPr>
          <w:rFonts w:ascii="Arial Narrow" w:eastAsia="Batang" w:hAnsi="Arial Narrow"/>
          <w:sz w:val="16"/>
          <w:szCs w:val="16"/>
        </w:rPr>
      </w:pPr>
      <w:r w:rsidRPr="008C1E75">
        <w:rPr>
          <w:rFonts w:ascii="Arial Narrow" w:eastAsia="Batang" w:hAnsi="Arial Narrow"/>
          <w:sz w:val="16"/>
          <w:szCs w:val="16"/>
        </w:rPr>
        <w:t xml:space="preserve">Si los indicios o las pruebas presentadas u ofrecidas permiten llevar a cabo la investigación. </w:t>
      </w:r>
    </w:p>
    <w:p w:rsidR="004B6EC7" w:rsidRPr="008C1E75" w:rsidRDefault="004B6EC7" w:rsidP="004B6EC7">
      <w:pPr>
        <w:spacing w:line="160" w:lineRule="exact"/>
        <w:jc w:val="both"/>
        <w:rPr>
          <w:rFonts w:ascii="Arial Narrow" w:eastAsia="Batang" w:hAnsi="Arial Narrow"/>
          <w:sz w:val="16"/>
          <w:szCs w:val="16"/>
        </w:rPr>
      </w:pPr>
      <w:r w:rsidRPr="008C1E75">
        <w:rPr>
          <w:rFonts w:ascii="Arial Narrow" w:eastAsia="Batang" w:hAnsi="Arial Narrow"/>
          <w:sz w:val="16"/>
          <w:szCs w:val="16"/>
        </w:rPr>
        <w:t>De comprobar la concurrencia de estos dos requisitos, la Comisión dispone que se inicie la investigación.</w:t>
      </w:r>
    </w:p>
    <w:p w:rsidR="004B6EC7" w:rsidRPr="008C1E75" w:rsidRDefault="004B6EC7" w:rsidP="004B6EC7">
      <w:pPr>
        <w:spacing w:line="160" w:lineRule="exact"/>
        <w:jc w:val="both"/>
        <w:rPr>
          <w:rFonts w:ascii="Arial Narrow" w:eastAsia="Batang" w:hAnsi="Arial Narrow"/>
          <w:sz w:val="16"/>
          <w:szCs w:val="16"/>
        </w:rPr>
      </w:pPr>
      <w:r w:rsidRPr="008C1E75">
        <w:rPr>
          <w:rFonts w:ascii="Arial Narrow" w:eastAsia="Batang" w:hAnsi="Arial Narrow"/>
          <w:sz w:val="16"/>
          <w:szCs w:val="16"/>
        </w:rPr>
        <w:t>El denunciante deberá expresar claramente en su escrito de interposición de la denuncia, las normas del Código de Ética o del presente Reglamento en virtud de las cuales solicita que se inicie la investigación. Las denuncias que no contengan una relación lógica entre los hechos denunciados y el petitorio y/o entre los hechos denunciados y la fundamentación jurídica, serán declaradas improcedentes.</w:t>
      </w:r>
    </w:p>
    <w:p w:rsidR="004B6EC7" w:rsidRPr="008C1E75" w:rsidRDefault="004B6EC7" w:rsidP="004B6EC7">
      <w:pPr>
        <w:spacing w:line="160" w:lineRule="exact"/>
        <w:jc w:val="both"/>
        <w:rPr>
          <w:rFonts w:ascii="Arial Narrow" w:eastAsia="Batang" w:hAnsi="Arial Narrow"/>
          <w:sz w:val="16"/>
          <w:szCs w:val="16"/>
        </w:rPr>
      </w:pPr>
      <w:r w:rsidRPr="008C1E75">
        <w:rPr>
          <w:rFonts w:ascii="Arial Narrow" w:eastAsia="Batang" w:hAnsi="Arial Narrow"/>
          <w:sz w:val="16"/>
          <w:szCs w:val="16"/>
        </w:rPr>
        <w:t>Cuando la Comisión inicia una investigación de oficio, se pronuncia sobre el cumplimiento de los requisitos señalados en los puntos a) y b) del presente artículo.</w:t>
      </w:r>
      <w:r w:rsidRPr="008C1E75">
        <w:rPr>
          <w:rStyle w:val="Textoennegrita"/>
          <w:rFonts w:ascii="Arial Narrow" w:eastAsia="Batang" w:hAnsi="Arial Narrow"/>
          <w:color w:val="000000"/>
          <w:sz w:val="16"/>
          <w:szCs w:val="16"/>
        </w:rPr>
        <w:t> </w:t>
      </w:r>
    </w:p>
    <w:p w:rsidR="004B6EC7" w:rsidRPr="005F031A" w:rsidRDefault="004B6EC7" w:rsidP="004B6EC7">
      <w:pPr>
        <w:pStyle w:val="Textonotapie"/>
        <w:tabs>
          <w:tab w:val="left" w:pos="3364"/>
        </w:tabs>
        <w:jc w:val="both"/>
      </w:pP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86D" w:rsidRDefault="00B4488D" w:rsidP="00E5386D">
    <w:pPr>
      <w:pStyle w:val="Encabezado"/>
    </w:pPr>
    <w:r>
      <w:rPr>
        <w:noProof/>
        <w:lang w:val="es-PE" w:eastAsia="es-PE"/>
      </w:rPr>
      <w:drawing>
        <wp:anchor distT="0" distB="0" distL="114300" distR="114300" simplePos="0" relativeHeight="251659264" behindDoc="1" locked="0" layoutInCell="1" allowOverlap="1" wp14:anchorId="6D86552C" wp14:editId="557E5ED0">
          <wp:simplePos x="0" y="0"/>
          <wp:positionH relativeFrom="column">
            <wp:posOffset>285750</wp:posOffset>
          </wp:positionH>
          <wp:positionV relativeFrom="paragraph">
            <wp:posOffset>-182245</wp:posOffset>
          </wp:positionV>
          <wp:extent cx="793115" cy="719455"/>
          <wp:effectExtent l="0" t="0" r="6985" b="4445"/>
          <wp:wrapTight wrapText="bothSides">
            <wp:wrapPolygon edited="0">
              <wp:start x="0" y="0"/>
              <wp:lineTo x="0" y="21162"/>
              <wp:lineTo x="21271" y="21162"/>
              <wp:lineTo x="21271" y="0"/>
              <wp:lineTo x="0" y="0"/>
            </wp:wrapPolygon>
          </wp:wrapTight>
          <wp:docPr id="3" name="Imagen 3" descr="log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719455"/>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60288" behindDoc="0" locked="0" layoutInCell="1" allowOverlap="1" wp14:anchorId="6C0825B4" wp14:editId="0F9B69EC">
              <wp:simplePos x="0" y="0"/>
              <wp:positionH relativeFrom="column">
                <wp:posOffset>4158615</wp:posOffset>
              </wp:positionH>
              <wp:positionV relativeFrom="paragraph">
                <wp:posOffset>-51435</wp:posOffset>
              </wp:positionV>
              <wp:extent cx="2043430" cy="222885"/>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22885"/>
                      </a:xfrm>
                      <a:prstGeom prst="rect">
                        <a:avLst/>
                      </a:prstGeom>
                      <a:solidFill>
                        <a:srgbClr val="808080"/>
                      </a:solidFill>
                      <a:ln>
                        <a:noFill/>
                      </a:ln>
                      <a:extLst>
                        <a:ext uri="{91240B29-F687-4F45-9708-019B960494DF}">
                          <a14:hiddenLine xmlns:a14="http://schemas.microsoft.com/office/drawing/2010/main" w="9525">
                            <a:solidFill>
                              <a:srgbClr val="BFBFBF"/>
                            </a:solidFill>
                            <a:miter lim="800000"/>
                            <a:headEnd/>
                            <a:tailEnd/>
                          </a14:hiddenLine>
                        </a:ext>
                      </a:extLst>
                    </wps:spPr>
                    <wps:txbx>
                      <w:txbxContent>
                        <w:p w:rsidR="00E5386D" w:rsidRDefault="00B4488D" w:rsidP="00E5386D">
                          <w:pPr>
                            <w:shd w:val="clear" w:color="auto" w:fill="808080"/>
                            <w:jc w:val="center"/>
                            <w:rPr>
                              <w:rFonts w:ascii="Arial" w:hAnsi="Arial" w:cs="Arial"/>
                              <w:b/>
                              <w:color w:val="FFFFFF"/>
                              <w:sz w:val="16"/>
                              <w:lang w:val="es-PE"/>
                            </w:rPr>
                          </w:pPr>
                          <w:r>
                            <w:rPr>
                              <w:rFonts w:ascii="Arial" w:hAnsi="Arial" w:cs="Arial"/>
                              <w:b/>
                              <w:color w:val="FFFFFF"/>
                              <w:sz w:val="14"/>
                            </w:rPr>
                            <w:t>Comisión de Ética Parlamentaria</w:t>
                          </w:r>
                        </w:p>
                        <w:p w:rsidR="00E5386D" w:rsidRDefault="00B9324B" w:rsidP="00E5386D">
                          <w:pPr>
                            <w:shd w:val="clear" w:color="auto" w:fill="808080"/>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27.45pt;margin-top:-4.05pt;width:160.9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" fillcolor="gray" stroked="f" strokecolor="#bfbfbf">
              <v:textbox>
                <w:txbxContent>
                  <w:p w:rsidR="00E5386D" w:rsidRDefault="00B4488D" w:rsidP="00E5386D">
                    <w:pPr>
                      <w:shd w:val="clear" w:color="auto" w:fill="808080"/>
                      <w:jc w:val="center"/>
                      <w:rPr>
                        <w:rFonts w:ascii="Arial" w:hAnsi="Arial" w:cs="Arial"/>
                        <w:b/>
                        <w:color w:val="FFFFFF"/>
                        <w:sz w:val="16"/>
                        <w:lang w:val="es-PE"/>
                      </w:rPr>
                    </w:pPr>
                    <w:r>
                      <w:rPr>
                        <w:rFonts w:ascii="Arial" w:hAnsi="Arial" w:cs="Arial"/>
                        <w:b/>
                        <w:color w:val="FFFFFF"/>
                        <w:sz w:val="14"/>
                      </w:rPr>
                      <w:t>Comisión de Ética Parlamentaria</w:t>
                    </w:r>
                  </w:p>
                  <w:p w:rsidR="00E5386D" w:rsidRDefault="00B4488D" w:rsidP="00E5386D">
                    <w:pPr>
                      <w:shd w:val="clear" w:color="auto" w:fill="808080"/>
                      <w:rPr>
                        <w:color w:val="FFFFFF"/>
                      </w:rPr>
                    </w:pPr>
                  </w:p>
                </w:txbxContent>
              </v:textbox>
            </v:shape>
          </w:pict>
        </mc:Fallback>
      </mc:AlternateContent>
    </w:r>
    <w:r>
      <w:rPr>
        <w:noProof/>
        <w:lang w:val="es-PE" w:eastAsia="es-PE"/>
      </w:rPr>
      <w:drawing>
        <wp:anchor distT="0" distB="0" distL="114300" distR="114300" simplePos="0" relativeHeight="251661312" behindDoc="0" locked="0" layoutInCell="0" allowOverlap="1" wp14:anchorId="583B3C34" wp14:editId="73817CF1">
          <wp:simplePos x="0" y="0"/>
          <wp:positionH relativeFrom="column">
            <wp:posOffset>-244475</wp:posOffset>
          </wp:positionH>
          <wp:positionV relativeFrom="paragraph">
            <wp:posOffset>-120015</wp:posOffset>
          </wp:positionV>
          <wp:extent cx="530225" cy="640080"/>
          <wp:effectExtent l="0" t="0" r="3175" b="7620"/>
          <wp:wrapTopAndBottom/>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0225" cy="640080"/>
                  </a:xfrm>
                  <a:prstGeom prst="rect">
                    <a:avLst/>
                  </a:prstGeom>
                  <a:noFill/>
                </pic:spPr>
              </pic:pic>
            </a:graphicData>
          </a:graphic>
          <wp14:sizeRelH relativeFrom="page">
            <wp14:pctWidth>0</wp14:pctWidth>
          </wp14:sizeRelH>
          <wp14:sizeRelV relativeFrom="page">
            <wp14:pctHeight>0</wp14:pctHeight>
          </wp14:sizeRelV>
        </wp:anchor>
      </w:drawing>
    </w:r>
  </w:p>
  <w:p w:rsidR="00E5386D" w:rsidRDefault="00B4488D" w:rsidP="00E5386D">
    <w:pPr>
      <w:pStyle w:val="Encabezado"/>
      <w:tabs>
        <w:tab w:val="clear" w:pos="4419"/>
        <w:tab w:val="left" w:pos="5430"/>
      </w:tabs>
    </w:pPr>
    <w:r>
      <w:tab/>
    </w:r>
  </w:p>
  <w:p w:rsidR="00E5386D" w:rsidRDefault="00B932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F93"/>
    <w:multiLevelType w:val="hybridMultilevel"/>
    <w:tmpl w:val="9E20BD7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40500A01"/>
    <w:multiLevelType w:val="multilevel"/>
    <w:tmpl w:val="B866A86A"/>
    <w:lvl w:ilvl="0">
      <w:start w:val="1"/>
      <w:numFmt w:val="decimal"/>
      <w:lvlText w:val="%1."/>
      <w:lvlJc w:val="left"/>
      <w:pPr>
        <w:ind w:left="360" w:hanging="360"/>
      </w:pPr>
      <w:rPr>
        <w:rFonts w:hint="default"/>
        <w:i w:val="0"/>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2">
    <w:nsid w:val="41982503"/>
    <w:multiLevelType w:val="hybridMultilevel"/>
    <w:tmpl w:val="4CF6F09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722E0D51"/>
    <w:multiLevelType w:val="hybridMultilevel"/>
    <w:tmpl w:val="F43C61CC"/>
    <w:lvl w:ilvl="0" w:tplc="836A15F0">
      <w:start w:val="1"/>
      <w:numFmt w:val="lowerLetter"/>
      <w:lvlText w:val="%1)"/>
      <w:lvlJc w:val="left"/>
      <w:pPr>
        <w:ind w:left="717" w:hanging="360"/>
      </w:pPr>
      <w:rPr>
        <w:rFonts w:hint="default"/>
        <w:i w:val="0"/>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79"/>
    <w:rsid w:val="00015C40"/>
    <w:rsid w:val="00060271"/>
    <w:rsid w:val="0010252A"/>
    <w:rsid w:val="00250C7D"/>
    <w:rsid w:val="002E4479"/>
    <w:rsid w:val="003049C4"/>
    <w:rsid w:val="00394B51"/>
    <w:rsid w:val="003F5CCC"/>
    <w:rsid w:val="004B6EC7"/>
    <w:rsid w:val="005836AC"/>
    <w:rsid w:val="006312E0"/>
    <w:rsid w:val="0079647E"/>
    <w:rsid w:val="008C0CE4"/>
    <w:rsid w:val="009046B2"/>
    <w:rsid w:val="00B4488D"/>
    <w:rsid w:val="00B9324B"/>
    <w:rsid w:val="00BB261A"/>
    <w:rsid w:val="00CC2775"/>
    <w:rsid w:val="00D01C12"/>
    <w:rsid w:val="00E67905"/>
    <w:rsid w:val="00EF1948"/>
    <w:rsid w:val="00F22BED"/>
    <w:rsid w:val="00FE12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4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E4479"/>
    <w:rPr>
      <w:sz w:val="20"/>
      <w:szCs w:val="20"/>
    </w:rPr>
  </w:style>
  <w:style w:type="character" w:customStyle="1" w:styleId="TextonotapieCar">
    <w:name w:val="Texto nota pie Car"/>
    <w:basedOn w:val="Fuentedeprrafopredeter"/>
    <w:link w:val="Textonotapie"/>
    <w:uiPriority w:val="99"/>
    <w:rsid w:val="002E4479"/>
    <w:rPr>
      <w:rFonts w:ascii="Times New Roman" w:eastAsia="Times New Roman" w:hAnsi="Times New Roman" w:cs="Times New Roman"/>
      <w:sz w:val="20"/>
      <w:szCs w:val="20"/>
      <w:lang w:val="es-ES" w:eastAsia="es-ES"/>
    </w:rPr>
  </w:style>
  <w:style w:type="paragraph" w:styleId="Ttulo">
    <w:name w:val="Title"/>
    <w:basedOn w:val="Normal"/>
    <w:link w:val="TtuloCar"/>
    <w:qFormat/>
    <w:rsid w:val="002E4479"/>
    <w:pPr>
      <w:jc w:val="center"/>
    </w:pPr>
    <w:rPr>
      <w:rFonts w:ascii="Arial" w:hAnsi="Arial"/>
      <w:b/>
      <w:sz w:val="22"/>
      <w:szCs w:val="20"/>
    </w:rPr>
  </w:style>
  <w:style w:type="character" w:customStyle="1" w:styleId="TtuloCar">
    <w:name w:val="Título Car"/>
    <w:basedOn w:val="Fuentedeprrafopredeter"/>
    <w:link w:val="Ttulo"/>
    <w:rsid w:val="002E4479"/>
    <w:rPr>
      <w:rFonts w:ascii="Arial" w:eastAsia="Times New Roman" w:hAnsi="Arial" w:cs="Times New Roman"/>
      <w:b/>
      <w:szCs w:val="20"/>
      <w:lang w:val="es-ES" w:eastAsia="es-ES"/>
    </w:rPr>
  </w:style>
  <w:style w:type="paragraph" w:styleId="Textoindependiente">
    <w:name w:val="Body Text"/>
    <w:basedOn w:val="Normal"/>
    <w:link w:val="TextoindependienteCar"/>
    <w:unhideWhenUsed/>
    <w:rsid w:val="002E4479"/>
    <w:pPr>
      <w:spacing w:line="360" w:lineRule="auto"/>
      <w:jc w:val="both"/>
    </w:pPr>
    <w:rPr>
      <w:rFonts w:ascii="Arial" w:hAnsi="Arial"/>
      <w:sz w:val="22"/>
      <w:szCs w:val="20"/>
    </w:rPr>
  </w:style>
  <w:style w:type="character" w:customStyle="1" w:styleId="TextoindependienteCar">
    <w:name w:val="Texto independiente Car"/>
    <w:basedOn w:val="Fuentedeprrafopredeter"/>
    <w:link w:val="Textoindependiente"/>
    <w:rsid w:val="002E4479"/>
    <w:rPr>
      <w:rFonts w:ascii="Arial" w:eastAsia="Times New Roman" w:hAnsi="Arial" w:cs="Times New Roman"/>
      <w:szCs w:val="20"/>
      <w:lang w:val="es-ES" w:eastAsia="es-ES"/>
    </w:rPr>
  </w:style>
  <w:style w:type="paragraph" w:styleId="Sangradetextonormal">
    <w:name w:val="Body Text Indent"/>
    <w:basedOn w:val="Normal"/>
    <w:link w:val="SangradetextonormalCar"/>
    <w:semiHidden/>
    <w:unhideWhenUsed/>
    <w:rsid w:val="002E4479"/>
    <w:pPr>
      <w:ind w:left="360"/>
      <w:jc w:val="both"/>
    </w:pPr>
    <w:rPr>
      <w:rFonts w:ascii="Arial" w:hAnsi="Arial"/>
      <w:sz w:val="22"/>
      <w:szCs w:val="20"/>
    </w:rPr>
  </w:style>
  <w:style w:type="character" w:customStyle="1" w:styleId="SangradetextonormalCar">
    <w:name w:val="Sangría de texto normal Car"/>
    <w:basedOn w:val="Fuentedeprrafopredeter"/>
    <w:link w:val="Sangradetextonormal"/>
    <w:semiHidden/>
    <w:rsid w:val="002E4479"/>
    <w:rPr>
      <w:rFonts w:ascii="Arial" w:eastAsia="Times New Roman" w:hAnsi="Arial" w:cs="Times New Roman"/>
      <w:szCs w:val="20"/>
      <w:lang w:val="es-ES" w:eastAsia="es-ES"/>
    </w:rPr>
  </w:style>
  <w:style w:type="character" w:styleId="Refdenotaalpie">
    <w:name w:val="footnote reference"/>
    <w:uiPriority w:val="99"/>
    <w:semiHidden/>
    <w:unhideWhenUsed/>
    <w:rsid w:val="002E4479"/>
    <w:rPr>
      <w:vertAlign w:val="superscript"/>
    </w:rPr>
  </w:style>
  <w:style w:type="paragraph" w:customStyle="1" w:styleId="Default">
    <w:name w:val="Default"/>
    <w:rsid w:val="002E447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link w:val="PrrafodelistaCar"/>
    <w:uiPriority w:val="34"/>
    <w:qFormat/>
    <w:rsid w:val="002E4479"/>
    <w:pPr>
      <w:ind w:left="720"/>
      <w:contextualSpacing/>
    </w:pPr>
  </w:style>
  <w:style w:type="paragraph" w:styleId="Encabezado">
    <w:name w:val="header"/>
    <w:basedOn w:val="Normal"/>
    <w:link w:val="EncabezadoCar"/>
    <w:uiPriority w:val="99"/>
    <w:unhideWhenUsed/>
    <w:rsid w:val="002E4479"/>
    <w:pPr>
      <w:tabs>
        <w:tab w:val="center" w:pos="4419"/>
        <w:tab w:val="right" w:pos="8838"/>
      </w:tabs>
    </w:pPr>
  </w:style>
  <w:style w:type="character" w:customStyle="1" w:styleId="EncabezadoCar">
    <w:name w:val="Encabezado Car"/>
    <w:basedOn w:val="Fuentedeprrafopredeter"/>
    <w:link w:val="Encabezado"/>
    <w:uiPriority w:val="99"/>
    <w:rsid w:val="002E447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E4479"/>
    <w:pPr>
      <w:tabs>
        <w:tab w:val="center" w:pos="4419"/>
        <w:tab w:val="right" w:pos="8838"/>
      </w:tabs>
    </w:pPr>
  </w:style>
  <w:style w:type="character" w:customStyle="1" w:styleId="PiedepginaCar">
    <w:name w:val="Pie de página Car"/>
    <w:basedOn w:val="Fuentedeprrafopredeter"/>
    <w:link w:val="Piedepgina"/>
    <w:uiPriority w:val="99"/>
    <w:rsid w:val="002E4479"/>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2E4479"/>
    <w:rPr>
      <w:rFonts w:ascii="Calibri" w:eastAsia="Calibri" w:hAnsi="Calibri" w:cs="Times New Roman"/>
    </w:rPr>
  </w:style>
  <w:style w:type="paragraph" w:styleId="Sinespaciado">
    <w:name w:val="No Spacing"/>
    <w:link w:val="SinespaciadoCar"/>
    <w:uiPriority w:val="1"/>
    <w:qFormat/>
    <w:rsid w:val="002E4479"/>
    <w:pPr>
      <w:spacing w:after="0" w:line="240" w:lineRule="auto"/>
    </w:pPr>
    <w:rPr>
      <w:rFonts w:ascii="Calibri" w:eastAsia="Calibri" w:hAnsi="Calibri" w:cs="Times New Roman"/>
    </w:rPr>
  </w:style>
  <w:style w:type="paragraph" w:styleId="NormalWeb">
    <w:name w:val="Normal (Web)"/>
    <w:basedOn w:val="Normal"/>
    <w:uiPriority w:val="99"/>
    <w:unhideWhenUsed/>
    <w:rsid w:val="002E4479"/>
    <w:pPr>
      <w:spacing w:before="100" w:beforeAutospacing="1" w:after="100" w:afterAutospacing="1"/>
    </w:pPr>
    <w:rPr>
      <w:lang w:val="es-PE" w:eastAsia="es-PE"/>
    </w:rPr>
  </w:style>
  <w:style w:type="character" w:customStyle="1" w:styleId="PrrafodelistaCar">
    <w:name w:val="Párrafo de lista Car"/>
    <w:link w:val="Prrafodelista"/>
    <w:uiPriority w:val="34"/>
    <w:locked/>
    <w:rsid w:val="002E4479"/>
    <w:rPr>
      <w:rFonts w:ascii="Times New Roman" w:eastAsia="Times New Roman" w:hAnsi="Times New Roman" w:cs="Times New Roman"/>
      <w:sz w:val="24"/>
      <w:szCs w:val="24"/>
      <w:lang w:val="es-ES" w:eastAsia="es-ES"/>
    </w:rPr>
  </w:style>
  <w:style w:type="character" w:customStyle="1" w:styleId="tgc">
    <w:name w:val="_tgc"/>
    <w:basedOn w:val="Fuentedeprrafopredeter"/>
    <w:rsid w:val="002E4479"/>
  </w:style>
  <w:style w:type="character" w:styleId="Textoennegrita">
    <w:name w:val="Strong"/>
    <w:uiPriority w:val="22"/>
    <w:qFormat/>
    <w:rsid w:val="004B6EC7"/>
    <w:rPr>
      <w:b/>
      <w:bCs/>
    </w:rPr>
  </w:style>
  <w:style w:type="paragraph" w:styleId="Textoindependiente2">
    <w:name w:val="Body Text 2"/>
    <w:basedOn w:val="Normal"/>
    <w:link w:val="Textoindependiente2Car"/>
    <w:uiPriority w:val="99"/>
    <w:semiHidden/>
    <w:unhideWhenUsed/>
    <w:rsid w:val="00BB261A"/>
    <w:pPr>
      <w:spacing w:after="120" w:line="480" w:lineRule="auto"/>
    </w:pPr>
  </w:style>
  <w:style w:type="character" w:customStyle="1" w:styleId="Textoindependiente2Car">
    <w:name w:val="Texto independiente 2 Car"/>
    <w:basedOn w:val="Fuentedeprrafopredeter"/>
    <w:link w:val="Textoindependiente2"/>
    <w:uiPriority w:val="99"/>
    <w:semiHidden/>
    <w:rsid w:val="00BB261A"/>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4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E4479"/>
    <w:rPr>
      <w:sz w:val="20"/>
      <w:szCs w:val="20"/>
    </w:rPr>
  </w:style>
  <w:style w:type="character" w:customStyle="1" w:styleId="TextonotapieCar">
    <w:name w:val="Texto nota pie Car"/>
    <w:basedOn w:val="Fuentedeprrafopredeter"/>
    <w:link w:val="Textonotapie"/>
    <w:uiPriority w:val="99"/>
    <w:rsid w:val="002E4479"/>
    <w:rPr>
      <w:rFonts w:ascii="Times New Roman" w:eastAsia="Times New Roman" w:hAnsi="Times New Roman" w:cs="Times New Roman"/>
      <w:sz w:val="20"/>
      <w:szCs w:val="20"/>
      <w:lang w:val="es-ES" w:eastAsia="es-ES"/>
    </w:rPr>
  </w:style>
  <w:style w:type="paragraph" w:styleId="Ttulo">
    <w:name w:val="Title"/>
    <w:basedOn w:val="Normal"/>
    <w:link w:val="TtuloCar"/>
    <w:qFormat/>
    <w:rsid w:val="002E4479"/>
    <w:pPr>
      <w:jc w:val="center"/>
    </w:pPr>
    <w:rPr>
      <w:rFonts w:ascii="Arial" w:hAnsi="Arial"/>
      <w:b/>
      <w:sz w:val="22"/>
      <w:szCs w:val="20"/>
    </w:rPr>
  </w:style>
  <w:style w:type="character" w:customStyle="1" w:styleId="TtuloCar">
    <w:name w:val="Título Car"/>
    <w:basedOn w:val="Fuentedeprrafopredeter"/>
    <w:link w:val="Ttulo"/>
    <w:rsid w:val="002E4479"/>
    <w:rPr>
      <w:rFonts w:ascii="Arial" w:eastAsia="Times New Roman" w:hAnsi="Arial" w:cs="Times New Roman"/>
      <w:b/>
      <w:szCs w:val="20"/>
      <w:lang w:val="es-ES" w:eastAsia="es-ES"/>
    </w:rPr>
  </w:style>
  <w:style w:type="paragraph" w:styleId="Textoindependiente">
    <w:name w:val="Body Text"/>
    <w:basedOn w:val="Normal"/>
    <w:link w:val="TextoindependienteCar"/>
    <w:unhideWhenUsed/>
    <w:rsid w:val="002E4479"/>
    <w:pPr>
      <w:spacing w:line="360" w:lineRule="auto"/>
      <w:jc w:val="both"/>
    </w:pPr>
    <w:rPr>
      <w:rFonts w:ascii="Arial" w:hAnsi="Arial"/>
      <w:sz w:val="22"/>
      <w:szCs w:val="20"/>
    </w:rPr>
  </w:style>
  <w:style w:type="character" w:customStyle="1" w:styleId="TextoindependienteCar">
    <w:name w:val="Texto independiente Car"/>
    <w:basedOn w:val="Fuentedeprrafopredeter"/>
    <w:link w:val="Textoindependiente"/>
    <w:rsid w:val="002E4479"/>
    <w:rPr>
      <w:rFonts w:ascii="Arial" w:eastAsia="Times New Roman" w:hAnsi="Arial" w:cs="Times New Roman"/>
      <w:szCs w:val="20"/>
      <w:lang w:val="es-ES" w:eastAsia="es-ES"/>
    </w:rPr>
  </w:style>
  <w:style w:type="paragraph" w:styleId="Sangradetextonormal">
    <w:name w:val="Body Text Indent"/>
    <w:basedOn w:val="Normal"/>
    <w:link w:val="SangradetextonormalCar"/>
    <w:semiHidden/>
    <w:unhideWhenUsed/>
    <w:rsid w:val="002E4479"/>
    <w:pPr>
      <w:ind w:left="360"/>
      <w:jc w:val="both"/>
    </w:pPr>
    <w:rPr>
      <w:rFonts w:ascii="Arial" w:hAnsi="Arial"/>
      <w:sz w:val="22"/>
      <w:szCs w:val="20"/>
    </w:rPr>
  </w:style>
  <w:style w:type="character" w:customStyle="1" w:styleId="SangradetextonormalCar">
    <w:name w:val="Sangría de texto normal Car"/>
    <w:basedOn w:val="Fuentedeprrafopredeter"/>
    <w:link w:val="Sangradetextonormal"/>
    <w:semiHidden/>
    <w:rsid w:val="002E4479"/>
    <w:rPr>
      <w:rFonts w:ascii="Arial" w:eastAsia="Times New Roman" w:hAnsi="Arial" w:cs="Times New Roman"/>
      <w:szCs w:val="20"/>
      <w:lang w:val="es-ES" w:eastAsia="es-ES"/>
    </w:rPr>
  </w:style>
  <w:style w:type="character" w:styleId="Refdenotaalpie">
    <w:name w:val="footnote reference"/>
    <w:uiPriority w:val="99"/>
    <w:semiHidden/>
    <w:unhideWhenUsed/>
    <w:rsid w:val="002E4479"/>
    <w:rPr>
      <w:vertAlign w:val="superscript"/>
    </w:rPr>
  </w:style>
  <w:style w:type="paragraph" w:customStyle="1" w:styleId="Default">
    <w:name w:val="Default"/>
    <w:rsid w:val="002E447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link w:val="PrrafodelistaCar"/>
    <w:uiPriority w:val="34"/>
    <w:qFormat/>
    <w:rsid w:val="002E4479"/>
    <w:pPr>
      <w:ind w:left="720"/>
      <w:contextualSpacing/>
    </w:pPr>
  </w:style>
  <w:style w:type="paragraph" w:styleId="Encabezado">
    <w:name w:val="header"/>
    <w:basedOn w:val="Normal"/>
    <w:link w:val="EncabezadoCar"/>
    <w:uiPriority w:val="99"/>
    <w:unhideWhenUsed/>
    <w:rsid w:val="002E4479"/>
    <w:pPr>
      <w:tabs>
        <w:tab w:val="center" w:pos="4419"/>
        <w:tab w:val="right" w:pos="8838"/>
      </w:tabs>
    </w:pPr>
  </w:style>
  <w:style w:type="character" w:customStyle="1" w:styleId="EncabezadoCar">
    <w:name w:val="Encabezado Car"/>
    <w:basedOn w:val="Fuentedeprrafopredeter"/>
    <w:link w:val="Encabezado"/>
    <w:uiPriority w:val="99"/>
    <w:rsid w:val="002E447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E4479"/>
    <w:pPr>
      <w:tabs>
        <w:tab w:val="center" w:pos="4419"/>
        <w:tab w:val="right" w:pos="8838"/>
      </w:tabs>
    </w:pPr>
  </w:style>
  <w:style w:type="character" w:customStyle="1" w:styleId="PiedepginaCar">
    <w:name w:val="Pie de página Car"/>
    <w:basedOn w:val="Fuentedeprrafopredeter"/>
    <w:link w:val="Piedepgina"/>
    <w:uiPriority w:val="99"/>
    <w:rsid w:val="002E4479"/>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2E4479"/>
    <w:rPr>
      <w:rFonts w:ascii="Calibri" w:eastAsia="Calibri" w:hAnsi="Calibri" w:cs="Times New Roman"/>
    </w:rPr>
  </w:style>
  <w:style w:type="paragraph" w:styleId="Sinespaciado">
    <w:name w:val="No Spacing"/>
    <w:link w:val="SinespaciadoCar"/>
    <w:uiPriority w:val="1"/>
    <w:qFormat/>
    <w:rsid w:val="002E4479"/>
    <w:pPr>
      <w:spacing w:after="0" w:line="240" w:lineRule="auto"/>
    </w:pPr>
    <w:rPr>
      <w:rFonts w:ascii="Calibri" w:eastAsia="Calibri" w:hAnsi="Calibri" w:cs="Times New Roman"/>
    </w:rPr>
  </w:style>
  <w:style w:type="paragraph" w:styleId="NormalWeb">
    <w:name w:val="Normal (Web)"/>
    <w:basedOn w:val="Normal"/>
    <w:uiPriority w:val="99"/>
    <w:unhideWhenUsed/>
    <w:rsid w:val="002E4479"/>
    <w:pPr>
      <w:spacing w:before="100" w:beforeAutospacing="1" w:after="100" w:afterAutospacing="1"/>
    </w:pPr>
    <w:rPr>
      <w:lang w:val="es-PE" w:eastAsia="es-PE"/>
    </w:rPr>
  </w:style>
  <w:style w:type="character" w:customStyle="1" w:styleId="PrrafodelistaCar">
    <w:name w:val="Párrafo de lista Car"/>
    <w:link w:val="Prrafodelista"/>
    <w:uiPriority w:val="34"/>
    <w:locked/>
    <w:rsid w:val="002E4479"/>
    <w:rPr>
      <w:rFonts w:ascii="Times New Roman" w:eastAsia="Times New Roman" w:hAnsi="Times New Roman" w:cs="Times New Roman"/>
      <w:sz w:val="24"/>
      <w:szCs w:val="24"/>
      <w:lang w:val="es-ES" w:eastAsia="es-ES"/>
    </w:rPr>
  </w:style>
  <w:style w:type="character" w:customStyle="1" w:styleId="tgc">
    <w:name w:val="_tgc"/>
    <w:basedOn w:val="Fuentedeprrafopredeter"/>
    <w:rsid w:val="002E4479"/>
  </w:style>
  <w:style w:type="character" w:styleId="Textoennegrita">
    <w:name w:val="Strong"/>
    <w:uiPriority w:val="22"/>
    <w:qFormat/>
    <w:rsid w:val="004B6EC7"/>
    <w:rPr>
      <w:b/>
      <w:bCs/>
    </w:rPr>
  </w:style>
  <w:style w:type="paragraph" w:styleId="Textoindependiente2">
    <w:name w:val="Body Text 2"/>
    <w:basedOn w:val="Normal"/>
    <w:link w:val="Textoindependiente2Car"/>
    <w:uiPriority w:val="99"/>
    <w:semiHidden/>
    <w:unhideWhenUsed/>
    <w:rsid w:val="00BB261A"/>
    <w:pPr>
      <w:spacing w:after="120" w:line="480" w:lineRule="auto"/>
    </w:pPr>
  </w:style>
  <w:style w:type="character" w:customStyle="1" w:styleId="Textoindependiente2Car">
    <w:name w:val="Texto independiente 2 Car"/>
    <w:basedOn w:val="Fuentedeprrafopredeter"/>
    <w:link w:val="Textoindependiente2"/>
    <w:uiPriority w:val="99"/>
    <w:semiHidden/>
    <w:rsid w:val="00BB261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1315</Words>
  <Characters>7234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Ana Maria Quispe Rivera</dc:creator>
  <cp:lastModifiedBy>Erika del Pilar Adriazola Martínez</cp:lastModifiedBy>
  <cp:revision>3</cp:revision>
  <dcterms:created xsi:type="dcterms:W3CDTF">2017-06-28T17:13:00Z</dcterms:created>
  <dcterms:modified xsi:type="dcterms:W3CDTF">2017-07-03T14:59:00Z</dcterms:modified>
</cp:coreProperties>
</file>