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bookmarkStart w:id="0" w:name="_GoBack"/>
      <w:bookmarkEnd w:id="0"/>
      <w:r w:rsidRPr="00FC3F8E">
        <w:rPr>
          <w:rFonts w:ascii="Arial" w:hAnsi="Arial" w:cs="Arial"/>
          <w:b/>
        </w:rPr>
        <w:t>NOTA DE PRENSA - N° 0</w:t>
      </w:r>
      <w:r w:rsidR="00C81C35">
        <w:rPr>
          <w:rFonts w:ascii="Arial" w:hAnsi="Arial" w:cs="Arial"/>
          <w:b/>
        </w:rPr>
        <w:t>1</w:t>
      </w:r>
      <w:r w:rsidR="004311B7">
        <w:rPr>
          <w:rFonts w:ascii="Arial" w:hAnsi="Arial" w:cs="Arial"/>
          <w:b/>
        </w:rPr>
        <w:t>6</w:t>
      </w:r>
      <w:r w:rsidRPr="00FC3F8E">
        <w:rPr>
          <w:rFonts w:ascii="Arial" w:hAnsi="Arial" w:cs="Arial"/>
          <w:b/>
        </w:rPr>
        <w:t>-2018 /JAO-CR</w:t>
      </w:r>
    </w:p>
    <w:p w:rsidR="001F1E7F" w:rsidRPr="004311B7" w:rsidRDefault="001F1E7F" w:rsidP="00FC3F8E">
      <w:pPr>
        <w:shd w:val="clear" w:color="auto" w:fill="FFFFFF"/>
        <w:jc w:val="center"/>
        <w:rPr>
          <w:rFonts w:ascii="Arial" w:hAnsi="Arial" w:cs="Arial"/>
          <w:b/>
          <w:bCs/>
          <w:color w:val="222222"/>
          <w:lang w:eastAsia="es-PE"/>
        </w:rPr>
      </w:pPr>
    </w:p>
    <w:p w:rsidR="004311B7" w:rsidRPr="004311B7" w:rsidRDefault="004311B7" w:rsidP="004311B7">
      <w:pPr>
        <w:jc w:val="center"/>
        <w:rPr>
          <w:rFonts w:ascii="Arial" w:eastAsia="Dotum" w:hAnsi="Arial" w:cs="Arial"/>
          <w:b/>
        </w:rPr>
      </w:pPr>
      <w:r w:rsidRPr="004311B7">
        <w:rPr>
          <w:rFonts w:ascii="Arial" w:eastAsia="Dotum" w:hAnsi="Arial" w:cs="Arial"/>
          <w:b/>
        </w:rPr>
        <w:t xml:space="preserve">VARIANTE DE UCHUMAYO III: G0BIERNO REGIONAL PAGÓ A ICCSA S/ 93 MILLONES DE LOS 95 DEL COSTO DE LA OBRA </w:t>
      </w:r>
    </w:p>
    <w:p w:rsidR="004311B7" w:rsidRPr="004311B7" w:rsidRDefault="004311B7" w:rsidP="004311B7">
      <w:pPr>
        <w:jc w:val="both"/>
        <w:rPr>
          <w:rFonts w:ascii="Arial" w:eastAsia="Dotum" w:hAnsi="Arial" w:cs="Arial"/>
          <w:b/>
        </w:rPr>
      </w:pPr>
    </w:p>
    <w:p w:rsidR="004311B7" w:rsidRPr="004311B7" w:rsidRDefault="004311B7" w:rsidP="004311B7">
      <w:pPr>
        <w:jc w:val="both"/>
        <w:rPr>
          <w:rFonts w:ascii="Arial" w:eastAsia="Dotum" w:hAnsi="Arial" w:cs="Arial"/>
          <w:b/>
          <w:i/>
        </w:rPr>
      </w:pPr>
      <w:r w:rsidRPr="004311B7">
        <w:rPr>
          <w:rFonts w:ascii="Arial" w:eastAsia="Dotum" w:hAnsi="Arial" w:cs="Arial"/>
          <w:b/>
          <w:i/>
        </w:rPr>
        <w:t>Tan solo avanzaron 83% de la obra. Contraloría General de la República instalará  Comisión de Auditoría</w:t>
      </w:r>
    </w:p>
    <w:p w:rsidR="004311B7" w:rsidRDefault="004311B7" w:rsidP="004311B7">
      <w:pPr>
        <w:jc w:val="both"/>
        <w:rPr>
          <w:rFonts w:ascii="Arial" w:eastAsia="Dotum" w:hAnsi="Arial" w:cs="Arial"/>
          <w:b/>
        </w:rPr>
      </w:pPr>
    </w:p>
    <w:p w:rsidR="004311B7" w:rsidRPr="004311B7" w:rsidRDefault="004311B7" w:rsidP="004311B7">
      <w:pPr>
        <w:jc w:val="both"/>
        <w:rPr>
          <w:rFonts w:ascii="Arial" w:eastAsia="Dotum" w:hAnsi="Arial" w:cs="Arial"/>
        </w:rPr>
      </w:pPr>
      <w:r w:rsidRPr="004311B7">
        <w:rPr>
          <w:rFonts w:ascii="Arial" w:eastAsia="Dotum" w:hAnsi="Arial" w:cs="Arial"/>
        </w:rPr>
        <w:t xml:space="preserve">Como resultado de la Reunión de Trabajo sostenida por el congresista Justiniano Apaza Ordóñez con la Contraloría Regional a propósito de la situación de la obra Variante de </w:t>
      </w:r>
      <w:proofErr w:type="spellStart"/>
      <w:r w:rsidRPr="004311B7">
        <w:rPr>
          <w:rFonts w:ascii="Arial" w:eastAsia="Dotum" w:hAnsi="Arial" w:cs="Arial"/>
        </w:rPr>
        <w:t>Uchumayo</w:t>
      </w:r>
      <w:proofErr w:type="spellEnd"/>
      <w:r w:rsidRPr="004311B7">
        <w:rPr>
          <w:rFonts w:ascii="Arial" w:eastAsia="Dotum" w:hAnsi="Arial" w:cs="Arial"/>
        </w:rPr>
        <w:t xml:space="preserve">, III Etapa, se tomó conocimiento que al momento de resolver el contrato con la empresa contratista ICCSA (integrante del llamado “Club de la Construcción”) el Gobierno Regional de Arequipa abonó a la contratista 93 millones de soles del total de 95 millones del costo de la obras, es decir se pagó el 98% del costo total frente a una ejecución del 83% del avance físico. </w:t>
      </w:r>
    </w:p>
    <w:p w:rsidR="004311B7" w:rsidRPr="004311B7" w:rsidRDefault="004311B7" w:rsidP="004311B7">
      <w:pPr>
        <w:jc w:val="both"/>
        <w:rPr>
          <w:rFonts w:ascii="Arial" w:eastAsia="Dotum" w:hAnsi="Arial" w:cs="Arial"/>
        </w:rPr>
      </w:pPr>
    </w:p>
    <w:p w:rsidR="004311B7" w:rsidRPr="004311B7" w:rsidRDefault="004311B7" w:rsidP="004311B7">
      <w:pPr>
        <w:jc w:val="both"/>
        <w:rPr>
          <w:rFonts w:ascii="Arial" w:eastAsia="Dotum" w:hAnsi="Arial" w:cs="Arial"/>
        </w:rPr>
      </w:pPr>
      <w:r w:rsidRPr="004311B7">
        <w:rPr>
          <w:rFonts w:ascii="Arial" w:eastAsia="Dotum" w:hAnsi="Arial" w:cs="Arial"/>
        </w:rPr>
        <w:t>Apaza Ordóñez señaló que le sorprendió que el GRA  no esté brindando la información que permita conocer el procedimiento  seguido para resolver el contrato y las acciones emprendidas por  la contratista que pretende dejar sin efecto la resolución del contrato. “El Gobierno Regional estaría escondiendo información, al punto que la Contraloría tomó conocimiento de la existencia de un proceso de conciliación, por tercera fuente, ¿qué es lo que se oculta o, bajo la mesa, se pretende favorecer a la empresa?” se preguntó el legislador. Precisó que la contratista aún tiene plazo para recurrir al arbitraje.</w:t>
      </w:r>
    </w:p>
    <w:p w:rsidR="004311B7" w:rsidRPr="004311B7" w:rsidRDefault="004311B7" w:rsidP="004311B7">
      <w:pPr>
        <w:jc w:val="both"/>
        <w:rPr>
          <w:rFonts w:ascii="Arial" w:eastAsia="Dotum" w:hAnsi="Arial" w:cs="Arial"/>
        </w:rPr>
      </w:pPr>
    </w:p>
    <w:p w:rsidR="004311B7" w:rsidRPr="004311B7" w:rsidRDefault="004311B7" w:rsidP="004311B7">
      <w:pPr>
        <w:jc w:val="both"/>
        <w:rPr>
          <w:rFonts w:ascii="Arial" w:eastAsia="Dotum" w:hAnsi="Arial" w:cs="Arial"/>
        </w:rPr>
      </w:pPr>
    </w:p>
    <w:p w:rsidR="004311B7" w:rsidRPr="004311B7" w:rsidRDefault="004311B7" w:rsidP="004311B7">
      <w:pPr>
        <w:jc w:val="both"/>
        <w:rPr>
          <w:rFonts w:ascii="Arial" w:eastAsia="Dotum" w:hAnsi="Arial" w:cs="Arial"/>
        </w:rPr>
      </w:pPr>
      <w:r w:rsidRPr="004311B7">
        <w:rPr>
          <w:rFonts w:ascii="Arial" w:eastAsia="Dotum" w:hAnsi="Arial" w:cs="Arial"/>
        </w:rPr>
        <w:t>El parlamentario señaló que desde la adjudicación de esta obra se presentaron  cuestionamientos por lo cual realizó las coordinaciones respectivas para que la Contraloría intervenga para esclarecer la real situación en la ejecución de la obra. “Hoy se nos ha informado que la Contraloría ha designado una Comisión de Auditoría que se instalará en el Gobierno Regional el lunes 29 y que en un plazo de 135 días debe emitir un informe completo sobre la situación de la obra. Confío que el trabajo de esta Comisión permitan conocer la situación real de esta importante obra para la ciudad” señaló.</w:t>
      </w:r>
    </w:p>
    <w:p w:rsidR="004311B7" w:rsidRPr="004311B7" w:rsidRDefault="004311B7" w:rsidP="004311B7">
      <w:pPr>
        <w:jc w:val="both"/>
        <w:rPr>
          <w:rFonts w:ascii="Arial" w:eastAsia="Dotum" w:hAnsi="Arial" w:cs="Arial"/>
        </w:rPr>
      </w:pPr>
    </w:p>
    <w:p w:rsidR="004311B7" w:rsidRPr="004311B7" w:rsidRDefault="004311B7" w:rsidP="004311B7">
      <w:pPr>
        <w:jc w:val="both"/>
        <w:rPr>
          <w:rFonts w:ascii="Arial" w:eastAsia="Dotum" w:hAnsi="Arial" w:cs="Arial"/>
        </w:rPr>
      </w:pPr>
      <w:r w:rsidRPr="004311B7">
        <w:rPr>
          <w:rFonts w:ascii="Arial" w:eastAsia="Dotum" w:hAnsi="Arial" w:cs="Arial"/>
        </w:rPr>
        <w:t>Asimismo, Apaza Ordóñez mostró su extrañeza por la actitud del GRA de recurrir a Cerro Verde para que done materiales que permitan continuar con la ejecución de la obra no obstante que la Gobernadora Regional sostiene que tienen los recursos suficientes para garantizar la ejecución de la obra. “Esto no es una donación, sino es deducible de los impuestos del pueblo, es decir la minera se los recupera de nuestros bolsillos. Mi mayor preocupación es que la culminación de la obra no se produciría en 4 meses como sostiene el gobierno regional, que se incrementen los costos y que la empresa quede impune, todo ello por errores directos de la gestión actual”, sentenció.</w:t>
      </w:r>
    </w:p>
    <w:p w:rsidR="006D59C5" w:rsidRPr="0006070A" w:rsidRDefault="006D59C5" w:rsidP="006D59C5">
      <w:pPr>
        <w:jc w:val="both"/>
        <w:rPr>
          <w:b/>
        </w:rPr>
      </w:pPr>
    </w:p>
    <w:p w:rsidR="00FD1835" w:rsidRDefault="00FD1835" w:rsidP="00FD1835">
      <w:pPr>
        <w:jc w:val="both"/>
        <w:rPr>
          <w:rFonts w:ascii="Eras Medium ITC" w:hAnsi="Eras Medium ITC"/>
          <w:sz w:val="25"/>
          <w:szCs w:val="25"/>
        </w:rPr>
      </w:pP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lastRenderedPageBreak/>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4311B7">
        <w:rPr>
          <w:rFonts w:ascii="Arial" w:hAnsi="Arial" w:cs="Arial"/>
        </w:rPr>
        <w:t>24</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3" w:rsidRDefault="00586303">
      <w:r>
        <w:separator/>
      </w:r>
    </w:p>
  </w:endnote>
  <w:endnote w:type="continuationSeparator" w:id="0">
    <w:p w:rsidR="00586303" w:rsidRDefault="0058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3" w:rsidRDefault="00586303">
      <w:r>
        <w:separator/>
      </w:r>
    </w:p>
  </w:footnote>
  <w:footnote w:type="continuationSeparator" w:id="0">
    <w:p w:rsidR="00586303" w:rsidRDefault="0058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2A6D"/>
    <w:rsid w:val="0032438D"/>
    <w:rsid w:val="00324540"/>
    <w:rsid w:val="003250C0"/>
    <w:rsid w:val="00325F18"/>
    <w:rsid w:val="0032637C"/>
    <w:rsid w:val="00326566"/>
    <w:rsid w:val="003338F5"/>
    <w:rsid w:val="00333941"/>
    <w:rsid w:val="00333EE7"/>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303"/>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CF7"/>
    <w:rsid w:val="00B24F68"/>
    <w:rsid w:val="00B25A2F"/>
    <w:rsid w:val="00B27971"/>
    <w:rsid w:val="00B34417"/>
    <w:rsid w:val="00B37AA7"/>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297E-FC59-48D1-AB72-0FCD71FE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2018-01-30T21:14:00Z</dcterms:created>
  <dcterms:modified xsi:type="dcterms:W3CDTF">2018-01-30T21:14:00Z</dcterms:modified>
</cp:coreProperties>
</file>