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w:t>
      </w:r>
      <w:r w:rsidR="004525A2">
        <w:rPr>
          <w:rFonts w:ascii="Arial" w:hAnsi="Arial" w:cs="Arial"/>
          <w:b/>
        </w:rPr>
        <w:t>3</w:t>
      </w:r>
      <w:r w:rsidRPr="002B403C">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4525A2" w:rsidRPr="004525A2" w:rsidRDefault="004525A2" w:rsidP="004525A2">
      <w:pPr>
        <w:jc w:val="center"/>
        <w:rPr>
          <w:rFonts w:ascii="Arial" w:hAnsi="Arial" w:cs="Arial"/>
          <w:b/>
        </w:rPr>
      </w:pPr>
      <w:r w:rsidRPr="004525A2">
        <w:rPr>
          <w:rFonts w:ascii="Arial" w:hAnsi="Arial" w:cs="Arial"/>
          <w:b/>
        </w:rPr>
        <w:t>CONGRESISTA JUSTINIANO APAZA: “RESPONSABILIDAD DEL REINICIO DE MAJES SIGUAS II ES DEL GOBIERNO REGIONAL Y NO DEL MINISTERIO DE ECONOMIA”</w:t>
      </w:r>
    </w:p>
    <w:p w:rsidR="004525A2" w:rsidRPr="004525A2" w:rsidRDefault="004525A2" w:rsidP="004525A2">
      <w:pPr>
        <w:jc w:val="both"/>
        <w:rPr>
          <w:rFonts w:ascii="Arial" w:hAnsi="Arial" w:cs="Arial"/>
        </w:rPr>
      </w:pPr>
    </w:p>
    <w:p w:rsidR="004525A2" w:rsidRPr="004525A2" w:rsidRDefault="004525A2" w:rsidP="004525A2">
      <w:pPr>
        <w:jc w:val="both"/>
        <w:rPr>
          <w:rFonts w:ascii="Arial" w:hAnsi="Arial" w:cs="Arial"/>
        </w:rPr>
      </w:pPr>
      <w:r w:rsidRPr="004525A2">
        <w:rPr>
          <w:rFonts w:ascii="Arial" w:hAnsi="Arial" w:cs="Arial"/>
        </w:rPr>
        <w:t>El congresista Justiniano Apaza denunció la demora en el reinicio del proyecto Majes Siguas II ya que se viene postergando desde hace más de 6 meses y siempre se les responsabiliza a terceros. En este sentido, el legislador exhortó al Gobierno Regional a asumir la responsabilidad de sus actos y decirle la verdad al pueblo Arequipeño que espera el desarrollo de este tan importante proyecto.</w:t>
      </w:r>
    </w:p>
    <w:p w:rsidR="004525A2" w:rsidRPr="004525A2" w:rsidRDefault="004525A2" w:rsidP="004525A2">
      <w:pPr>
        <w:jc w:val="both"/>
        <w:rPr>
          <w:rFonts w:ascii="Arial" w:hAnsi="Arial" w:cs="Arial"/>
        </w:rPr>
      </w:pPr>
    </w:p>
    <w:p w:rsidR="004525A2" w:rsidRPr="004525A2" w:rsidRDefault="004525A2" w:rsidP="004525A2">
      <w:pPr>
        <w:jc w:val="both"/>
        <w:rPr>
          <w:rFonts w:ascii="Arial" w:hAnsi="Arial" w:cs="Arial"/>
        </w:rPr>
      </w:pPr>
      <w:r w:rsidRPr="004525A2">
        <w:rPr>
          <w:rFonts w:ascii="Arial" w:hAnsi="Arial" w:cs="Arial"/>
        </w:rPr>
        <w:t>“El Gobierno Regional debe decirnos si ha llegado a un acuerdo con el consorcio angostura para establecer una nueva fecha de cierre financiero. Sino no hay acuerdo de las partes significa que estamos ante un vacío que pone en riesgo el cumplimiento del contrato.  Es importante saber la fecha del cierre financiero porque a partir de ello se puede determinar la fecha exacta de reinicio de las obras. Por tanto, exijo que se dé a conocer el documento donde se acuerda ello, ya que sin esto todo sería un engaño”, enfatizó el parlamentario.</w:t>
      </w:r>
    </w:p>
    <w:p w:rsidR="004525A2" w:rsidRPr="004525A2" w:rsidRDefault="004525A2" w:rsidP="004525A2">
      <w:pPr>
        <w:jc w:val="both"/>
        <w:rPr>
          <w:rFonts w:ascii="Arial" w:hAnsi="Arial" w:cs="Arial"/>
        </w:rPr>
      </w:pPr>
    </w:p>
    <w:p w:rsidR="004525A2" w:rsidRPr="004525A2" w:rsidRDefault="004525A2" w:rsidP="004525A2">
      <w:pPr>
        <w:jc w:val="both"/>
        <w:rPr>
          <w:rFonts w:ascii="Arial" w:hAnsi="Arial" w:cs="Arial"/>
        </w:rPr>
      </w:pPr>
      <w:r w:rsidRPr="004525A2">
        <w:rPr>
          <w:rFonts w:ascii="Arial" w:hAnsi="Arial" w:cs="Arial"/>
        </w:rPr>
        <w:t>Asimismo, Apaza Ordóñez indicó que se anuncia con bombos y platillos el retiro de COSAPI, que el grupo español Cobra asume la totalidad del accionariado del Consorcio Angostura y que para agosto se reinicia las obras. Sin embargo, ahora la gobernadora regional de Arequipa nos dice que todo vuelve a fojas cero por el cambio de ministro de Economía “Entonces ya no se sabe cuándo se reinicia el proyecto. Todo esto no es más que escabullir la responsabilidad y que no saben cómo salir de los compromisos que han firmado con el Consorcio”, precisó.</w:t>
      </w:r>
    </w:p>
    <w:p w:rsidR="004525A2" w:rsidRPr="004525A2" w:rsidRDefault="004525A2" w:rsidP="004525A2">
      <w:pPr>
        <w:jc w:val="both"/>
        <w:rPr>
          <w:rFonts w:ascii="Arial" w:hAnsi="Arial" w:cs="Arial"/>
        </w:rPr>
      </w:pPr>
    </w:p>
    <w:p w:rsidR="004525A2" w:rsidRPr="004525A2" w:rsidRDefault="004525A2" w:rsidP="004525A2">
      <w:pPr>
        <w:jc w:val="both"/>
        <w:rPr>
          <w:rFonts w:ascii="Arial" w:hAnsi="Arial" w:cs="Arial"/>
        </w:rPr>
      </w:pPr>
      <w:r w:rsidRPr="004525A2">
        <w:rPr>
          <w:rFonts w:ascii="Arial" w:hAnsi="Arial" w:cs="Arial"/>
        </w:rPr>
        <w:t>El legislador señaló que el gobierno regional se compromete a firmar una adenda al TUO del Contrato de Concesión para la inversión adicional, sobre la implementación contractual del cambio tecnológico para el Sistema de Conducción y Distribución de la Fase II del Proyecto. Sin embargo, para concluir con el negocio requiere como mínimo 107 millones de dólares, que no los tiene y que solicita al gobierno central: “Entonces si no hay dinero hay incumplimiento de lo pactado, por tanto, coloca al gobierno regional ante un proceso por incumplimiento de contrato y al cobro de daños y perjuicios. Si las cosas van por este camino exigimos que el gobierno regional deje de ocultar información y debe decir la verdad”, enfatizó Apaza.</w:t>
      </w:r>
    </w:p>
    <w:p w:rsidR="004525A2" w:rsidRPr="004525A2" w:rsidRDefault="004525A2" w:rsidP="004525A2">
      <w:pPr>
        <w:jc w:val="both"/>
        <w:rPr>
          <w:rFonts w:ascii="Arial" w:hAnsi="Arial" w:cs="Arial"/>
        </w:rPr>
      </w:pPr>
    </w:p>
    <w:p w:rsidR="004525A2" w:rsidRPr="004525A2" w:rsidRDefault="004525A2" w:rsidP="004525A2">
      <w:pPr>
        <w:jc w:val="both"/>
        <w:rPr>
          <w:rFonts w:ascii="Arial" w:hAnsi="Arial" w:cs="Arial"/>
        </w:rPr>
      </w:pPr>
      <w:r w:rsidRPr="004525A2">
        <w:rPr>
          <w:rFonts w:ascii="Arial" w:hAnsi="Arial" w:cs="Arial"/>
        </w:rPr>
        <w:t xml:space="preserve">Finalmente, el congresista reiteró que el Gobierno Regional debe hacer respetar el contrato inicial del proyecto, ya que no es necesario la optimización de riego ya que ello solo beneficiaría al consorcio Cobra </w:t>
      </w:r>
      <w:proofErr w:type="spellStart"/>
      <w:r w:rsidRPr="004525A2">
        <w:rPr>
          <w:rFonts w:ascii="Arial" w:hAnsi="Arial" w:cs="Arial"/>
        </w:rPr>
        <w:t>Cosapi</w:t>
      </w:r>
      <w:proofErr w:type="spellEnd"/>
      <w:r w:rsidRPr="004525A2">
        <w:rPr>
          <w:rFonts w:ascii="Arial" w:hAnsi="Arial" w:cs="Arial"/>
        </w:rPr>
        <w:t>.</w:t>
      </w:r>
    </w:p>
    <w:p w:rsidR="008D5A09" w:rsidRPr="004525A2" w:rsidRDefault="008D5A09" w:rsidP="008D5A09">
      <w:pPr>
        <w:jc w:val="both"/>
        <w:rPr>
          <w:rFonts w:ascii="Arial" w:eastAsia="Dotum" w:hAnsi="Arial" w:cs="Arial"/>
          <w:sz w:val="28"/>
          <w:szCs w:val="28"/>
        </w:rPr>
      </w:pPr>
    </w:p>
    <w:p w:rsidR="00377E62" w:rsidRDefault="00377E62" w:rsidP="00377E62">
      <w:pPr>
        <w:shd w:val="clear" w:color="auto" w:fill="FFFFFF"/>
        <w:spacing w:line="235" w:lineRule="atLeast"/>
        <w:jc w:val="center"/>
        <w:rPr>
          <w:rFonts w:ascii="Arial" w:hAnsi="Arial" w:cs="Arial"/>
          <w:b/>
          <w:bCs/>
          <w:color w:val="222222"/>
          <w:lang w:eastAsia="es-PE"/>
        </w:rPr>
      </w:pPr>
      <w:r w:rsidRPr="00377E62">
        <w:rPr>
          <w:rFonts w:ascii="Century Gothic" w:hAnsi="Century Gothic"/>
          <w:b/>
        </w:rPr>
        <w:t xml:space="preserve">¡SIN LUCHAS NO HAY VICTORIAS!  </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lastRenderedPageBreak/>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4525A2">
        <w:rPr>
          <w:rFonts w:ascii="Arial" w:hAnsi="Arial" w:cs="Arial"/>
        </w:rPr>
        <w:t>7</w:t>
      </w:r>
      <w:bookmarkStart w:id="0" w:name="_GoBack"/>
      <w:bookmarkEnd w:id="0"/>
      <w:r w:rsidR="007058D0">
        <w:rPr>
          <w:rFonts w:ascii="Arial" w:hAnsi="Arial" w:cs="Arial"/>
        </w:rPr>
        <w:t xml:space="preserve"> </w:t>
      </w:r>
      <w:r w:rsidR="00CE2BDD">
        <w:rPr>
          <w:rFonts w:ascii="Arial" w:hAnsi="Arial" w:cs="Arial"/>
        </w:rPr>
        <w:t>junio</w:t>
      </w:r>
      <w:r w:rsidR="007058D0">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EE" w:rsidRDefault="006731EE">
      <w:r>
        <w:separator/>
      </w:r>
    </w:p>
  </w:endnote>
  <w:endnote w:type="continuationSeparator" w:id="0">
    <w:p w:rsidR="006731EE" w:rsidRDefault="0067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EE" w:rsidRDefault="006731EE">
      <w:r>
        <w:separator/>
      </w:r>
    </w:p>
  </w:footnote>
  <w:footnote w:type="continuationSeparator" w:id="0">
    <w:p w:rsidR="006731EE" w:rsidRDefault="00673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87"/>
    <w:rsid w:val="000E21CF"/>
    <w:rsid w:val="000E3EB0"/>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1EE"/>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ACF01"/>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84B6-1F45-4865-A61B-7F3EFAA4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2018-05-29T17:14:00Z</cp:lastPrinted>
  <dcterms:created xsi:type="dcterms:W3CDTF">2018-06-07T17:03:00Z</dcterms:created>
  <dcterms:modified xsi:type="dcterms:W3CDTF">2018-06-07T17:03:00Z</dcterms:modified>
</cp:coreProperties>
</file>