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47AECB9F" w:rsidR="00AC6F83" w:rsidRDefault="005269A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591676">
        <w:rPr>
          <w:rFonts w:ascii="Bookman Old Style" w:hAnsi="Bookman Old Style" w:cs="Arial"/>
          <w:b/>
          <w:sz w:val="24"/>
          <w:szCs w:val="24"/>
        </w:rPr>
        <w:t>CUARTA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305597BC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AC3D63">
        <w:rPr>
          <w:rFonts w:ascii="Bookman Old Style" w:hAnsi="Bookman Old Style" w:cs="Arial"/>
        </w:rPr>
        <w:t>1</w:t>
      </w:r>
      <w:r w:rsidR="00591676">
        <w:rPr>
          <w:rFonts w:ascii="Bookman Old Style" w:hAnsi="Bookman Old Style" w:cs="Arial"/>
        </w:rPr>
        <w:t>7</w:t>
      </w:r>
      <w:r>
        <w:rPr>
          <w:rFonts w:ascii="Bookman Old Style" w:hAnsi="Bookman Old Style" w:cs="Arial"/>
        </w:rPr>
        <w:t xml:space="preserve"> de </w:t>
      </w:r>
      <w:r w:rsidR="00B16219">
        <w:rPr>
          <w:rFonts w:ascii="Bookman Old Style" w:hAnsi="Bookman Old Style" w:cs="Arial"/>
        </w:rPr>
        <w:t>mayo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3965D7D1" w14:textId="25362E81" w:rsidR="00B16580" w:rsidRDefault="00B16580" w:rsidP="00B1538D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Vigésima </w:t>
      </w:r>
      <w:r w:rsidR="00591676">
        <w:rPr>
          <w:rFonts w:ascii="Bookman Old Style" w:hAnsi="Bookman Old Style" w:cs="Arial"/>
        </w:rPr>
        <w:t xml:space="preserve">Segunda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 w:rsidR="00591676">
        <w:rPr>
          <w:rFonts w:ascii="Bookman Old Style" w:hAnsi="Bookman Old Style" w:cs="Arial"/>
        </w:rPr>
        <w:t>3</w:t>
      </w:r>
      <w:r w:rsidRPr="0095229F">
        <w:rPr>
          <w:rFonts w:ascii="Bookman Old Style" w:hAnsi="Bookman Old Style" w:cs="Arial"/>
        </w:rPr>
        <w:t xml:space="preserve"> de </w:t>
      </w:r>
      <w:r w:rsidR="00591676">
        <w:rPr>
          <w:rFonts w:ascii="Bookman Old Style" w:hAnsi="Bookman Old Style" w:cs="Arial"/>
        </w:rPr>
        <w:t>mayo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CDCD3B2" w14:textId="03AAC825" w:rsidR="00591676" w:rsidRDefault="00591676" w:rsidP="00591676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Cuarta Sesión Extraordinaria Descentralizada, realizada el 8 de mayo de 2023.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371E70C3" w:rsidR="00E8562C" w:rsidRDefault="00132EAE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E46D5C">
        <w:rPr>
          <w:rFonts w:ascii="Bookman Old Style" w:hAnsi="Bookman Old Style" w:cs="Arial"/>
        </w:rPr>
        <w:t>9</w:t>
      </w:r>
      <w:r w:rsidR="00F67A70">
        <w:rPr>
          <w:rFonts w:ascii="Bookman Old Style" w:hAnsi="Bookman Old Style" w:cs="Arial"/>
        </w:rPr>
        <w:t xml:space="preserve"> </w:t>
      </w:r>
      <w:r w:rsidR="00B16219">
        <w:rPr>
          <w:rFonts w:ascii="Bookman Old Style" w:hAnsi="Bookman Old Style" w:cs="Arial"/>
        </w:rPr>
        <w:t xml:space="preserve">al </w:t>
      </w:r>
      <w:r w:rsidR="00E46D5C">
        <w:rPr>
          <w:rFonts w:ascii="Bookman Old Style" w:hAnsi="Bookman Old Style" w:cs="Arial"/>
        </w:rPr>
        <w:t>15</w:t>
      </w:r>
      <w:r w:rsidR="00B16219">
        <w:rPr>
          <w:rFonts w:ascii="Bookman Old Style" w:hAnsi="Bookman Old Style" w:cs="Arial"/>
        </w:rPr>
        <w:t xml:space="preserve"> de mayo </w:t>
      </w:r>
      <w:r w:rsidR="00F67A70">
        <w:rPr>
          <w:rFonts w:ascii="Bookman Old Style" w:hAnsi="Bookman Old Style" w:cs="Arial"/>
        </w:rPr>
        <w:t xml:space="preserve">de </w:t>
      </w:r>
      <w:r w:rsidR="00110254">
        <w:rPr>
          <w:rFonts w:ascii="Bookman Old Style" w:hAnsi="Bookman Old Style" w:cs="Arial"/>
        </w:rPr>
        <w:t>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4000181F" w:rsidR="00C5274C" w:rsidRDefault="00132EAE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>Sumilla</w:t>
      </w:r>
      <w:r w:rsidR="003A2D49" w:rsidRPr="004C1CE4">
        <w:rPr>
          <w:rFonts w:ascii="Bookman Old Style" w:hAnsi="Bookman Old Style" w:cs="Arial"/>
        </w:rPr>
        <w:t xml:space="preserve"> de</w:t>
      </w:r>
      <w:r w:rsidR="00171C8F" w:rsidRPr="004C1CE4">
        <w:rPr>
          <w:rFonts w:ascii="Bookman Old Style" w:hAnsi="Bookman Old Style" w:cs="Arial"/>
        </w:rPr>
        <w:t xml:space="preserve"> </w:t>
      </w:r>
      <w:r w:rsidR="003A2D49" w:rsidRPr="004C1CE4">
        <w:rPr>
          <w:rFonts w:ascii="Bookman Old Style" w:hAnsi="Bookman Old Style" w:cs="Arial"/>
        </w:rPr>
        <w:t xml:space="preserve">documentos remitidos del </w:t>
      </w:r>
      <w:r w:rsidR="00E46D5C">
        <w:rPr>
          <w:rFonts w:ascii="Bookman Old Style" w:hAnsi="Bookman Old Style" w:cs="Arial"/>
        </w:rPr>
        <w:t>9</w:t>
      </w:r>
      <w:r w:rsidR="00471D2A">
        <w:rPr>
          <w:rFonts w:ascii="Bookman Old Style" w:hAnsi="Bookman Old Style" w:cs="Arial"/>
        </w:rPr>
        <w:t xml:space="preserve"> al </w:t>
      </w:r>
      <w:r w:rsidR="00E46D5C">
        <w:rPr>
          <w:rFonts w:ascii="Bookman Old Style" w:hAnsi="Bookman Old Style" w:cs="Arial"/>
        </w:rPr>
        <w:t>15</w:t>
      </w:r>
      <w:r w:rsidR="00B16219">
        <w:rPr>
          <w:rFonts w:ascii="Bookman Old Style" w:hAnsi="Bookman Old Style" w:cs="Arial"/>
        </w:rPr>
        <w:t xml:space="preserve"> de mayo</w:t>
      </w:r>
      <w:r w:rsidR="00F67A70">
        <w:rPr>
          <w:rFonts w:ascii="Bookman Old Style" w:hAnsi="Bookman Old Style" w:cs="Arial"/>
        </w:rPr>
        <w:t xml:space="preserve"> de</w:t>
      </w:r>
      <w:r w:rsidR="00110254" w:rsidRPr="004C1CE4">
        <w:rPr>
          <w:rFonts w:ascii="Bookman Old Style" w:hAnsi="Bookman Old Style" w:cs="Arial"/>
        </w:rPr>
        <w:t xml:space="preserve"> 2023</w:t>
      </w:r>
      <w:r w:rsidR="00C15465" w:rsidRPr="004C1CE4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3475FD61" w14:textId="214DDC04" w:rsidR="00475668" w:rsidRPr="000A0FF2" w:rsidRDefault="00E46D5C" w:rsidP="000A0FF2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Reconsideraciones solicitadas por los congresistas </w:t>
      </w:r>
      <w:r w:rsidRPr="00954B46">
        <w:rPr>
          <w:rFonts w:ascii="Bookman Old Style" w:eastAsiaTheme="minorEastAsia" w:hAnsi="Bookman Old Style" w:cstheme="minorBidi"/>
          <w:b/>
          <w:bCs/>
          <w:lang w:val="es-ES" w:eastAsia="es-ES"/>
        </w:rPr>
        <w:t>Jorge Coayla Juárez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y </w:t>
      </w:r>
      <w:r w:rsidRPr="00954B46">
        <w:rPr>
          <w:rFonts w:ascii="Bookman Old Style" w:eastAsiaTheme="minorEastAsia" w:hAnsi="Bookman Old Style" w:cstheme="minorBidi"/>
          <w:b/>
          <w:bCs/>
          <w:lang w:val="es-ES" w:eastAsia="es-ES"/>
        </w:rPr>
        <w:t>Segundo Montalvo Cubas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la votación por la cual </w:t>
      </w:r>
      <w:r w:rsidRPr="005200F6">
        <w:rPr>
          <w:rFonts w:ascii="Bookman Old Style" w:eastAsiaTheme="minorEastAsia" w:hAnsi="Bookman Old Style" w:cstheme="minorBidi"/>
          <w:b/>
          <w:bCs/>
          <w:lang w:val="es-ES" w:eastAsia="es-ES"/>
        </w:rPr>
        <w:t>NO SE APROBÓ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el dictamen recaído 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los </w:t>
      </w:r>
      <w:r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2139/2021-CR, 3662/2022-CR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,</w:t>
      </w:r>
      <w:r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4565/2022-PE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4748/2022-CR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>, mediante el cual se prop</w:t>
      </w:r>
      <w:r w:rsidR="00954B46">
        <w:rPr>
          <w:rFonts w:ascii="Bookman Old Style" w:eastAsiaTheme="minorEastAsia" w:hAnsi="Bookman Old Style" w:cstheme="minorBidi"/>
          <w:lang w:val="es-ES" w:eastAsia="es-ES"/>
        </w:rPr>
        <w:t>uso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, con texto sustitutorio, la </w:t>
      </w:r>
      <w:r w:rsidRPr="00EB0877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eléctrica, a fin de garantizar el abastecimiento seguro, confiable y eficiente del suministro eléctrico y promover la diversificación de la matriz energética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E3C42A1" w14:textId="6F3A8E67" w:rsidR="00B871AD" w:rsidRPr="00276372" w:rsidRDefault="00B871AD" w:rsidP="00B871A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026C9E">
        <w:rPr>
          <w:rFonts w:ascii="Bookman Old Style" w:hAnsi="Bookman Old Style"/>
          <w:b/>
          <w:bCs/>
        </w:rPr>
        <w:t>Proyecto</w:t>
      </w:r>
      <w:r>
        <w:rPr>
          <w:rFonts w:ascii="Bookman Old Style" w:hAnsi="Bookman Old Style"/>
          <w:b/>
          <w:bCs/>
        </w:rPr>
        <w:t>s</w:t>
      </w:r>
      <w:r w:rsidRPr="00026C9E">
        <w:rPr>
          <w:rFonts w:ascii="Bookman Old Style" w:hAnsi="Bookman Old Style"/>
          <w:b/>
          <w:bCs/>
        </w:rPr>
        <w:t xml:space="preserve"> de Ley </w:t>
      </w:r>
      <w:r>
        <w:rPr>
          <w:rFonts w:ascii="Bookman Old Style" w:hAnsi="Bookman Old Style"/>
          <w:b/>
          <w:bCs/>
        </w:rPr>
        <w:t xml:space="preserve">3397/2022-CR y </w:t>
      </w:r>
      <w:r w:rsidRPr="00026C9E">
        <w:rPr>
          <w:rFonts w:ascii="Bookman Old Style" w:hAnsi="Bookman Old Style"/>
          <w:b/>
          <w:bCs/>
        </w:rPr>
        <w:t>37</w:t>
      </w:r>
      <w:r>
        <w:rPr>
          <w:rFonts w:ascii="Bookman Old Style" w:hAnsi="Bookman Old Style"/>
          <w:b/>
          <w:bCs/>
        </w:rPr>
        <w:t>41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de fomento de la electromovilidad.</w:t>
      </w:r>
    </w:p>
    <w:p w14:paraId="382FA523" w14:textId="45C08593" w:rsidR="00276372" w:rsidRPr="00971EE5" w:rsidRDefault="00276372" w:rsidP="00276372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26C9E">
        <w:rPr>
          <w:rFonts w:ascii="Bookman Old Style" w:hAnsi="Bookman Old Style"/>
          <w:b/>
          <w:bCs/>
        </w:rPr>
        <w:t xml:space="preserve">Proyecto de Ley </w:t>
      </w:r>
      <w:r w:rsidR="006741CC">
        <w:rPr>
          <w:rFonts w:ascii="Bookman Old Style" w:hAnsi="Bookman Old Style"/>
          <w:b/>
          <w:bCs/>
        </w:rPr>
        <w:t>3584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</w:t>
      </w:r>
      <w:r w:rsidRPr="005C135E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ey que modifica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</w:t>
      </w:r>
      <w:r w:rsidRPr="005C135E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ey 30993,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</w:t>
      </w:r>
      <w:r w:rsidRPr="005C135E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ey que declara de interés nacional la consolidación y modernización del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O</w:t>
      </w:r>
      <w:r w:rsidRPr="005C135E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leoducto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N</w:t>
      </w:r>
      <w:r w:rsidRPr="005C135E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orperuano, a fin de fomentar </w:t>
      </w:r>
      <w:r w:rsidRPr="005C135E">
        <w:rPr>
          <w:rFonts w:ascii="Bookman Old Style" w:eastAsiaTheme="minorEastAsia" w:hAnsi="Bookman Old Style" w:cstheme="minorBidi"/>
          <w:i/>
          <w:iCs/>
          <w:lang w:val="es-ES" w:eastAsia="es-ES"/>
        </w:rPr>
        <w:lastRenderedPageBreak/>
        <w:t>su protección como activo crítico nacional y disponer medidas complementarias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322EB3C3" w14:textId="70DE8E5B" w:rsidR="00A51B4F" w:rsidRPr="002916D4" w:rsidRDefault="00A51B4F" w:rsidP="00A51B4F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26C9E">
        <w:rPr>
          <w:rFonts w:ascii="Bookman Old Style" w:hAnsi="Bookman Old Style"/>
          <w:b/>
          <w:bCs/>
        </w:rPr>
        <w:t xml:space="preserve">Proyecto de Ley </w:t>
      </w:r>
      <w:r w:rsidR="006741CC">
        <w:rPr>
          <w:rFonts w:ascii="Bookman Old Style" w:hAnsi="Bookman Old Style"/>
          <w:b/>
          <w:bCs/>
        </w:rPr>
        <w:t>3377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EB638F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el régimen especial de concesiones mineras en las zonas de pequeña minería y minería artesanal en el departamento de Madre de Dios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05CFEF7C" w14:textId="77777777" w:rsidR="002916D4" w:rsidRPr="00F16DFF" w:rsidRDefault="002916D4" w:rsidP="002916D4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Propuesta de Moción de Orden del Día para conformar una Comisión Especial Multipartidaria “Seguimiento a las actividades de exploración, explotación del litio y uranio, y propuestas para su industrialización”.</w:t>
      </w:r>
    </w:p>
    <w:p w14:paraId="50FE2031" w14:textId="43948B9E" w:rsidR="00971EE5" w:rsidRDefault="00971EE5" w:rsidP="00A16B37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3E5D1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dictamen </w:t>
      </w:r>
      <w:r w:rsidR="003E5D1F" w:rsidRPr="003E5D1F">
        <w:rPr>
          <w:rFonts w:ascii="Bookman Old Style" w:eastAsiaTheme="minorEastAsia" w:hAnsi="Bookman Old Style" w:cstheme="minorBidi"/>
          <w:b/>
          <w:bCs/>
          <w:lang w:val="es-ES" w:eastAsia="es-ES"/>
        </w:rPr>
        <w:t>favorable</w:t>
      </w:r>
      <w:r w:rsidR="003E5D1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971EE5">
        <w:rPr>
          <w:rFonts w:ascii="Bookman Old Style" w:eastAsiaTheme="minorEastAsia" w:hAnsi="Bookman Old Style" w:cstheme="minorBidi"/>
          <w:lang w:val="es-ES" w:eastAsia="es-ES"/>
        </w:rPr>
        <w:t xml:space="preserve">recaído en los </w:t>
      </w:r>
      <w:r w:rsidRPr="003E5D1F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3609/2022-CR, 3611/2022-CR y 4508/2022-CR</w:t>
      </w:r>
      <w:r w:rsidRPr="00971EE5"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“Ley que modifica la Ley 28271, Ley que regula los pasivos ambientales de la actividad minera, a fin de fortalecer la transparencia y fiscalización de los pasivos ambientales mineros, y establecer nuevo plazo para los remediadores voluntarios”.</w:t>
      </w:r>
    </w:p>
    <w:p w14:paraId="541AB64A" w14:textId="0D5D243B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E32FED">
        <w:rPr>
          <w:rFonts w:ascii="Bookman Old Style" w:eastAsia="Times New Roman" w:hAnsi="Bookman Old Style" w:cs="Arial"/>
          <w:lang w:val="es-ES" w:eastAsia="es-ES"/>
        </w:rPr>
        <w:t>16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56772">
        <w:rPr>
          <w:rFonts w:ascii="Bookman Old Style" w:eastAsia="Times New Roman" w:hAnsi="Bookman Old Style" w:cs="Arial"/>
          <w:lang w:val="es-ES" w:eastAsia="es-ES"/>
        </w:rPr>
        <w:t>mayo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1971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0400D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 w16cid:durableId="1344668372">
    <w:abstractNumId w:val="2"/>
  </w:num>
  <w:num w:numId="2" w16cid:durableId="1552961548">
    <w:abstractNumId w:val="6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5"/>
  </w:num>
  <w:num w:numId="6" w16cid:durableId="591858756">
    <w:abstractNumId w:val="4"/>
  </w:num>
  <w:num w:numId="7" w16cid:durableId="11221667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6DE0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41C1"/>
    <w:rsid w:val="00035652"/>
    <w:rsid w:val="00036630"/>
    <w:rsid w:val="00040AFB"/>
    <w:rsid w:val="00040F70"/>
    <w:rsid w:val="00043236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7156E"/>
    <w:rsid w:val="000740AC"/>
    <w:rsid w:val="00076137"/>
    <w:rsid w:val="0007780C"/>
    <w:rsid w:val="00080E38"/>
    <w:rsid w:val="00081BC4"/>
    <w:rsid w:val="00081FB5"/>
    <w:rsid w:val="00082AA9"/>
    <w:rsid w:val="00082DAB"/>
    <w:rsid w:val="00083119"/>
    <w:rsid w:val="0008395A"/>
    <w:rsid w:val="00083F61"/>
    <w:rsid w:val="00085F07"/>
    <w:rsid w:val="00086523"/>
    <w:rsid w:val="0008724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0FF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17F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7D20"/>
    <w:rsid w:val="001220F1"/>
    <w:rsid w:val="00123111"/>
    <w:rsid w:val="001237FC"/>
    <w:rsid w:val="0012450B"/>
    <w:rsid w:val="00124DDD"/>
    <w:rsid w:val="0012565A"/>
    <w:rsid w:val="00126408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0"/>
    <w:rsid w:val="00164D44"/>
    <w:rsid w:val="001650D1"/>
    <w:rsid w:val="00165279"/>
    <w:rsid w:val="001668A2"/>
    <w:rsid w:val="00166A0B"/>
    <w:rsid w:val="001674AE"/>
    <w:rsid w:val="001704F2"/>
    <w:rsid w:val="001710A6"/>
    <w:rsid w:val="001718DB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576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6216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1D85"/>
    <w:rsid w:val="00273160"/>
    <w:rsid w:val="002740AC"/>
    <w:rsid w:val="0027507C"/>
    <w:rsid w:val="00275295"/>
    <w:rsid w:val="00275E25"/>
    <w:rsid w:val="00276372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16D4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08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5D1F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5D96"/>
    <w:rsid w:val="00425E02"/>
    <w:rsid w:val="00427B22"/>
    <w:rsid w:val="00427E0C"/>
    <w:rsid w:val="00430691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1695"/>
    <w:rsid w:val="00462AC3"/>
    <w:rsid w:val="00463F1C"/>
    <w:rsid w:val="00464968"/>
    <w:rsid w:val="00470167"/>
    <w:rsid w:val="004706B1"/>
    <w:rsid w:val="004708E4"/>
    <w:rsid w:val="00470E46"/>
    <w:rsid w:val="0047171F"/>
    <w:rsid w:val="00471AA5"/>
    <w:rsid w:val="00471D2A"/>
    <w:rsid w:val="00473149"/>
    <w:rsid w:val="0047362D"/>
    <w:rsid w:val="00474CB6"/>
    <w:rsid w:val="00475668"/>
    <w:rsid w:val="00481D84"/>
    <w:rsid w:val="00482036"/>
    <w:rsid w:val="00484171"/>
    <w:rsid w:val="00484E97"/>
    <w:rsid w:val="00485743"/>
    <w:rsid w:val="00487C65"/>
    <w:rsid w:val="00487DE7"/>
    <w:rsid w:val="00487F11"/>
    <w:rsid w:val="0049229B"/>
    <w:rsid w:val="004923AA"/>
    <w:rsid w:val="00493438"/>
    <w:rsid w:val="00493EAE"/>
    <w:rsid w:val="004966BE"/>
    <w:rsid w:val="00496AB4"/>
    <w:rsid w:val="004A22C9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290C"/>
    <w:rsid w:val="004E3917"/>
    <w:rsid w:val="004E513F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0F6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1FBA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67AF"/>
    <w:rsid w:val="00586B9E"/>
    <w:rsid w:val="00586CB5"/>
    <w:rsid w:val="00591676"/>
    <w:rsid w:val="005923A9"/>
    <w:rsid w:val="005924EF"/>
    <w:rsid w:val="00594CE7"/>
    <w:rsid w:val="00594E8B"/>
    <w:rsid w:val="00595A11"/>
    <w:rsid w:val="00597407"/>
    <w:rsid w:val="005974AF"/>
    <w:rsid w:val="00597990"/>
    <w:rsid w:val="00597EF2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0F48"/>
    <w:rsid w:val="005C135E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2D44"/>
    <w:rsid w:val="005E412A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0B1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474"/>
    <w:rsid w:val="00662761"/>
    <w:rsid w:val="00662C2F"/>
    <w:rsid w:val="00662E17"/>
    <w:rsid w:val="00664538"/>
    <w:rsid w:val="00664673"/>
    <w:rsid w:val="00665E3E"/>
    <w:rsid w:val="00665F7C"/>
    <w:rsid w:val="00666FB8"/>
    <w:rsid w:val="006673D9"/>
    <w:rsid w:val="00670862"/>
    <w:rsid w:val="0067195D"/>
    <w:rsid w:val="00673A6F"/>
    <w:rsid w:val="00673ABE"/>
    <w:rsid w:val="00673DAA"/>
    <w:rsid w:val="006741CC"/>
    <w:rsid w:val="006753ED"/>
    <w:rsid w:val="00676621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1EE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709"/>
    <w:rsid w:val="006F7EEC"/>
    <w:rsid w:val="0070103D"/>
    <w:rsid w:val="00701254"/>
    <w:rsid w:val="00703093"/>
    <w:rsid w:val="00704C3A"/>
    <w:rsid w:val="007054D1"/>
    <w:rsid w:val="00706648"/>
    <w:rsid w:val="0071129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19C1"/>
    <w:rsid w:val="00742A76"/>
    <w:rsid w:val="00743C1E"/>
    <w:rsid w:val="00744242"/>
    <w:rsid w:val="00745177"/>
    <w:rsid w:val="0074590F"/>
    <w:rsid w:val="00745BD9"/>
    <w:rsid w:val="00747025"/>
    <w:rsid w:val="00747904"/>
    <w:rsid w:val="00753860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4B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B77A2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3386"/>
    <w:rsid w:val="007F3B94"/>
    <w:rsid w:val="007F3D0A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6772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836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090"/>
    <w:rsid w:val="00917ADA"/>
    <w:rsid w:val="009209E6"/>
    <w:rsid w:val="00923B38"/>
    <w:rsid w:val="009248AC"/>
    <w:rsid w:val="00927C48"/>
    <w:rsid w:val="00930EA3"/>
    <w:rsid w:val="009317E4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46"/>
    <w:rsid w:val="00954BED"/>
    <w:rsid w:val="00954FE9"/>
    <w:rsid w:val="0095511C"/>
    <w:rsid w:val="00957D4E"/>
    <w:rsid w:val="009617EB"/>
    <w:rsid w:val="00961A9A"/>
    <w:rsid w:val="00961FD6"/>
    <w:rsid w:val="0096331D"/>
    <w:rsid w:val="00964100"/>
    <w:rsid w:val="00966246"/>
    <w:rsid w:val="00966563"/>
    <w:rsid w:val="00966F99"/>
    <w:rsid w:val="00971981"/>
    <w:rsid w:val="00971EE5"/>
    <w:rsid w:val="00972D65"/>
    <w:rsid w:val="00973790"/>
    <w:rsid w:val="00973855"/>
    <w:rsid w:val="009738AE"/>
    <w:rsid w:val="009765C1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2605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5D0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2CE8"/>
    <w:rsid w:val="009E3950"/>
    <w:rsid w:val="009E3C10"/>
    <w:rsid w:val="009E4FA7"/>
    <w:rsid w:val="009E668C"/>
    <w:rsid w:val="009E6BD5"/>
    <w:rsid w:val="009E724F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29EF"/>
    <w:rsid w:val="00A0605D"/>
    <w:rsid w:val="00A06E5F"/>
    <w:rsid w:val="00A10470"/>
    <w:rsid w:val="00A117B4"/>
    <w:rsid w:val="00A12ABB"/>
    <w:rsid w:val="00A13610"/>
    <w:rsid w:val="00A150C6"/>
    <w:rsid w:val="00A15B6C"/>
    <w:rsid w:val="00A16B37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B4F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84E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3D63"/>
    <w:rsid w:val="00AC4C26"/>
    <w:rsid w:val="00AC4C72"/>
    <w:rsid w:val="00AC5A78"/>
    <w:rsid w:val="00AC6F83"/>
    <w:rsid w:val="00AC6FF8"/>
    <w:rsid w:val="00AC79ED"/>
    <w:rsid w:val="00AD0687"/>
    <w:rsid w:val="00AD103A"/>
    <w:rsid w:val="00AD23CD"/>
    <w:rsid w:val="00AD392B"/>
    <w:rsid w:val="00AD596A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3288"/>
    <w:rsid w:val="00B033B0"/>
    <w:rsid w:val="00B03976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219"/>
    <w:rsid w:val="00B16580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2083"/>
    <w:rsid w:val="00B34C5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30AC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871AD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96ABE"/>
    <w:rsid w:val="00BA01D5"/>
    <w:rsid w:val="00BA04A3"/>
    <w:rsid w:val="00BA05FB"/>
    <w:rsid w:val="00BA0677"/>
    <w:rsid w:val="00BA0B3D"/>
    <w:rsid w:val="00BA0B9A"/>
    <w:rsid w:val="00BA17F4"/>
    <w:rsid w:val="00BA2520"/>
    <w:rsid w:val="00BA2FE8"/>
    <w:rsid w:val="00BA40A7"/>
    <w:rsid w:val="00BA5BAD"/>
    <w:rsid w:val="00BA5CC7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E1100"/>
    <w:rsid w:val="00BE1E30"/>
    <w:rsid w:val="00BE2229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1DEA"/>
    <w:rsid w:val="00C33EE5"/>
    <w:rsid w:val="00C344DE"/>
    <w:rsid w:val="00C34815"/>
    <w:rsid w:val="00C349AA"/>
    <w:rsid w:val="00C3544C"/>
    <w:rsid w:val="00C36E09"/>
    <w:rsid w:val="00C374CF"/>
    <w:rsid w:val="00C37C3E"/>
    <w:rsid w:val="00C41B8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5480"/>
    <w:rsid w:val="00CA6F79"/>
    <w:rsid w:val="00CA7EF8"/>
    <w:rsid w:val="00CA7FF7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446D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3C7E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33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7ED"/>
    <w:rsid w:val="00D90C7A"/>
    <w:rsid w:val="00D91B38"/>
    <w:rsid w:val="00D9287E"/>
    <w:rsid w:val="00D958A5"/>
    <w:rsid w:val="00D95D92"/>
    <w:rsid w:val="00D97031"/>
    <w:rsid w:val="00D978B9"/>
    <w:rsid w:val="00DA0A19"/>
    <w:rsid w:val="00DA1AC9"/>
    <w:rsid w:val="00DA44D0"/>
    <w:rsid w:val="00DA5174"/>
    <w:rsid w:val="00DA794D"/>
    <w:rsid w:val="00DB1502"/>
    <w:rsid w:val="00DB1DC7"/>
    <w:rsid w:val="00DB2B4C"/>
    <w:rsid w:val="00DB37E2"/>
    <w:rsid w:val="00DB3FB7"/>
    <w:rsid w:val="00DB685A"/>
    <w:rsid w:val="00DC052F"/>
    <w:rsid w:val="00DC122F"/>
    <w:rsid w:val="00DC1880"/>
    <w:rsid w:val="00DC1C51"/>
    <w:rsid w:val="00DC449E"/>
    <w:rsid w:val="00DC560E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46F"/>
    <w:rsid w:val="00E05FEF"/>
    <w:rsid w:val="00E05FFC"/>
    <w:rsid w:val="00E0695E"/>
    <w:rsid w:val="00E1017A"/>
    <w:rsid w:val="00E10F96"/>
    <w:rsid w:val="00E11723"/>
    <w:rsid w:val="00E11EE5"/>
    <w:rsid w:val="00E1275C"/>
    <w:rsid w:val="00E12E34"/>
    <w:rsid w:val="00E1464A"/>
    <w:rsid w:val="00E25EDC"/>
    <w:rsid w:val="00E26D66"/>
    <w:rsid w:val="00E3184D"/>
    <w:rsid w:val="00E318C1"/>
    <w:rsid w:val="00E3268D"/>
    <w:rsid w:val="00E32FE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565D"/>
    <w:rsid w:val="00E46D5C"/>
    <w:rsid w:val="00E46E4A"/>
    <w:rsid w:val="00E47882"/>
    <w:rsid w:val="00E47E52"/>
    <w:rsid w:val="00E50BE0"/>
    <w:rsid w:val="00E516A7"/>
    <w:rsid w:val="00E51B83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975F5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0877"/>
    <w:rsid w:val="00EB215A"/>
    <w:rsid w:val="00EB2242"/>
    <w:rsid w:val="00EB638F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6DFF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67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3A9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5B2E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6</cp:revision>
  <cp:lastPrinted>2023-05-03T17:57:00Z</cp:lastPrinted>
  <dcterms:created xsi:type="dcterms:W3CDTF">2023-05-15T19:38:00Z</dcterms:created>
  <dcterms:modified xsi:type="dcterms:W3CDTF">2023-05-16T15:32:00Z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