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6BE7F933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065D17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CD4059"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4E513F">
        <w:rPr>
          <w:rFonts w:ascii="Bookman Old Style" w:hAnsi="Bookman Old Style" w:cs="Arial"/>
        </w:rPr>
        <w:t>23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AF286F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FC6FC49" w14:textId="77777777" w:rsidR="009A3403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</w:t>
      </w:r>
    </w:p>
    <w:p w14:paraId="2E9B4CFF" w14:textId="4F00E18E" w:rsidR="00F854DE" w:rsidRDefault="00F854DE" w:rsidP="009A3403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[Sala </w:t>
      </w:r>
      <w:r w:rsidR="004E513F">
        <w:rPr>
          <w:rFonts w:ascii="Bookman Old Style" w:hAnsi="Bookman Old Style" w:cs="Arial"/>
        </w:rPr>
        <w:t>Miguel Grau Seminario – Palacio Legislativo</w:t>
      </w:r>
      <w:r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61C15EA7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F01478">
        <w:rPr>
          <w:rFonts w:ascii="Bookman Old Style" w:hAnsi="Bookman Old Style" w:cs="Arial"/>
        </w:rPr>
        <w:t>Octava</w:t>
      </w:r>
      <w:r w:rsidR="00184D4B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4E513F">
        <w:rPr>
          <w:rFonts w:ascii="Bookman Old Style" w:hAnsi="Bookman Old Style" w:cs="Arial"/>
        </w:rPr>
        <w:t>O</w:t>
      </w:r>
      <w:r w:rsidR="00092D15" w:rsidRPr="0095229F">
        <w:rPr>
          <w:rFonts w:ascii="Bookman Old Style" w:hAnsi="Bookman Old Style" w:cs="Arial"/>
        </w:rPr>
        <w:t>rdinaria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4E513F">
        <w:rPr>
          <w:rFonts w:ascii="Bookman Old Style" w:hAnsi="Bookman Old Style" w:cs="Arial"/>
        </w:rPr>
        <w:t>9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AF286F">
        <w:rPr>
          <w:rFonts w:ascii="Bookman Old Style" w:hAnsi="Bookman Old Style" w:cs="Arial"/>
        </w:rPr>
        <w:t>noviembre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24157EC7" w14:textId="2CE951BD" w:rsidR="004E513F" w:rsidRDefault="004E513F" w:rsidP="004E513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F01478">
        <w:rPr>
          <w:rFonts w:ascii="Bookman Old Style" w:hAnsi="Bookman Old Style" w:cs="Arial"/>
        </w:rPr>
        <w:t>Novena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16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noviembre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4435AF5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3C4D0F">
        <w:rPr>
          <w:rFonts w:ascii="Bookman Old Style" w:hAnsi="Bookman Old Style" w:cs="Arial"/>
        </w:rPr>
        <w:t>15</w:t>
      </w:r>
      <w:r w:rsidR="00612C6E">
        <w:rPr>
          <w:rFonts w:ascii="Bookman Old Style" w:hAnsi="Bookman Old Style" w:cs="Arial"/>
        </w:rPr>
        <w:t xml:space="preserve"> </w:t>
      </w:r>
      <w:r w:rsidR="00990773">
        <w:rPr>
          <w:rFonts w:ascii="Bookman Old Style" w:hAnsi="Bookman Old Style" w:cs="Arial"/>
        </w:rPr>
        <w:t xml:space="preserve">al </w:t>
      </w:r>
      <w:r w:rsidR="003C4D0F">
        <w:rPr>
          <w:rFonts w:ascii="Bookman Old Style" w:hAnsi="Bookman Old Style" w:cs="Arial"/>
        </w:rPr>
        <w:t>2</w:t>
      </w:r>
      <w:r w:rsidR="00990773">
        <w:rPr>
          <w:rFonts w:ascii="Bookman Old Style" w:hAnsi="Bookman Old Style" w:cs="Arial"/>
        </w:rPr>
        <w:t>1</w:t>
      </w:r>
      <w:r w:rsidR="00F71870">
        <w:rPr>
          <w:rFonts w:ascii="Bookman Old Style" w:hAnsi="Bookman Old Style" w:cs="Arial"/>
        </w:rPr>
        <w:t xml:space="preserve"> de </w:t>
      </w:r>
      <w:r w:rsidR="00552161">
        <w:rPr>
          <w:rFonts w:ascii="Bookman Old Style" w:hAnsi="Bookman Old Style" w:cs="Arial"/>
        </w:rPr>
        <w:t>noviembre</w:t>
      </w:r>
      <w:r w:rsidR="00F71870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15159C6D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3C4D0F">
        <w:rPr>
          <w:rFonts w:ascii="Bookman Old Style" w:hAnsi="Bookman Old Style" w:cs="Arial"/>
        </w:rPr>
        <w:t>15</w:t>
      </w:r>
      <w:r w:rsidR="00552161">
        <w:rPr>
          <w:rFonts w:ascii="Bookman Old Style" w:hAnsi="Bookman Old Style" w:cs="Arial"/>
        </w:rPr>
        <w:t xml:space="preserve"> al </w:t>
      </w:r>
      <w:r w:rsidR="003C4D0F">
        <w:rPr>
          <w:rFonts w:ascii="Bookman Old Style" w:hAnsi="Bookman Old Style" w:cs="Arial"/>
        </w:rPr>
        <w:t>2</w:t>
      </w:r>
      <w:r w:rsidR="00552161">
        <w:rPr>
          <w:rFonts w:ascii="Bookman Old Style" w:hAnsi="Bookman Old Style" w:cs="Arial"/>
        </w:rPr>
        <w:t>1 de noviembre</w:t>
      </w:r>
      <w:r w:rsidR="00C15465">
        <w:rPr>
          <w:rFonts w:ascii="Bookman Old Style" w:hAnsi="Bookman Old Style" w:cs="Arial"/>
        </w:rPr>
        <w:t xml:space="preserve">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740248C" w14:textId="6DC30934" w:rsidR="00A56FAC" w:rsidRDefault="00A56FAC" w:rsidP="003C4D0F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 institucional respecto de</w:t>
      </w:r>
      <w:r w:rsidR="003C4D0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las siguientes iniciativas legislativas:</w:t>
      </w:r>
      <w:r w:rsidR="003C4D0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8514F7">
        <w:rPr>
          <w:rFonts w:ascii="Bookman Old Style" w:eastAsiaTheme="minorEastAsia" w:hAnsi="Bookman Old Style" w:cstheme="minorBidi"/>
          <w:lang w:val="es-ES" w:eastAsia="es-ES"/>
        </w:rPr>
        <w:t xml:space="preserve">1) </w:t>
      </w:r>
      <w:r w:rsidRPr="003C4D0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2543/2021-CR</w:t>
      </w:r>
      <w:r w:rsidRPr="003C4D0F">
        <w:rPr>
          <w:rFonts w:ascii="Bookman Old Style" w:eastAsiaTheme="minorEastAsia" w:hAnsi="Bookman Old Style" w:cstheme="minorBidi"/>
          <w:lang w:val="es-ES" w:eastAsia="es-ES"/>
        </w:rPr>
        <w:t xml:space="preserve">, mediante el cual se formula la </w:t>
      </w:r>
      <w:r w:rsidRPr="003C4D0F">
        <w:rPr>
          <w:rFonts w:ascii="Bookman Old Style" w:eastAsiaTheme="minorEastAsia" w:hAnsi="Bookman Old Style" w:cstheme="minorBidi"/>
          <w:i/>
          <w:iCs/>
          <w:lang w:val="es-ES" w:eastAsia="es-ES"/>
        </w:rPr>
        <w:t>Ley que faculta a las MYPES elegir el mercado libre o regulado de electricidad</w:t>
      </w:r>
      <w:r w:rsidR="003C4D0F">
        <w:rPr>
          <w:rFonts w:ascii="Bookman Old Style" w:eastAsiaTheme="minorEastAsia" w:hAnsi="Bookman Old Style" w:cstheme="minorBidi"/>
          <w:lang w:val="es-ES" w:eastAsia="es-ES"/>
        </w:rPr>
        <w:t xml:space="preserve">; </w:t>
      </w:r>
      <w:r w:rsidR="008514F7">
        <w:rPr>
          <w:rFonts w:ascii="Bookman Old Style" w:eastAsiaTheme="minorEastAsia" w:hAnsi="Bookman Old Style" w:cstheme="minorBidi"/>
          <w:lang w:val="es-ES" w:eastAsia="es-ES"/>
        </w:rPr>
        <w:t xml:space="preserve">2) </w:t>
      </w:r>
      <w:r w:rsidRPr="003C4D0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2691/20221-CR</w:t>
      </w:r>
      <w:r w:rsidRPr="003C4D0F">
        <w:rPr>
          <w:rFonts w:ascii="Bookman Old Style" w:eastAsiaTheme="minorEastAsia" w:hAnsi="Bookman Old Style" w:cstheme="minorBidi"/>
          <w:lang w:val="es-ES" w:eastAsia="es-ES"/>
        </w:rPr>
        <w:t xml:space="preserve">, mediante el cual se formula </w:t>
      </w:r>
      <w:r w:rsidRPr="003C4D0F">
        <w:rPr>
          <w:rFonts w:ascii="Bookman Old Style" w:eastAsiaTheme="minorEastAsia" w:hAnsi="Bookman Old Style" w:cstheme="minorBidi"/>
          <w:i/>
          <w:iCs/>
          <w:lang w:val="es-ES" w:eastAsia="es-ES"/>
        </w:rPr>
        <w:t>Ley que permite a las MYPES negociar los precios de la electricidad para fortalecer su competitividad</w:t>
      </w:r>
      <w:r w:rsidRPr="003C4D0F">
        <w:rPr>
          <w:rFonts w:ascii="Bookman Old Style" w:eastAsiaTheme="minorEastAsia" w:hAnsi="Bookman Old Style" w:cstheme="minorBidi"/>
          <w:lang w:val="es-ES" w:eastAsia="es-ES"/>
        </w:rPr>
        <w:t>”</w:t>
      </w:r>
      <w:r w:rsidR="003C4D0F">
        <w:rPr>
          <w:rFonts w:ascii="Bookman Old Style" w:eastAsiaTheme="minorEastAsia" w:hAnsi="Bookman Old Style" w:cstheme="minorBidi"/>
          <w:lang w:val="es-ES" w:eastAsia="es-ES"/>
        </w:rPr>
        <w:t>; y,</w:t>
      </w:r>
      <w:r w:rsidR="008514F7">
        <w:rPr>
          <w:rFonts w:ascii="Bookman Old Style" w:eastAsiaTheme="minorEastAsia" w:hAnsi="Bookman Old Style" w:cstheme="minorBidi"/>
          <w:lang w:val="es-ES" w:eastAsia="es-ES"/>
        </w:rPr>
        <w:t xml:space="preserve"> 3)</w:t>
      </w:r>
      <w:r w:rsidR="003C4D0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3C4D0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3394/2022-CR</w:t>
      </w:r>
      <w:r w:rsidRPr="003C4D0F">
        <w:rPr>
          <w:rFonts w:ascii="Bookman Old Style" w:eastAsiaTheme="minorEastAsia" w:hAnsi="Bookman Old Style" w:cstheme="minorBidi"/>
          <w:lang w:val="es-ES" w:eastAsia="es-ES"/>
        </w:rPr>
        <w:t xml:space="preserve">, mediante el cual se formula la </w:t>
      </w:r>
      <w:r w:rsidRPr="003C4D0F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la portabilidad eléctrica de la Micro, Pequeña y la Mediana Empresa (MIPYME) a fin de fomentar la competitividad empresarial</w:t>
      </w:r>
      <w:r w:rsidR="003C4D0F">
        <w:rPr>
          <w:rFonts w:ascii="Bookman Old Style" w:eastAsiaTheme="minorEastAsia" w:hAnsi="Bookman Old Style" w:cstheme="minorBidi"/>
          <w:lang w:val="es-ES" w:eastAsia="es-ES"/>
        </w:rPr>
        <w:t>, de las siguientes entidades:</w:t>
      </w:r>
    </w:p>
    <w:p w14:paraId="2EFA245B" w14:textId="11E816AD" w:rsidR="003C4D0F" w:rsidRDefault="003C4D0F" w:rsidP="008514F7">
      <w:pPr>
        <w:pStyle w:val="Prrafodelista"/>
        <w:numPr>
          <w:ilvl w:val="0"/>
          <w:numId w:val="42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Ministerio de Economía y Finanzas.</w:t>
      </w:r>
    </w:p>
    <w:p w14:paraId="0FBA98EF" w14:textId="752663EF" w:rsidR="008514F7" w:rsidRDefault="008514F7" w:rsidP="008514F7">
      <w:pPr>
        <w:pStyle w:val="Prrafodelista"/>
        <w:numPr>
          <w:ilvl w:val="0"/>
          <w:numId w:val="42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Ministerio de Energía y Minas.</w:t>
      </w:r>
    </w:p>
    <w:p w14:paraId="5CD4CF71" w14:textId="3EF7771C" w:rsidR="008514F7" w:rsidRDefault="008514F7" w:rsidP="008514F7">
      <w:pPr>
        <w:pStyle w:val="Prrafodelista"/>
        <w:numPr>
          <w:ilvl w:val="0"/>
          <w:numId w:val="42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8514F7">
        <w:rPr>
          <w:rFonts w:ascii="Bookman Old Style" w:eastAsiaTheme="minorEastAsia" w:hAnsi="Bookman Old Style" w:cstheme="minorBidi"/>
          <w:lang w:val="es-ES" w:eastAsia="es-ES"/>
        </w:rPr>
        <w:t>Organismo Supervisor de la Inversión en Energía y Minería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(OSINERGMIN).</w:t>
      </w:r>
    </w:p>
    <w:p w14:paraId="36A14B82" w14:textId="09230722" w:rsidR="008514F7" w:rsidRDefault="008514F7" w:rsidP="008514F7">
      <w:pPr>
        <w:pStyle w:val="Prrafodelista"/>
        <w:numPr>
          <w:ilvl w:val="0"/>
          <w:numId w:val="42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 la Sociedad Nacional de Minería, Petróleo y Energía (SNMPE).</w:t>
      </w:r>
    </w:p>
    <w:p w14:paraId="2AAFEDD7" w14:textId="0EDA850F" w:rsidR="00C864FE" w:rsidRDefault="008514F7" w:rsidP="004E4917">
      <w:pPr>
        <w:pStyle w:val="Prrafodelista"/>
        <w:numPr>
          <w:ilvl w:val="0"/>
          <w:numId w:val="42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C864FE">
        <w:rPr>
          <w:rFonts w:ascii="Bookman Old Style" w:eastAsiaTheme="minorEastAsia" w:hAnsi="Bookman Old Style" w:cstheme="minorBidi"/>
          <w:lang w:val="es-ES" w:eastAsia="es-ES"/>
        </w:rPr>
        <w:t>De la Sociedad Nacional de Industrias</w:t>
      </w:r>
      <w:r w:rsidR="00403E3E">
        <w:rPr>
          <w:rFonts w:ascii="Bookman Old Style" w:eastAsiaTheme="minorEastAsia" w:hAnsi="Bookman Old Style" w:cstheme="minorBidi"/>
          <w:lang w:val="es-ES" w:eastAsia="es-ES"/>
        </w:rPr>
        <w:t xml:space="preserve"> (SNI)</w:t>
      </w:r>
      <w:r w:rsidRPr="00C864F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277D60C" w14:textId="77777777" w:rsidR="00C864FE" w:rsidRPr="00C864FE" w:rsidRDefault="00C864FE" w:rsidP="00C864FE">
      <w:pPr>
        <w:pStyle w:val="Prrafodelista"/>
        <w:spacing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4CA31F2A" w14:textId="291F23DF" w:rsidR="00803F3B" w:rsidRPr="00D87EC1" w:rsidRDefault="00803F3B" w:rsidP="00C73B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297C7D" w:rsidRPr="00297C7D">
        <w:rPr>
          <w:rFonts w:ascii="Bookman Old Style" w:eastAsiaTheme="minorEastAsia" w:hAnsi="Bookman Old Style" w:cstheme="minorBidi"/>
          <w:b/>
          <w:bCs/>
          <w:lang w:val="es-ES" w:eastAsia="es-ES"/>
        </w:rPr>
        <w:t>NUEVO PROYECTO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recaído 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en las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o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bservaciones del Presidente de la República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a la Autógrafa derivada d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 xml:space="preserve">, la </w:t>
      </w:r>
      <w:r w:rsidR="00C73BA8" w:rsidRPr="00C73BA8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07C08FB6" w14:textId="4B4C0705" w:rsidR="000D3C23" w:rsidRDefault="000B5A0C" w:rsidP="000B5A0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D70DC2">
        <w:rPr>
          <w:rFonts w:ascii="Bookman Old Style" w:eastAsiaTheme="minorEastAsia" w:hAnsi="Bookman Old Style" w:cstheme="minorBidi"/>
          <w:b/>
          <w:bCs/>
          <w:lang w:val="es-ES" w:eastAsia="es-ES"/>
        </w:rPr>
        <w:t>1695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D70DC2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 w:rsidR="00D70DC2">
        <w:rPr>
          <w:rFonts w:ascii="Bookman Old Style" w:eastAsiaTheme="minorEastAsia" w:hAnsi="Bookman Old Style" w:cstheme="minorBidi"/>
          <w:i/>
          <w:iCs/>
          <w:lang w:val="es-ES" w:eastAsia="es-ES"/>
        </w:rPr>
        <w:t>de protección de los ecosistemas marino-costeros frente a los riesgos de la actividad petrolera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EB62674" w14:textId="6D22AD27" w:rsidR="000E3E6F" w:rsidRDefault="000E3E6F" w:rsidP="000B5A0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del Ley 2519/2021-CR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congresista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Jorge Marticorena Mendoza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en su condición de autor de la iniciativa, mediante el cual propone 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 xml:space="preserve">establecer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un 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 xml:space="preserve">nuevo plazo de inscripción en el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 xml:space="preserve">egistro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 xml:space="preserve">ntegral de </w:t>
      </w:r>
      <w:r>
        <w:rPr>
          <w:rFonts w:ascii="Bookman Old Style" w:eastAsiaTheme="minorEastAsia" w:hAnsi="Bookman Old Style" w:cstheme="minorBidi"/>
          <w:lang w:val="es-ES" w:eastAsia="es-ES"/>
        </w:rPr>
        <w:t>F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 xml:space="preserve">ormalización </w:t>
      </w:r>
      <w:r>
        <w:rPr>
          <w:rFonts w:ascii="Bookman Old Style" w:eastAsiaTheme="minorEastAsia" w:hAnsi="Bookman Old Style" w:cstheme="minorBidi"/>
          <w:lang w:val="es-ES" w:eastAsia="es-ES"/>
        </w:rPr>
        <w:t>M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>inera (REINFO) para las personas naturales o jurídicas que se encuentren desarrollando actividades de pequeña minería o de minería artesanal de explotación.</w:t>
      </w:r>
    </w:p>
    <w:p w14:paraId="66599F16" w14:textId="2B2028BB" w:rsidR="00F86748" w:rsidRPr="000B5A0C" w:rsidRDefault="00F86748" w:rsidP="000B5A0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Programación de Sesión Descentralizada y Audiencia Pública en el departamento de Piura.</w:t>
      </w:r>
    </w:p>
    <w:p w14:paraId="541AB64A" w14:textId="2B11B12D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B5A0C">
        <w:rPr>
          <w:rFonts w:ascii="Bookman Old Style" w:eastAsia="Times New Roman" w:hAnsi="Bookman Old Style" w:cs="Arial"/>
          <w:lang w:val="es-ES" w:eastAsia="es-ES"/>
        </w:rPr>
        <w:t>2</w:t>
      </w:r>
      <w:r w:rsidR="00936FBA">
        <w:rPr>
          <w:rFonts w:ascii="Bookman Old Style" w:eastAsia="Times New Roman" w:hAnsi="Bookman Old Style" w:cs="Arial"/>
          <w:lang w:val="es-ES" w:eastAsia="es-ES"/>
        </w:rPr>
        <w:t>1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C0BE9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AA39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7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19"/>
  </w:num>
  <w:num w:numId="2" w16cid:durableId="1278681775">
    <w:abstractNumId w:val="3"/>
  </w:num>
  <w:num w:numId="3" w16cid:durableId="1344668372">
    <w:abstractNumId w:val="15"/>
  </w:num>
  <w:num w:numId="4" w16cid:durableId="1552961548">
    <w:abstractNumId w:val="27"/>
  </w:num>
  <w:num w:numId="5" w16cid:durableId="915627788">
    <w:abstractNumId w:val="1"/>
  </w:num>
  <w:num w:numId="6" w16cid:durableId="1651713259">
    <w:abstractNumId w:val="34"/>
  </w:num>
  <w:num w:numId="7" w16cid:durableId="1424376064">
    <w:abstractNumId w:val="24"/>
  </w:num>
  <w:num w:numId="8" w16cid:durableId="1550343770">
    <w:abstractNumId w:val="25"/>
  </w:num>
  <w:num w:numId="9" w16cid:durableId="129134993">
    <w:abstractNumId w:val="5"/>
  </w:num>
  <w:num w:numId="10" w16cid:durableId="1406299703">
    <w:abstractNumId w:val="35"/>
  </w:num>
  <w:num w:numId="11" w16cid:durableId="512456427">
    <w:abstractNumId w:val="23"/>
  </w:num>
  <w:num w:numId="12" w16cid:durableId="486677035">
    <w:abstractNumId w:val="29"/>
  </w:num>
  <w:num w:numId="13" w16cid:durableId="191187991">
    <w:abstractNumId w:val="40"/>
  </w:num>
  <w:num w:numId="14" w16cid:durableId="630088290">
    <w:abstractNumId w:val="39"/>
  </w:num>
  <w:num w:numId="15" w16cid:durableId="911890407">
    <w:abstractNumId w:val="10"/>
  </w:num>
  <w:num w:numId="16" w16cid:durableId="1103383644">
    <w:abstractNumId w:val="38"/>
  </w:num>
  <w:num w:numId="17" w16cid:durableId="445736169">
    <w:abstractNumId w:val="36"/>
  </w:num>
  <w:num w:numId="18" w16cid:durableId="1964000883">
    <w:abstractNumId w:val="17"/>
  </w:num>
  <w:num w:numId="19" w16cid:durableId="1906915452">
    <w:abstractNumId w:val="0"/>
  </w:num>
  <w:num w:numId="20" w16cid:durableId="1990135610">
    <w:abstractNumId w:val="22"/>
  </w:num>
  <w:num w:numId="21" w16cid:durableId="1203862383">
    <w:abstractNumId w:val="16"/>
  </w:num>
  <w:num w:numId="22" w16cid:durableId="2126074623">
    <w:abstractNumId w:val="18"/>
  </w:num>
  <w:num w:numId="23" w16cid:durableId="2020279287">
    <w:abstractNumId w:val="31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0"/>
  </w:num>
  <w:num w:numId="28" w16cid:durableId="509101655">
    <w:abstractNumId w:val="21"/>
  </w:num>
  <w:num w:numId="29" w16cid:durableId="81536769">
    <w:abstractNumId w:val="11"/>
  </w:num>
  <w:num w:numId="30" w16cid:durableId="125200661">
    <w:abstractNumId w:val="37"/>
  </w:num>
  <w:num w:numId="31" w16cid:durableId="768812529">
    <w:abstractNumId w:val="2"/>
  </w:num>
  <w:num w:numId="32" w16cid:durableId="656493539">
    <w:abstractNumId w:val="12"/>
  </w:num>
  <w:num w:numId="33" w16cid:durableId="1505509138">
    <w:abstractNumId w:val="4"/>
  </w:num>
  <w:num w:numId="34" w16cid:durableId="1146778602">
    <w:abstractNumId w:val="13"/>
  </w:num>
  <w:num w:numId="35" w16cid:durableId="1424491734">
    <w:abstractNumId w:val="32"/>
  </w:num>
  <w:num w:numId="36" w16cid:durableId="84765275">
    <w:abstractNumId w:val="33"/>
  </w:num>
  <w:num w:numId="37" w16cid:durableId="1492520050">
    <w:abstractNumId w:val="28"/>
  </w:num>
  <w:num w:numId="38" w16cid:durableId="1952007251">
    <w:abstractNumId w:val="41"/>
  </w:num>
  <w:num w:numId="39" w16cid:durableId="1305240496">
    <w:abstractNumId w:val="30"/>
  </w:num>
  <w:num w:numId="40" w16cid:durableId="1529298864">
    <w:abstractNumId w:val="14"/>
  </w:num>
  <w:num w:numId="41" w16cid:durableId="1413699611">
    <w:abstractNumId w:val="26"/>
  </w:num>
  <w:num w:numId="42" w16cid:durableId="8719623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EBD"/>
    <w:rsid w:val="002B077D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D0F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6DC"/>
    <w:rsid w:val="003F7DAE"/>
    <w:rsid w:val="00400210"/>
    <w:rsid w:val="00403E3E"/>
    <w:rsid w:val="00406901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5001D3"/>
    <w:rsid w:val="00501D3B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97990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580C"/>
    <w:rsid w:val="006064C4"/>
    <w:rsid w:val="00612C6E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54D8"/>
    <w:rsid w:val="006855DC"/>
    <w:rsid w:val="006862AC"/>
    <w:rsid w:val="00687077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E623A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6FBA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A7A"/>
    <w:rsid w:val="00EC5B60"/>
    <w:rsid w:val="00EC6EF3"/>
    <w:rsid w:val="00ED4078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4E8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2022-11-15T15:08:00Z</cp:lastPrinted>
  <dcterms:created xsi:type="dcterms:W3CDTF">2022-11-21T17:19:00Z</dcterms:created>
  <dcterms:modified xsi:type="dcterms:W3CDTF">2022-11-21T17:22:00Z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