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E1" w:rsidRPr="00B934AB" w:rsidRDefault="007E5CE1" w:rsidP="0062315E">
      <w:pPr>
        <w:jc w:val="center"/>
        <w:rPr>
          <w:rFonts w:ascii="Arial" w:eastAsia="Arial Narrow" w:hAnsi="Arial" w:cs="Arial"/>
          <w:b/>
          <w:color w:val="000000"/>
          <w:sz w:val="22"/>
          <w:szCs w:val="22"/>
          <w:lang w:val="es-PE" w:eastAsia="es-PE"/>
        </w:rPr>
      </w:pPr>
      <w:r w:rsidRPr="00B934AB">
        <w:rPr>
          <w:rFonts w:ascii="Arial" w:eastAsia="Arial Narrow" w:hAnsi="Arial" w:cs="Arial"/>
          <w:b/>
          <w:color w:val="000000"/>
          <w:sz w:val="22"/>
          <w:szCs w:val="22"/>
          <w:lang w:val="es-PE" w:eastAsia="es-PE"/>
        </w:rPr>
        <w:t>COMISIÓN DE CULTURA Y PATRIMONIO CULTURAL</w:t>
      </w:r>
    </w:p>
    <w:p w:rsidR="007E5CE1" w:rsidRPr="00B934AB" w:rsidRDefault="007E5CE1" w:rsidP="00481965">
      <w:pPr>
        <w:jc w:val="center"/>
        <w:rPr>
          <w:rFonts w:ascii="Arial" w:eastAsia="Arial Narrow" w:hAnsi="Arial" w:cs="Arial"/>
          <w:b/>
          <w:color w:val="000000"/>
          <w:sz w:val="22"/>
          <w:szCs w:val="22"/>
          <w:lang w:val="es-PE" w:eastAsia="es-PE"/>
        </w:rPr>
      </w:pPr>
      <w:r w:rsidRPr="00B934AB">
        <w:rPr>
          <w:rFonts w:ascii="Arial" w:eastAsia="Arial Narrow" w:hAnsi="Arial" w:cs="Arial"/>
          <w:b/>
          <w:color w:val="000000"/>
          <w:sz w:val="22"/>
          <w:szCs w:val="22"/>
          <w:lang w:val="es-PE" w:eastAsia="es-PE"/>
        </w:rPr>
        <w:t xml:space="preserve">PERÍODO </w:t>
      </w:r>
      <w:r w:rsidR="00DE2106" w:rsidRPr="00B934AB">
        <w:rPr>
          <w:rFonts w:ascii="Arial" w:eastAsia="Arial Narrow" w:hAnsi="Arial" w:cs="Arial"/>
          <w:b/>
          <w:color w:val="000000"/>
          <w:sz w:val="22"/>
          <w:szCs w:val="22"/>
          <w:lang w:val="es-PE" w:eastAsia="es-PE"/>
        </w:rPr>
        <w:t>LEGISLATIVO</w:t>
      </w:r>
      <w:r w:rsidRPr="00B934AB">
        <w:rPr>
          <w:rFonts w:ascii="Arial" w:eastAsia="Arial Narrow" w:hAnsi="Arial" w:cs="Arial"/>
          <w:b/>
          <w:color w:val="000000"/>
          <w:sz w:val="22"/>
          <w:szCs w:val="22"/>
          <w:lang w:val="es-PE" w:eastAsia="es-PE"/>
        </w:rPr>
        <w:t xml:space="preserve"> 2020 – 2021</w:t>
      </w:r>
    </w:p>
    <w:p w:rsidR="007E5CE1" w:rsidRPr="00B934AB" w:rsidRDefault="007E5CE1" w:rsidP="000309CF">
      <w:pPr>
        <w:spacing w:line="360" w:lineRule="auto"/>
        <w:jc w:val="both"/>
        <w:rPr>
          <w:rFonts w:ascii="Arial" w:hAnsi="Arial" w:cs="Arial"/>
          <w:color w:val="000000"/>
          <w:sz w:val="22"/>
          <w:szCs w:val="22"/>
          <w:lang w:val="es-PE" w:eastAsia="es-PE"/>
        </w:rPr>
      </w:pPr>
    </w:p>
    <w:p w:rsidR="00D879A9" w:rsidRPr="00B934AB" w:rsidRDefault="00D879A9" w:rsidP="000309CF">
      <w:pPr>
        <w:spacing w:line="360" w:lineRule="auto"/>
        <w:jc w:val="both"/>
        <w:rPr>
          <w:rFonts w:ascii="Arial" w:hAnsi="Arial" w:cs="Arial"/>
          <w:color w:val="000000"/>
          <w:sz w:val="22"/>
          <w:szCs w:val="22"/>
          <w:lang w:val="es-PE" w:eastAsia="es-PE"/>
        </w:rPr>
      </w:pPr>
    </w:p>
    <w:p w:rsidR="00623835" w:rsidRPr="00B934AB" w:rsidRDefault="00623835" w:rsidP="00623835">
      <w:pPr>
        <w:spacing w:line="276" w:lineRule="auto"/>
        <w:jc w:val="both"/>
        <w:rPr>
          <w:rFonts w:ascii="Arial" w:hAnsi="Arial" w:cs="Arial"/>
          <w:b/>
          <w:color w:val="000000"/>
          <w:sz w:val="22"/>
          <w:szCs w:val="22"/>
          <w:lang w:val="es-PE" w:eastAsia="es-PE"/>
        </w:rPr>
      </w:pPr>
      <w:r w:rsidRPr="00B934AB">
        <w:rPr>
          <w:rFonts w:ascii="Arial" w:hAnsi="Arial" w:cs="Arial"/>
          <w:b/>
          <w:color w:val="000000"/>
          <w:sz w:val="22"/>
          <w:szCs w:val="22"/>
          <w:lang w:val="es-PE" w:eastAsia="es-PE"/>
        </w:rPr>
        <w:t xml:space="preserve">Señor </w:t>
      </w:r>
      <w:r w:rsidR="00D84B06" w:rsidRPr="00B934AB">
        <w:rPr>
          <w:rFonts w:ascii="Arial" w:hAnsi="Arial" w:cs="Arial"/>
          <w:b/>
          <w:color w:val="000000"/>
          <w:sz w:val="22"/>
          <w:szCs w:val="22"/>
          <w:lang w:val="es-PE" w:eastAsia="es-PE"/>
        </w:rPr>
        <w:t>P</w:t>
      </w:r>
      <w:r w:rsidRPr="00B934AB">
        <w:rPr>
          <w:rFonts w:ascii="Arial" w:hAnsi="Arial" w:cs="Arial"/>
          <w:b/>
          <w:color w:val="000000"/>
          <w:sz w:val="22"/>
          <w:szCs w:val="22"/>
          <w:lang w:val="es-PE" w:eastAsia="es-PE"/>
        </w:rPr>
        <w:t xml:space="preserve">residente: </w:t>
      </w:r>
    </w:p>
    <w:p w:rsidR="00623835" w:rsidRPr="00B934AB" w:rsidRDefault="00247412" w:rsidP="00247412">
      <w:pPr>
        <w:tabs>
          <w:tab w:val="left" w:pos="3159"/>
        </w:tabs>
        <w:spacing w:line="276" w:lineRule="auto"/>
        <w:jc w:val="both"/>
        <w:rPr>
          <w:rFonts w:ascii="Arial" w:hAnsi="Arial" w:cs="Arial"/>
          <w:color w:val="000000"/>
          <w:sz w:val="22"/>
          <w:szCs w:val="22"/>
          <w:lang w:val="es-PE" w:eastAsia="es-PE"/>
        </w:rPr>
      </w:pPr>
      <w:r w:rsidRPr="00B934AB">
        <w:rPr>
          <w:rFonts w:ascii="Arial" w:hAnsi="Arial" w:cs="Arial"/>
          <w:color w:val="000000"/>
          <w:sz w:val="22"/>
          <w:szCs w:val="22"/>
          <w:lang w:val="es-PE" w:eastAsia="es-PE"/>
        </w:rPr>
        <w:tab/>
      </w:r>
    </w:p>
    <w:p w:rsidR="00623835" w:rsidRPr="00B934AB" w:rsidRDefault="00623835" w:rsidP="000A1059">
      <w:pPr>
        <w:spacing w:line="360" w:lineRule="auto"/>
        <w:jc w:val="both"/>
        <w:rPr>
          <w:rFonts w:ascii="Arial" w:hAnsi="Arial" w:cs="Arial"/>
          <w:iCs/>
          <w:sz w:val="22"/>
          <w:szCs w:val="22"/>
          <w:lang w:val="es-PE" w:eastAsia="es-PE"/>
        </w:rPr>
      </w:pPr>
      <w:r w:rsidRPr="00B934AB">
        <w:rPr>
          <w:rFonts w:ascii="Arial" w:hAnsi="Arial" w:cs="Arial"/>
          <w:sz w:val="22"/>
          <w:szCs w:val="22"/>
          <w:lang w:val="es-PE" w:eastAsia="es-PE"/>
        </w:rPr>
        <w:t xml:space="preserve">Ha llegado para estudio y dictamen de la Comisión de Cultura y Patrimonio Cultural, el </w:t>
      </w:r>
      <w:r w:rsidR="00005558" w:rsidRPr="00B934AB">
        <w:rPr>
          <w:rFonts w:ascii="Arial" w:hAnsi="Arial" w:cs="Arial"/>
          <w:b/>
          <w:sz w:val="22"/>
          <w:szCs w:val="22"/>
          <w:lang w:val="es-PE" w:eastAsia="es-PE"/>
        </w:rPr>
        <w:t xml:space="preserve">Proyecto de Ley </w:t>
      </w:r>
      <w:r w:rsidR="00781C08" w:rsidRPr="00B934AB">
        <w:rPr>
          <w:rFonts w:ascii="Arial" w:hAnsi="Arial" w:cs="Arial"/>
          <w:b/>
          <w:sz w:val="22"/>
          <w:szCs w:val="22"/>
          <w:lang w:val="es-PE" w:eastAsia="es-PE"/>
        </w:rPr>
        <w:t>4084</w:t>
      </w:r>
      <w:r w:rsidRPr="00B934AB">
        <w:rPr>
          <w:rFonts w:ascii="Arial" w:hAnsi="Arial" w:cs="Arial"/>
          <w:b/>
          <w:sz w:val="22"/>
          <w:szCs w:val="22"/>
          <w:lang w:val="es-PE" w:eastAsia="es-PE"/>
        </w:rPr>
        <w:t>/2018-CR</w:t>
      </w:r>
      <w:r w:rsidRPr="00B934AB">
        <w:rPr>
          <w:rFonts w:ascii="Arial" w:hAnsi="Arial" w:cs="Arial"/>
          <w:sz w:val="22"/>
          <w:szCs w:val="22"/>
          <w:lang w:val="es-PE" w:eastAsia="es-PE"/>
        </w:rPr>
        <w:t xml:space="preserve"> presentado por el </w:t>
      </w:r>
      <w:r w:rsidRPr="00B934AB">
        <w:rPr>
          <w:rFonts w:ascii="Arial" w:hAnsi="Arial" w:cs="Arial"/>
          <w:bCs/>
          <w:sz w:val="22"/>
          <w:szCs w:val="22"/>
          <w:lang w:val="es-PE" w:eastAsia="es-PE"/>
        </w:rPr>
        <w:t xml:space="preserve">Grupo Parlamentario </w:t>
      </w:r>
      <w:r w:rsidR="005F0455" w:rsidRPr="00B934AB">
        <w:rPr>
          <w:rFonts w:ascii="Arial" w:hAnsi="Arial" w:cs="Arial"/>
          <w:bCs/>
          <w:sz w:val="22"/>
          <w:szCs w:val="22"/>
          <w:lang w:val="es-PE" w:eastAsia="es-PE"/>
        </w:rPr>
        <w:t>Fuerza Popular</w:t>
      </w:r>
      <w:r w:rsidRPr="00B934AB">
        <w:rPr>
          <w:rFonts w:ascii="Arial" w:hAnsi="Arial" w:cs="Arial"/>
          <w:bCs/>
          <w:sz w:val="22"/>
          <w:szCs w:val="22"/>
          <w:lang w:val="es-PE" w:eastAsia="es-PE"/>
        </w:rPr>
        <w:t xml:space="preserve">, </w:t>
      </w:r>
      <w:r w:rsidRPr="00B934AB">
        <w:rPr>
          <w:rFonts w:ascii="Arial" w:hAnsi="Arial" w:cs="Arial"/>
          <w:sz w:val="22"/>
          <w:szCs w:val="22"/>
          <w:lang w:val="es-PE" w:eastAsia="es-PE"/>
        </w:rPr>
        <w:t>a iniciativa de</w:t>
      </w:r>
      <w:r w:rsidR="00005558" w:rsidRPr="00B934AB">
        <w:rPr>
          <w:rFonts w:ascii="Arial" w:hAnsi="Arial" w:cs="Arial"/>
          <w:sz w:val="22"/>
          <w:szCs w:val="22"/>
          <w:lang w:val="es-PE" w:eastAsia="es-PE"/>
        </w:rPr>
        <w:t>l</w:t>
      </w:r>
      <w:r w:rsidRPr="00B934AB">
        <w:rPr>
          <w:rFonts w:ascii="Arial" w:hAnsi="Arial" w:cs="Arial"/>
          <w:sz w:val="22"/>
          <w:szCs w:val="22"/>
          <w:lang w:val="es-PE" w:eastAsia="es-PE"/>
        </w:rPr>
        <w:t xml:space="preserve"> ex congresista </w:t>
      </w:r>
      <w:r w:rsidR="005F0455" w:rsidRPr="00B934AB">
        <w:rPr>
          <w:rFonts w:ascii="Arial" w:hAnsi="Arial" w:cs="Arial"/>
          <w:sz w:val="22"/>
          <w:szCs w:val="22"/>
          <w:lang w:val="es-PE" w:eastAsia="es-PE"/>
        </w:rPr>
        <w:t>Cesar Campos Ramírez</w:t>
      </w:r>
      <w:r w:rsidRPr="00B934AB">
        <w:rPr>
          <w:rFonts w:ascii="Arial" w:hAnsi="Arial" w:cs="Arial"/>
          <w:sz w:val="22"/>
          <w:szCs w:val="22"/>
          <w:lang w:val="es-PE" w:eastAsia="es-PE"/>
        </w:rPr>
        <w:t xml:space="preserve">, mediante el que propone </w:t>
      </w:r>
      <w:r w:rsidRPr="00B934AB">
        <w:rPr>
          <w:rFonts w:ascii="Arial" w:hAnsi="Arial" w:cs="Arial"/>
          <w:iCs/>
          <w:sz w:val="22"/>
          <w:szCs w:val="22"/>
          <w:lang w:val="es-PE" w:eastAsia="es-PE"/>
        </w:rPr>
        <w:t xml:space="preserve">una Ley </w:t>
      </w:r>
      <w:r w:rsidR="00005558" w:rsidRPr="00B934AB">
        <w:rPr>
          <w:rFonts w:ascii="Arial" w:hAnsi="Arial" w:cs="Arial"/>
          <w:iCs/>
          <w:sz w:val="22"/>
          <w:szCs w:val="22"/>
          <w:lang w:val="es-PE" w:eastAsia="es-PE"/>
        </w:rPr>
        <w:t>que declara de</w:t>
      </w:r>
      <w:r w:rsidR="005669FE" w:rsidRPr="00B934AB">
        <w:rPr>
          <w:rFonts w:ascii="Arial" w:eastAsiaTheme="minorHAnsi" w:hAnsi="Arial" w:cs="Arial"/>
          <w:bCs/>
          <w:color w:val="000000" w:themeColor="text1"/>
          <w:sz w:val="22"/>
          <w:szCs w:val="22"/>
          <w:shd w:val="clear" w:color="auto" w:fill="FFFFFF"/>
          <w:lang w:val="es-PE" w:eastAsia="en-US"/>
        </w:rPr>
        <w:t xml:space="preserve"> interés nacional la investigación, conservación, puesta en valor y promoción de los sitios arqueológicos las cuevas de Lauricocha, Corral León y Pueblo Viejo, en el distrito de </w:t>
      </w:r>
      <w:r w:rsidR="00D879A9" w:rsidRPr="00B934AB">
        <w:rPr>
          <w:rFonts w:ascii="Arial" w:eastAsiaTheme="minorHAnsi" w:hAnsi="Arial" w:cs="Arial"/>
          <w:bCs/>
          <w:color w:val="000000" w:themeColor="text1"/>
          <w:sz w:val="22"/>
          <w:szCs w:val="22"/>
          <w:shd w:val="clear" w:color="auto" w:fill="FFFFFF"/>
          <w:lang w:val="es-PE" w:eastAsia="en-US"/>
        </w:rPr>
        <w:t>S</w:t>
      </w:r>
      <w:r w:rsidR="005669FE" w:rsidRPr="00B934AB">
        <w:rPr>
          <w:rFonts w:ascii="Arial" w:eastAsiaTheme="minorHAnsi" w:hAnsi="Arial" w:cs="Arial"/>
          <w:bCs/>
          <w:color w:val="000000" w:themeColor="text1"/>
          <w:sz w:val="22"/>
          <w:szCs w:val="22"/>
          <w:shd w:val="clear" w:color="auto" w:fill="FFFFFF"/>
          <w:lang w:val="es-PE" w:eastAsia="en-US"/>
        </w:rPr>
        <w:t>an Miguel de Cauri, provincia Lauricocha, departamento de Huánuco</w:t>
      </w:r>
      <w:r w:rsidR="005669FE" w:rsidRPr="00B934AB">
        <w:rPr>
          <w:rFonts w:ascii="Arial" w:eastAsiaTheme="minorHAnsi" w:hAnsi="Arial" w:cs="Arial"/>
          <w:b/>
          <w:color w:val="000000" w:themeColor="text1"/>
          <w:sz w:val="22"/>
          <w:szCs w:val="22"/>
          <w:shd w:val="clear" w:color="auto" w:fill="FFFFFF"/>
          <w:lang w:val="es-PE" w:eastAsia="en-US"/>
        </w:rPr>
        <w:t>.</w:t>
      </w:r>
    </w:p>
    <w:p w:rsidR="00623835" w:rsidRPr="00B934AB" w:rsidRDefault="00623835" w:rsidP="000A1059">
      <w:pPr>
        <w:spacing w:line="360" w:lineRule="auto"/>
        <w:jc w:val="both"/>
        <w:rPr>
          <w:rFonts w:ascii="Arial" w:hAnsi="Arial" w:cs="Arial"/>
          <w:sz w:val="22"/>
          <w:szCs w:val="22"/>
          <w:lang w:val="es-PE" w:eastAsia="es-PE"/>
        </w:rPr>
      </w:pPr>
    </w:p>
    <w:p w:rsidR="00623835" w:rsidRPr="00B934AB" w:rsidRDefault="00623835" w:rsidP="000A1059">
      <w:pPr>
        <w:spacing w:line="360" w:lineRule="auto"/>
        <w:jc w:val="both"/>
        <w:rPr>
          <w:rFonts w:ascii="Arial" w:hAnsi="Arial" w:cs="Arial"/>
          <w:b/>
          <w:sz w:val="22"/>
          <w:szCs w:val="22"/>
        </w:rPr>
      </w:pPr>
      <w:r w:rsidRPr="00B934AB">
        <w:rPr>
          <w:rFonts w:ascii="Arial" w:hAnsi="Arial" w:cs="Arial"/>
          <w:noProof/>
          <w:sz w:val="22"/>
          <w:szCs w:val="22"/>
        </w:rPr>
        <w:t xml:space="preserve">En la </w:t>
      </w:r>
      <w:r w:rsidR="00005558" w:rsidRPr="00B934AB">
        <w:rPr>
          <w:rFonts w:ascii="Arial" w:hAnsi="Arial" w:cs="Arial"/>
          <w:b/>
          <w:noProof/>
          <w:sz w:val="22"/>
          <w:szCs w:val="22"/>
        </w:rPr>
        <w:t xml:space="preserve">Décima </w:t>
      </w:r>
      <w:r w:rsidR="005669FE" w:rsidRPr="00B934AB">
        <w:rPr>
          <w:rFonts w:ascii="Arial" w:hAnsi="Arial" w:cs="Arial"/>
          <w:b/>
          <w:noProof/>
          <w:sz w:val="22"/>
          <w:szCs w:val="22"/>
        </w:rPr>
        <w:t>Octava</w:t>
      </w:r>
      <w:r w:rsidRPr="00B934AB">
        <w:rPr>
          <w:rFonts w:ascii="Arial" w:hAnsi="Arial" w:cs="Arial"/>
          <w:noProof/>
          <w:sz w:val="22"/>
          <w:szCs w:val="22"/>
        </w:rPr>
        <w:t xml:space="preserve"> </w:t>
      </w:r>
      <w:r w:rsidRPr="00B934AB">
        <w:rPr>
          <w:rFonts w:ascii="Arial" w:hAnsi="Arial" w:cs="Arial"/>
          <w:b/>
          <w:noProof/>
          <w:sz w:val="22"/>
          <w:szCs w:val="22"/>
        </w:rPr>
        <w:t>Sesión Ordinaria</w:t>
      </w:r>
      <w:r w:rsidRPr="00B934AB">
        <w:rPr>
          <w:rFonts w:ascii="Arial" w:hAnsi="Arial" w:cs="Arial"/>
          <w:noProof/>
          <w:sz w:val="22"/>
          <w:szCs w:val="22"/>
        </w:rPr>
        <w:t xml:space="preserve"> de la </w:t>
      </w:r>
      <w:r w:rsidRPr="00B934AB">
        <w:rPr>
          <w:rFonts w:ascii="Arial" w:hAnsi="Arial" w:cs="Arial"/>
          <w:sz w:val="22"/>
          <w:szCs w:val="22"/>
        </w:rPr>
        <w:t>Comisión de Cultura y Patrimonio Cultural,</w:t>
      </w:r>
      <w:r w:rsidRPr="00B934AB">
        <w:rPr>
          <w:rFonts w:ascii="Arial" w:hAnsi="Arial" w:cs="Arial"/>
          <w:noProof/>
          <w:sz w:val="22"/>
          <w:szCs w:val="22"/>
        </w:rPr>
        <w:t xml:space="preserve"> celebrada el </w:t>
      </w:r>
      <w:r w:rsidR="005669FE" w:rsidRPr="00B934AB">
        <w:rPr>
          <w:rFonts w:ascii="Arial" w:hAnsi="Arial" w:cs="Arial"/>
          <w:noProof/>
          <w:sz w:val="22"/>
          <w:szCs w:val="22"/>
        </w:rPr>
        <w:t>2</w:t>
      </w:r>
      <w:r w:rsidRPr="00B934AB">
        <w:rPr>
          <w:rFonts w:ascii="Arial" w:hAnsi="Arial" w:cs="Arial"/>
          <w:noProof/>
          <w:sz w:val="22"/>
          <w:szCs w:val="22"/>
        </w:rPr>
        <w:t xml:space="preserve"> de </w:t>
      </w:r>
      <w:r w:rsidR="005669FE" w:rsidRPr="00B934AB">
        <w:rPr>
          <w:rFonts w:ascii="Arial" w:hAnsi="Arial" w:cs="Arial"/>
          <w:noProof/>
          <w:sz w:val="22"/>
          <w:szCs w:val="22"/>
        </w:rPr>
        <w:t>séptiembre</w:t>
      </w:r>
      <w:r w:rsidRPr="00B934AB">
        <w:rPr>
          <w:rFonts w:ascii="Arial" w:hAnsi="Arial" w:cs="Arial"/>
          <w:noProof/>
          <w:sz w:val="22"/>
          <w:szCs w:val="22"/>
        </w:rPr>
        <w:t xml:space="preserve"> de 2020 </w:t>
      </w:r>
      <w:r w:rsidRPr="00B934AB">
        <w:rPr>
          <w:rFonts w:ascii="Arial" w:hAnsi="Arial" w:cs="Arial"/>
          <w:b/>
          <w:noProof/>
          <w:sz w:val="22"/>
          <w:szCs w:val="22"/>
        </w:rPr>
        <w:t>virtualmente en la Plataforma Microsoft Teams</w:t>
      </w:r>
      <w:r w:rsidRPr="00B934AB">
        <w:rPr>
          <w:rFonts w:ascii="Arial" w:hAnsi="Arial" w:cs="Arial"/>
          <w:noProof/>
          <w:sz w:val="22"/>
          <w:szCs w:val="22"/>
        </w:rPr>
        <w:t xml:space="preserve">, expuesto y debatido el dictamen, fue aprobado por </w:t>
      </w:r>
      <w:r w:rsidRPr="00B934AB">
        <w:rPr>
          <w:rFonts w:ascii="Arial" w:hAnsi="Arial" w:cs="Arial"/>
          <w:b/>
          <w:noProof/>
          <w:sz w:val="22"/>
          <w:szCs w:val="22"/>
        </w:rPr>
        <w:t>XXXXX</w:t>
      </w:r>
      <w:r w:rsidRPr="00B934AB">
        <w:rPr>
          <w:rFonts w:ascii="Arial" w:hAnsi="Arial" w:cs="Arial"/>
          <w:noProof/>
          <w:sz w:val="22"/>
          <w:szCs w:val="22"/>
        </w:rPr>
        <w:t xml:space="preserve"> </w:t>
      </w:r>
      <w:r w:rsidRPr="00B934AB">
        <w:rPr>
          <w:rFonts w:ascii="Arial" w:hAnsi="Arial" w:cs="Arial"/>
          <w:bCs/>
          <w:noProof/>
          <w:sz w:val="22"/>
          <w:szCs w:val="22"/>
        </w:rPr>
        <w:t>de los señores congresistas presentes, con el voto a favor de:</w:t>
      </w:r>
      <w:r w:rsidRPr="00B934AB">
        <w:rPr>
          <w:rFonts w:ascii="Arial" w:hAnsi="Arial" w:cs="Arial"/>
          <w:sz w:val="22"/>
          <w:szCs w:val="22"/>
        </w:rPr>
        <w:t xml:space="preserve"> (…).</w:t>
      </w:r>
      <w:r w:rsidRPr="00B934AB">
        <w:rPr>
          <w:rFonts w:ascii="Arial" w:hAnsi="Arial" w:cs="Arial"/>
          <w:b/>
          <w:sz w:val="22"/>
          <w:szCs w:val="22"/>
        </w:rPr>
        <w:t xml:space="preserve"> </w:t>
      </w:r>
    </w:p>
    <w:p w:rsidR="00623835" w:rsidRPr="00B934AB" w:rsidRDefault="00623835" w:rsidP="00623835">
      <w:pPr>
        <w:spacing w:line="276" w:lineRule="auto"/>
        <w:jc w:val="both"/>
        <w:rPr>
          <w:rFonts w:ascii="Arial" w:hAnsi="Arial" w:cs="Arial"/>
          <w:b/>
          <w:sz w:val="22"/>
          <w:szCs w:val="22"/>
          <w:lang w:val="es-PE"/>
        </w:rPr>
      </w:pPr>
      <w:r w:rsidRPr="00B934AB">
        <w:rPr>
          <w:rFonts w:ascii="Arial" w:hAnsi="Arial" w:cs="Arial"/>
          <w:b/>
          <w:sz w:val="22"/>
          <w:szCs w:val="22"/>
          <w:lang w:val="es-PE"/>
        </w:rPr>
        <w:t>X</w:t>
      </w:r>
    </w:p>
    <w:p w:rsidR="000A1059" w:rsidRPr="00B934AB" w:rsidRDefault="000A1059" w:rsidP="00623835">
      <w:pPr>
        <w:spacing w:line="276" w:lineRule="auto"/>
        <w:jc w:val="both"/>
        <w:rPr>
          <w:rFonts w:ascii="Arial" w:hAnsi="Arial" w:cs="Arial"/>
          <w:b/>
          <w:sz w:val="22"/>
          <w:szCs w:val="22"/>
          <w:lang w:val="es-PE"/>
        </w:rPr>
      </w:pPr>
      <w:r w:rsidRPr="00B934AB">
        <w:rPr>
          <w:rFonts w:ascii="Arial" w:hAnsi="Arial" w:cs="Arial"/>
          <w:b/>
          <w:sz w:val="22"/>
          <w:szCs w:val="22"/>
          <w:lang w:val="es-PE"/>
        </w:rPr>
        <w:t>X</w:t>
      </w:r>
    </w:p>
    <w:p w:rsidR="000A1059" w:rsidRPr="00B934AB" w:rsidRDefault="000A1059" w:rsidP="00623835">
      <w:pPr>
        <w:spacing w:line="276" w:lineRule="auto"/>
        <w:jc w:val="both"/>
        <w:rPr>
          <w:rFonts w:ascii="Arial" w:hAnsi="Arial" w:cs="Arial"/>
          <w:b/>
          <w:sz w:val="22"/>
          <w:szCs w:val="22"/>
          <w:lang w:val="es-PE"/>
        </w:rPr>
      </w:pPr>
      <w:r w:rsidRPr="00B934AB">
        <w:rPr>
          <w:rFonts w:ascii="Arial" w:hAnsi="Arial" w:cs="Arial"/>
          <w:b/>
          <w:sz w:val="22"/>
          <w:szCs w:val="22"/>
          <w:lang w:val="es-PE"/>
        </w:rPr>
        <w:t>X</w:t>
      </w:r>
    </w:p>
    <w:p w:rsidR="001872CA" w:rsidRPr="00B934AB" w:rsidRDefault="001872CA" w:rsidP="00623835">
      <w:pPr>
        <w:spacing w:line="276" w:lineRule="auto"/>
        <w:jc w:val="both"/>
        <w:rPr>
          <w:rFonts w:ascii="Arial" w:hAnsi="Arial" w:cs="Arial"/>
          <w:b/>
          <w:sz w:val="22"/>
          <w:szCs w:val="22"/>
          <w:lang w:val="es-PE"/>
        </w:rPr>
      </w:pPr>
    </w:p>
    <w:p w:rsidR="001872CA" w:rsidRPr="00B934AB" w:rsidRDefault="001872CA" w:rsidP="00623835">
      <w:pPr>
        <w:spacing w:line="276" w:lineRule="auto"/>
        <w:jc w:val="both"/>
        <w:rPr>
          <w:rFonts w:ascii="Arial" w:hAnsi="Arial" w:cs="Arial"/>
          <w:b/>
          <w:sz w:val="22"/>
          <w:szCs w:val="22"/>
        </w:rPr>
      </w:pPr>
    </w:p>
    <w:p w:rsidR="00623835" w:rsidRPr="00B934AB" w:rsidRDefault="00623835" w:rsidP="00623835">
      <w:pPr>
        <w:spacing w:line="276" w:lineRule="auto"/>
        <w:jc w:val="both"/>
        <w:rPr>
          <w:rFonts w:ascii="Arial" w:hAnsi="Arial" w:cs="Arial"/>
          <w:bCs/>
          <w:noProof/>
          <w:sz w:val="22"/>
          <w:szCs w:val="22"/>
        </w:rPr>
      </w:pPr>
      <w:r w:rsidRPr="00B934AB">
        <w:rPr>
          <w:rFonts w:ascii="Arial" w:hAnsi="Arial" w:cs="Arial"/>
          <w:sz w:val="22"/>
          <w:szCs w:val="22"/>
        </w:rPr>
        <w:t xml:space="preserve">Con la licencia de los </w:t>
      </w:r>
      <w:r w:rsidRPr="00B934AB">
        <w:rPr>
          <w:rFonts w:ascii="Arial" w:hAnsi="Arial" w:cs="Arial"/>
          <w:bCs/>
          <w:noProof/>
          <w:sz w:val="22"/>
          <w:szCs w:val="22"/>
        </w:rPr>
        <w:t xml:space="preserve">señores congresistas (…). </w:t>
      </w:r>
    </w:p>
    <w:p w:rsidR="00623835" w:rsidRPr="00B934AB" w:rsidRDefault="00623835" w:rsidP="00623835">
      <w:pPr>
        <w:spacing w:line="276" w:lineRule="auto"/>
        <w:jc w:val="both"/>
        <w:rPr>
          <w:rFonts w:ascii="Arial" w:hAnsi="Arial" w:cs="Arial"/>
          <w:bCs/>
          <w:noProof/>
          <w:sz w:val="22"/>
          <w:szCs w:val="22"/>
        </w:rPr>
      </w:pPr>
    </w:p>
    <w:p w:rsidR="00B974BD" w:rsidRPr="00B934AB" w:rsidRDefault="00B974BD" w:rsidP="00623835">
      <w:pPr>
        <w:spacing w:line="276" w:lineRule="auto"/>
        <w:jc w:val="both"/>
        <w:rPr>
          <w:rFonts w:ascii="Arial" w:hAnsi="Arial" w:cs="Arial"/>
          <w:bCs/>
          <w:noProof/>
          <w:sz w:val="22"/>
          <w:szCs w:val="22"/>
        </w:rPr>
      </w:pPr>
    </w:p>
    <w:p w:rsidR="00E95BDF" w:rsidRPr="00B934AB" w:rsidRDefault="00AB103B" w:rsidP="00AB103B">
      <w:pPr>
        <w:pStyle w:val="Prrafodelista"/>
        <w:numPr>
          <w:ilvl w:val="0"/>
          <w:numId w:val="11"/>
        </w:numPr>
        <w:spacing w:line="360" w:lineRule="auto"/>
        <w:ind w:left="142" w:hanging="153"/>
        <w:jc w:val="both"/>
        <w:rPr>
          <w:rFonts w:ascii="Arial" w:hAnsi="Arial" w:cs="Arial"/>
          <w:sz w:val="22"/>
          <w:szCs w:val="22"/>
          <w:lang w:val="es-PE" w:eastAsia="es-PE"/>
        </w:rPr>
      </w:pPr>
      <w:r w:rsidRPr="00B934AB">
        <w:rPr>
          <w:rFonts w:ascii="Arial" w:hAnsi="Arial" w:cs="Arial"/>
          <w:b/>
          <w:color w:val="000000"/>
          <w:sz w:val="22"/>
          <w:szCs w:val="22"/>
          <w:lang w:val="es-PE" w:eastAsia="es-PE"/>
        </w:rPr>
        <w:t xml:space="preserve"> </w:t>
      </w:r>
      <w:r w:rsidR="007E5CE1" w:rsidRPr="00B934AB">
        <w:rPr>
          <w:rFonts w:ascii="Arial" w:hAnsi="Arial" w:cs="Arial"/>
          <w:b/>
          <w:color w:val="000000"/>
          <w:sz w:val="22"/>
          <w:szCs w:val="22"/>
          <w:lang w:val="es-PE" w:eastAsia="es-PE"/>
        </w:rPr>
        <w:t>SITUACIÓN PROCESAL</w:t>
      </w:r>
    </w:p>
    <w:p w:rsidR="00D662FB" w:rsidRPr="00B934AB" w:rsidRDefault="00D662FB" w:rsidP="00836DDD">
      <w:pPr>
        <w:keepNext/>
        <w:keepLines/>
        <w:spacing w:line="360" w:lineRule="auto"/>
        <w:jc w:val="both"/>
        <w:outlineLvl w:val="2"/>
        <w:rPr>
          <w:rFonts w:ascii="Arial" w:hAnsi="Arial" w:cs="Arial"/>
          <w:b/>
          <w:bCs/>
          <w:color w:val="000000"/>
          <w:sz w:val="22"/>
          <w:szCs w:val="22"/>
          <w:lang w:val="es-PE" w:eastAsia="en-US"/>
        </w:rPr>
      </w:pPr>
    </w:p>
    <w:p w:rsidR="00E95BDF" w:rsidRPr="00B934AB" w:rsidRDefault="000E447F" w:rsidP="00AB103B">
      <w:pPr>
        <w:keepNext/>
        <w:keepLines/>
        <w:spacing w:line="360" w:lineRule="auto"/>
        <w:ind w:firstLine="284"/>
        <w:jc w:val="both"/>
        <w:outlineLvl w:val="2"/>
        <w:rPr>
          <w:rFonts w:ascii="Arial" w:hAnsi="Arial" w:cs="Arial"/>
          <w:b/>
          <w:bCs/>
          <w:color w:val="000000"/>
          <w:sz w:val="22"/>
          <w:szCs w:val="22"/>
          <w:lang w:val="es-PE" w:eastAsia="en-US"/>
        </w:rPr>
      </w:pPr>
      <w:r w:rsidRPr="00B934AB">
        <w:rPr>
          <w:rFonts w:ascii="Arial" w:hAnsi="Arial" w:cs="Arial"/>
          <w:b/>
          <w:bCs/>
          <w:color w:val="000000"/>
          <w:sz w:val="22"/>
          <w:szCs w:val="22"/>
          <w:lang w:val="es-PE" w:eastAsia="en-US"/>
        </w:rPr>
        <w:t>1.1.</w:t>
      </w:r>
      <w:r w:rsidR="00E95BDF" w:rsidRPr="00B934AB">
        <w:rPr>
          <w:rFonts w:ascii="Arial" w:hAnsi="Arial" w:cs="Arial"/>
          <w:b/>
          <w:bCs/>
          <w:color w:val="000000"/>
          <w:sz w:val="22"/>
          <w:szCs w:val="22"/>
          <w:lang w:val="es-PE" w:eastAsia="en-US"/>
        </w:rPr>
        <w:tab/>
      </w:r>
      <w:r w:rsidR="00481965" w:rsidRPr="00B934AB">
        <w:rPr>
          <w:rFonts w:ascii="Arial" w:hAnsi="Arial" w:cs="Arial"/>
          <w:b/>
          <w:bCs/>
          <w:color w:val="000000"/>
          <w:sz w:val="22"/>
          <w:szCs w:val="22"/>
          <w:lang w:val="es-PE" w:eastAsia="en-US"/>
        </w:rPr>
        <w:t>Antecedentes</w:t>
      </w:r>
      <w:r w:rsidR="00655E3B" w:rsidRPr="00B934AB">
        <w:rPr>
          <w:rFonts w:ascii="Arial" w:hAnsi="Arial" w:cs="Arial"/>
          <w:b/>
          <w:bCs/>
          <w:color w:val="000000"/>
          <w:sz w:val="22"/>
          <w:szCs w:val="22"/>
          <w:lang w:val="es-PE" w:eastAsia="en-US"/>
        </w:rPr>
        <w:t xml:space="preserve"> </w:t>
      </w:r>
    </w:p>
    <w:p w:rsidR="00B974BD" w:rsidRPr="00B934AB" w:rsidRDefault="00B974BD" w:rsidP="00B974BD">
      <w:pPr>
        <w:keepNext/>
        <w:keepLines/>
        <w:spacing w:line="360" w:lineRule="auto"/>
        <w:jc w:val="both"/>
        <w:outlineLvl w:val="2"/>
        <w:rPr>
          <w:rFonts w:ascii="Arial" w:hAnsi="Arial" w:cs="Arial"/>
          <w:b/>
          <w:bCs/>
          <w:color w:val="000000"/>
          <w:sz w:val="22"/>
          <w:szCs w:val="22"/>
          <w:lang w:val="es-PE" w:eastAsia="en-US"/>
        </w:rPr>
      </w:pPr>
    </w:p>
    <w:p w:rsidR="001872CA" w:rsidRPr="00B934AB" w:rsidRDefault="000A5922" w:rsidP="00AB103B">
      <w:pPr>
        <w:spacing w:line="360" w:lineRule="auto"/>
        <w:ind w:left="284"/>
        <w:jc w:val="both"/>
        <w:rPr>
          <w:rFonts w:ascii="Arial" w:hAnsi="Arial" w:cs="Arial"/>
          <w:sz w:val="22"/>
          <w:szCs w:val="22"/>
          <w:lang w:val="es-PE" w:eastAsia="es-PE"/>
        </w:rPr>
      </w:pPr>
      <w:r w:rsidRPr="00B934AB">
        <w:rPr>
          <w:rFonts w:ascii="Arial" w:hAnsi="Arial" w:cs="Arial"/>
          <w:sz w:val="22"/>
          <w:szCs w:val="22"/>
          <w:lang w:val="es-PE" w:eastAsia="es-PE"/>
        </w:rPr>
        <w:t xml:space="preserve">El Proyecto de </w:t>
      </w:r>
      <w:r w:rsidRPr="00B934AB">
        <w:rPr>
          <w:rFonts w:ascii="Arial" w:hAnsi="Arial" w:cs="Arial"/>
          <w:b/>
          <w:sz w:val="22"/>
          <w:szCs w:val="22"/>
          <w:lang w:val="es-PE" w:eastAsia="es-PE"/>
        </w:rPr>
        <w:t xml:space="preserve">Ley </w:t>
      </w:r>
      <w:r w:rsidR="00C764DA" w:rsidRPr="00B934AB">
        <w:rPr>
          <w:rFonts w:ascii="Arial" w:hAnsi="Arial" w:cs="Arial"/>
          <w:b/>
          <w:sz w:val="22"/>
          <w:szCs w:val="22"/>
          <w:lang w:val="es-PE" w:eastAsia="es-PE"/>
        </w:rPr>
        <w:t>4084</w:t>
      </w:r>
      <w:r w:rsidRPr="00B934AB">
        <w:rPr>
          <w:rFonts w:ascii="Arial" w:hAnsi="Arial" w:cs="Arial"/>
          <w:b/>
          <w:sz w:val="22"/>
          <w:szCs w:val="22"/>
          <w:lang w:val="es-PE" w:eastAsia="es-PE"/>
        </w:rPr>
        <w:t>/201</w:t>
      </w:r>
      <w:r w:rsidR="00986E12" w:rsidRPr="00B934AB">
        <w:rPr>
          <w:rFonts w:ascii="Arial" w:hAnsi="Arial" w:cs="Arial"/>
          <w:b/>
          <w:sz w:val="22"/>
          <w:szCs w:val="22"/>
          <w:lang w:val="es-PE" w:eastAsia="es-PE"/>
        </w:rPr>
        <w:t>8</w:t>
      </w:r>
      <w:r w:rsidR="004C714A" w:rsidRPr="00B934AB">
        <w:rPr>
          <w:rFonts w:ascii="Arial" w:hAnsi="Arial" w:cs="Arial"/>
          <w:b/>
          <w:sz w:val="22"/>
          <w:szCs w:val="22"/>
          <w:lang w:val="es-PE" w:eastAsia="es-PE"/>
        </w:rPr>
        <w:t>-</w:t>
      </w:r>
      <w:r w:rsidR="0017328F" w:rsidRPr="00B934AB">
        <w:rPr>
          <w:rFonts w:ascii="Arial" w:hAnsi="Arial" w:cs="Arial"/>
          <w:b/>
          <w:sz w:val="22"/>
          <w:szCs w:val="22"/>
          <w:lang w:val="es-PE" w:eastAsia="es-PE"/>
        </w:rPr>
        <w:t>CR</w:t>
      </w:r>
      <w:r w:rsidR="0017328F" w:rsidRPr="00B934AB">
        <w:rPr>
          <w:rFonts w:ascii="Arial" w:hAnsi="Arial" w:cs="Arial"/>
          <w:sz w:val="22"/>
          <w:szCs w:val="22"/>
          <w:lang w:val="es-PE" w:eastAsia="es-PE"/>
        </w:rPr>
        <w:t>, que</w:t>
      </w:r>
      <w:r w:rsidR="000E447F" w:rsidRPr="00B934AB">
        <w:rPr>
          <w:rFonts w:ascii="Arial" w:hAnsi="Arial" w:cs="Arial"/>
          <w:sz w:val="22"/>
          <w:szCs w:val="22"/>
          <w:lang w:val="es-PE" w:eastAsia="es-PE"/>
        </w:rPr>
        <w:t xml:space="preserve"> propone </w:t>
      </w:r>
      <w:r w:rsidR="000E447F" w:rsidRPr="00B934AB">
        <w:rPr>
          <w:rFonts w:ascii="Arial" w:hAnsi="Arial" w:cs="Arial"/>
          <w:iCs/>
          <w:sz w:val="22"/>
          <w:szCs w:val="22"/>
          <w:lang w:val="es-PE" w:eastAsia="es-PE"/>
        </w:rPr>
        <w:t>una Ley</w:t>
      </w:r>
      <w:r w:rsidR="00887B7C" w:rsidRPr="00B934AB">
        <w:rPr>
          <w:rFonts w:ascii="Arial" w:hAnsi="Arial" w:cs="Arial"/>
          <w:iCs/>
          <w:sz w:val="22"/>
          <w:szCs w:val="22"/>
          <w:lang w:val="es-PE" w:eastAsia="es-PE"/>
        </w:rPr>
        <w:t xml:space="preserve"> que declara de</w:t>
      </w:r>
      <w:r w:rsidR="00132AE7" w:rsidRPr="00B934AB">
        <w:rPr>
          <w:rFonts w:ascii="Arial" w:hAnsi="Arial" w:cs="Arial"/>
          <w:iCs/>
          <w:sz w:val="22"/>
          <w:szCs w:val="22"/>
          <w:lang w:val="es-PE" w:eastAsia="es-PE"/>
        </w:rPr>
        <w:t xml:space="preserve"> interés nacional la investigación, conservación, puesta en valor y promoción de los sitios arqueológicos las cuevas de Lauricocha, Corral León y Pueblo Viejo, en el distrito de San Miguel de Cauri, provincia Lauricocha, departamento de Huánuco</w:t>
      </w:r>
      <w:r w:rsidR="000E447F" w:rsidRPr="00B934AB">
        <w:rPr>
          <w:rFonts w:ascii="Arial" w:hAnsi="Arial" w:cs="Arial"/>
          <w:iCs/>
          <w:sz w:val="22"/>
          <w:szCs w:val="22"/>
          <w:lang w:val="es-PE" w:eastAsia="es-PE"/>
        </w:rPr>
        <w:t xml:space="preserve">; </w:t>
      </w:r>
      <w:r w:rsidR="004C714A" w:rsidRPr="00B934AB">
        <w:rPr>
          <w:rFonts w:ascii="Arial" w:hAnsi="Arial" w:cs="Arial"/>
          <w:sz w:val="22"/>
          <w:szCs w:val="22"/>
          <w:lang w:val="es-PE" w:eastAsia="es-PE"/>
        </w:rPr>
        <w:t>ingresó a</w:t>
      </w:r>
      <w:r w:rsidR="002A1562" w:rsidRPr="00B934AB">
        <w:rPr>
          <w:rFonts w:ascii="Arial" w:hAnsi="Arial" w:cs="Arial"/>
          <w:sz w:val="22"/>
          <w:szCs w:val="22"/>
          <w:lang w:val="es-PE" w:eastAsia="es-PE"/>
        </w:rPr>
        <w:t xml:space="preserve"> Trámite Documentario</w:t>
      </w:r>
      <w:r w:rsidR="00986E12" w:rsidRPr="00B934AB">
        <w:rPr>
          <w:rFonts w:ascii="Arial" w:hAnsi="Arial" w:cs="Arial"/>
          <w:sz w:val="22"/>
          <w:szCs w:val="22"/>
          <w:lang w:val="es-PE" w:eastAsia="es-PE"/>
        </w:rPr>
        <w:t xml:space="preserve"> </w:t>
      </w:r>
      <w:r w:rsidR="000E447F" w:rsidRPr="00B934AB">
        <w:rPr>
          <w:rFonts w:ascii="Arial" w:hAnsi="Arial" w:cs="Arial"/>
          <w:sz w:val="22"/>
          <w:szCs w:val="22"/>
          <w:lang w:val="es-PE" w:eastAsia="es-PE"/>
        </w:rPr>
        <w:t xml:space="preserve">del Congreso de la República </w:t>
      </w:r>
      <w:r w:rsidR="00986E12" w:rsidRPr="00B934AB">
        <w:rPr>
          <w:rFonts w:ascii="Arial" w:hAnsi="Arial" w:cs="Arial"/>
          <w:sz w:val="22"/>
          <w:szCs w:val="22"/>
          <w:lang w:val="es-PE" w:eastAsia="es-PE"/>
        </w:rPr>
        <w:t xml:space="preserve">el </w:t>
      </w:r>
      <w:r w:rsidR="00887B7C" w:rsidRPr="00B934AB">
        <w:rPr>
          <w:rFonts w:ascii="Arial" w:hAnsi="Arial" w:cs="Arial"/>
          <w:sz w:val="22"/>
          <w:szCs w:val="22"/>
          <w:lang w:val="es-PE" w:eastAsia="es-PE"/>
        </w:rPr>
        <w:t>28</w:t>
      </w:r>
      <w:r w:rsidR="004C714A" w:rsidRPr="00B934AB">
        <w:rPr>
          <w:rFonts w:ascii="Arial" w:hAnsi="Arial" w:cs="Arial"/>
          <w:sz w:val="22"/>
          <w:szCs w:val="22"/>
          <w:lang w:val="es-PE" w:eastAsia="es-PE"/>
        </w:rPr>
        <w:t xml:space="preserve"> de </w:t>
      </w:r>
      <w:r w:rsidR="00887B7C" w:rsidRPr="00B934AB">
        <w:rPr>
          <w:rFonts w:ascii="Arial" w:hAnsi="Arial" w:cs="Arial"/>
          <w:sz w:val="22"/>
          <w:szCs w:val="22"/>
          <w:lang w:val="es-PE" w:eastAsia="es-PE"/>
        </w:rPr>
        <w:t>febrero</w:t>
      </w:r>
      <w:r w:rsidR="00986E12" w:rsidRPr="00B934AB">
        <w:rPr>
          <w:rFonts w:ascii="Arial" w:hAnsi="Arial" w:cs="Arial"/>
          <w:sz w:val="22"/>
          <w:szCs w:val="22"/>
          <w:lang w:val="es-PE" w:eastAsia="es-PE"/>
        </w:rPr>
        <w:t xml:space="preserve"> de 2019</w:t>
      </w:r>
      <w:r w:rsidR="00CA7683" w:rsidRPr="00B934AB">
        <w:rPr>
          <w:rFonts w:ascii="Arial" w:hAnsi="Arial" w:cs="Arial"/>
          <w:sz w:val="22"/>
          <w:szCs w:val="22"/>
          <w:lang w:val="es-PE" w:eastAsia="es-PE"/>
        </w:rPr>
        <w:t xml:space="preserve">, siendo enviado para su estudio a la </w:t>
      </w:r>
      <w:r w:rsidR="004C714A" w:rsidRPr="00B934AB">
        <w:rPr>
          <w:rFonts w:ascii="Arial" w:hAnsi="Arial" w:cs="Arial"/>
          <w:sz w:val="22"/>
          <w:szCs w:val="22"/>
          <w:lang w:val="es-PE" w:eastAsia="es-PE"/>
        </w:rPr>
        <w:t>Comisión de Cu</w:t>
      </w:r>
      <w:r w:rsidR="00887B7C" w:rsidRPr="00B934AB">
        <w:rPr>
          <w:rFonts w:ascii="Arial" w:hAnsi="Arial" w:cs="Arial"/>
          <w:sz w:val="22"/>
          <w:szCs w:val="22"/>
          <w:lang w:val="es-PE" w:eastAsia="es-PE"/>
        </w:rPr>
        <w:t xml:space="preserve">ltura y Patrimonio Cultural el </w:t>
      </w:r>
      <w:r w:rsidR="00132AE7" w:rsidRPr="00B934AB">
        <w:rPr>
          <w:rFonts w:ascii="Arial" w:hAnsi="Arial" w:cs="Arial"/>
          <w:sz w:val="22"/>
          <w:szCs w:val="22"/>
          <w:lang w:val="es-PE" w:eastAsia="es-PE"/>
        </w:rPr>
        <w:t>26</w:t>
      </w:r>
      <w:r w:rsidR="004C714A" w:rsidRPr="00B934AB">
        <w:rPr>
          <w:rFonts w:ascii="Arial" w:hAnsi="Arial" w:cs="Arial"/>
          <w:sz w:val="22"/>
          <w:szCs w:val="22"/>
          <w:lang w:val="es-PE" w:eastAsia="es-PE"/>
        </w:rPr>
        <w:t xml:space="preserve"> de </w:t>
      </w:r>
      <w:r w:rsidR="00986E12" w:rsidRPr="00B934AB">
        <w:rPr>
          <w:rFonts w:ascii="Arial" w:hAnsi="Arial" w:cs="Arial"/>
          <w:sz w:val="22"/>
          <w:szCs w:val="22"/>
          <w:lang w:val="es-PE" w:eastAsia="es-PE"/>
        </w:rPr>
        <w:t>marzo</w:t>
      </w:r>
      <w:r w:rsidR="004C714A" w:rsidRPr="00B934AB">
        <w:rPr>
          <w:rFonts w:ascii="Arial" w:hAnsi="Arial" w:cs="Arial"/>
          <w:sz w:val="22"/>
          <w:szCs w:val="22"/>
          <w:lang w:val="es-PE" w:eastAsia="es-PE"/>
        </w:rPr>
        <w:t xml:space="preserve"> de </w:t>
      </w:r>
      <w:r w:rsidR="00986E12" w:rsidRPr="00B934AB">
        <w:rPr>
          <w:rFonts w:ascii="Arial" w:hAnsi="Arial" w:cs="Arial"/>
          <w:sz w:val="22"/>
          <w:szCs w:val="22"/>
          <w:lang w:val="es-PE" w:eastAsia="es-PE"/>
        </w:rPr>
        <w:t>2019</w:t>
      </w:r>
      <w:r w:rsidR="00CA7683" w:rsidRPr="00B934AB">
        <w:rPr>
          <w:rFonts w:ascii="Arial" w:hAnsi="Arial" w:cs="Arial"/>
          <w:sz w:val="22"/>
          <w:szCs w:val="22"/>
          <w:lang w:val="es-PE" w:eastAsia="es-PE"/>
        </w:rPr>
        <w:t>.</w:t>
      </w:r>
      <w:r w:rsidR="004C714A" w:rsidRPr="00B934AB">
        <w:rPr>
          <w:rFonts w:ascii="Arial" w:hAnsi="Arial" w:cs="Arial"/>
          <w:sz w:val="22"/>
          <w:szCs w:val="22"/>
          <w:lang w:val="es-PE" w:eastAsia="es-PE"/>
        </w:rPr>
        <w:t xml:space="preserve"> </w:t>
      </w:r>
    </w:p>
    <w:p w:rsidR="001872CA" w:rsidRPr="00B934AB" w:rsidRDefault="001872CA" w:rsidP="00C65912">
      <w:pPr>
        <w:spacing w:line="360" w:lineRule="auto"/>
        <w:jc w:val="both"/>
        <w:rPr>
          <w:rFonts w:ascii="Arial" w:hAnsi="Arial" w:cs="Arial"/>
          <w:sz w:val="22"/>
          <w:szCs w:val="22"/>
          <w:lang w:val="es-PE" w:eastAsia="es-PE"/>
        </w:rPr>
      </w:pPr>
    </w:p>
    <w:p w:rsidR="000E447F" w:rsidRPr="00B934AB" w:rsidRDefault="000E447F" w:rsidP="00AB103B">
      <w:pPr>
        <w:pStyle w:val="Prrafodelista"/>
        <w:numPr>
          <w:ilvl w:val="1"/>
          <w:numId w:val="11"/>
        </w:numPr>
        <w:spacing w:line="276" w:lineRule="auto"/>
        <w:ind w:left="709" w:hanging="425"/>
        <w:jc w:val="both"/>
        <w:rPr>
          <w:rFonts w:ascii="Arial" w:hAnsi="Arial" w:cs="Arial"/>
          <w:b/>
          <w:bCs/>
          <w:noProof/>
          <w:sz w:val="22"/>
          <w:szCs w:val="22"/>
        </w:rPr>
      </w:pPr>
      <w:r w:rsidRPr="00B934AB">
        <w:rPr>
          <w:rFonts w:ascii="Arial" w:hAnsi="Arial" w:cs="Arial"/>
          <w:b/>
          <w:bCs/>
          <w:noProof/>
          <w:sz w:val="22"/>
          <w:szCs w:val="22"/>
        </w:rPr>
        <w:t>Tratamiento procesal legislativo aplicable</w:t>
      </w:r>
    </w:p>
    <w:p w:rsidR="00D84B06" w:rsidRPr="00B934AB" w:rsidRDefault="00D84B06" w:rsidP="000E447F">
      <w:pPr>
        <w:spacing w:line="276" w:lineRule="auto"/>
        <w:ind w:left="142"/>
        <w:jc w:val="both"/>
        <w:rPr>
          <w:rFonts w:ascii="Arial" w:hAnsi="Arial" w:cs="Arial"/>
          <w:bCs/>
          <w:noProof/>
          <w:sz w:val="22"/>
          <w:szCs w:val="22"/>
        </w:rPr>
      </w:pPr>
    </w:p>
    <w:p w:rsidR="000E447F" w:rsidRPr="00B934AB" w:rsidRDefault="000E447F" w:rsidP="00273356">
      <w:pPr>
        <w:spacing w:line="360" w:lineRule="auto"/>
        <w:ind w:left="284"/>
        <w:jc w:val="both"/>
        <w:rPr>
          <w:rFonts w:ascii="Arial" w:hAnsi="Arial" w:cs="Arial"/>
          <w:bCs/>
          <w:noProof/>
          <w:sz w:val="22"/>
          <w:szCs w:val="22"/>
        </w:rPr>
      </w:pPr>
      <w:r w:rsidRPr="00B934AB">
        <w:rPr>
          <w:rFonts w:ascii="Arial" w:hAnsi="Arial" w:cs="Arial"/>
          <w:bCs/>
          <w:noProof/>
          <w:sz w:val="22"/>
          <w:szCs w:val="22"/>
        </w:rPr>
        <w:t xml:space="preserve">Cabe considerar que la Comisión de Cultura y Patrimonio Cultural, en su calidad de comisión ordinaria encargada de estudiar y de dictaminar las </w:t>
      </w:r>
      <w:r w:rsidRPr="00B934AB">
        <w:rPr>
          <w:rFonts w:ascii="Arial" w:hAnsi="Arial" w:cs="Arial"/>
          <w:bCs/>
          <w:noProof/>
          <w:sz w:val="22"/>
          <w:szCs w:val="22"/>
          <w:lang w:val="es-PE"/>
        </w:rPr>
        <w:t>iniciativas del ámbito cultural</w:t>
      </w:r>
      <w:r w:rsidRPr="00B934AB">
        <w:rPr>
          <w:rFonts w:ascii="Arial" w:hAnsi="Arial" w:cs="Arial"/>
          <w:bCs/>
          <w:noProof/>
          <w:sz w:val="22"/>
          <w:szCs w:val="22"/>
        </w:rPr>
        <w:t>, es competente para emitir el presente dictamen, de conformidad con el artículo 34 del Reglamento del Congreso.</w:t>
      </w:r>
    </w:p>
    <w:p w:rsidR="00073A88" w:rsidRPr="00B934AB" w:rsidRDefault="00073A88" w:rsidP="00D84B06">
      <w:pPr>
        <w:spacing w:line="360" w:lineRule="auto"/>
        <w:ind w:left="142"/>
        <w:jc w:val="both"/>
        <w:rPr>
          <w:rFonts w:ascii="Arial" w:hAnsi="Arial" w:cs="Arial"/>
          <w:bCs/>
          <w:noProof/>
          <w:sz w:val="22"/>
          <w:szCs w:val="22"/>
        </w:rPr>
      </w:pPr>
    </w:p>
    <w:p w:rsidR="00073A88" w:rsidRPr="00B934AB" w:rsidRDefault="00073A88" w:rsidP="00273356">
      <w:pPr>
        <w:spacing w:line="360" w:lineRule="auto"/>
        <w:ind w:left="284"/>
        <w:jc w:val="both"/>
        <w:rPr>
          <w:rFonts w:ascii="Arial" w:hAnsi="Arial" w:cs="Arial"/>
          <w:bCs/>
          <w:noProof/>
          <w:sz w:val="22"/>
          <w:szCs w:val="22"/>
          <w:lang w:val="es-PE"/>
        </w:rPr>
      </w:pPr>
      <w:r w:rsidRPr="00B934AB">
        <w:rPr>
          <w:rFonts w:ascii="Arial" w:hAnsi="Arial" w:cs="Arial"/>
          <w:bCs/>
          <w:noProof/>
          <w:sz w:val="22"/>
          <w:szCs w:val="22"/>
          <w:lang w:val="es-PE"/>
        </w:rPr>
        <w:t>Asimismo, es necesario tener en cuena que se trata de una ley de naturaleza ordinaria, y por lo tanto está incursa en el literal a) del Artículo 72 del Reglamento del Congreso. En ese sentido se requiere de una votación favorable simple y de doble votación de conformidad con el artículo 73° del Reglamento del Congreso de la República.</w:t>
      </w:r>
    </w:p>
    <w:p w:rsidR="00631CF0" w:rsidRPr="00B934AB" w:rsidRDefault="00631CF0" w:rsidP="004C714A">
      <w:pPr>
        <w:spacing w:line="360" w:lineRule="auto"/>
        <w:jc w:val="both"/>
        <w:rPr>
          <w:rFonts w:ascii="Arial" w:hAnsi="Arial" w:cs="Arial"/>
          <w:sz w:val="22"/>
          <w:szCs w:val="22"/>
          <w:lang w:val="es-PE" w:eastAsia="es-PE"/>
        </w:rPr>
      </w:pPr>
    </w:p>
    <w:p w:rsidR="00631CF0" w:rsidRPr="00B934AB" w:rsidRDefault="00631CF0" w:rsidP="00273356">
      <w:pPr>
        <w:pStyle w:val="Prrafodelista"/>
        <w:numPr>
          <w:ilvl w:val="1"/>
          <w:numId w:val="11"/>
        </w:numPr>
        <w:spacing w:line="360" w:lineRule="auto"/>
        <w:ind w:left="709" w:hanging="425"/>
        <w:jc w:val="both"/>
        <w:rPr>
          <w:rFonts w:ascii="Arial" w:hAnsi="Arial" w:cs="Arial"/>
          <w:b/>
          <w:sz w:val="22"/>
          <w:szCs w:val="22"/>
          <w:lang w:val="es-PE" w:eastAsia="es-PE"/>
        </w:rPr>
      </w:pPr>
      <w:r w:rsidRPr="00B934AB">
        <w:rPr>
          <w:rFonts w:ascii="Arial" w:hAnsi="Arial" w:cs="Arial"/>
          <w:b/>
          <w:sz w:val="22"/>
          <w:szCs w:val="22"/>
          <w:lang w:val="es-PE" w:eastAsia="es-PE"/>
        </w:rPr>
        <w:t>Inform</w:t>
      </w:r>
      <w:r w:rsidR="00CA7683" w:rsidRPr="00B934AB">
        <w:rPr>
          <w:rFonts w:ascii="Arial" w:hAnsi="Arial" w:cs="Arial"/>
          <w:b/>
          <w:sz w:val="22"/>
          <w:szCs w:val="22"/>
          <w:lang w:val="es-PE" w:eastAsia="es-PE"/>
        </w:rPr>
        <w:t>es</w:t>
      </w:r>
      <w:r w:rsidRPr="00B934AB">
        <w:rPr>
          <w:rFonts w:ascii="Arial" w:hAnsi="Arial" w:cs="Arial"/>
          <w:b/>
          <w:sz w:val="22"/>
          <w:szCs w:val="22"/>
          <w:lang w:val="es-PE" w:eastAsia="es-PE"/>
        </w:rPr>
        <w:t xml:space="preserve"> solicitad</w:t>
      </w:r>
      <w:r w:rsidR="00CA7683" w:rsidRPr="00B934AB">
        <w:rPr>
          <w:rFonts w:ascii="Arial" w:hAnsi="Arial" w:cs="Arial"/>
          <w:b/>
          <w:sz w:val="22"/>
          <w:szCs w:val="22"/>
          <w:lang w:val="es-PE" w:eastAsia="es-PE"/>
        </w:rPr>
        <w:t>os</w:t>
      </w:r>
    </w:p>
    <w:p w:rsidR="00631CF0" w:rsidRPr="00B934AB" w:rsidRDefault="00631CF0" w:rsidP="00D84B06">
      <w:pPr>
        <w:keepNext/>
        <w:keepLines/>
        <w:spacing w:line="360" w:lineRule="auto"/>
        <w:ind w:hanging="567"/>
        <w:jc w:val="both"/>
        <w:outlineLvl w:val="2"/>
        <w:rPr>
          <w:rFonts w:ascii="Arial" w:hAnsi="Arial" w:cs="Arial"/>
          <w:bCs/>
          <w:color w:val="000000"/>
          <w:sz w:val="22"/>
          <w:szCs w:val="22"/>
          <w:lang w:val="es-PE" w:eastAsia="en-US"/>
        </w:rPr>
      </w:pPr>
    </w:p>
    <w:p w:rsidR="00631CF0" w:rsidRPr="00B934AB" w:rsidRDefault="000E447F" w:rsidP="00273356">
      <w:pPr>
        <w:keepNext/>
        <w:keepLines/>
        <w:spacing w:line="360" w:lineRule="auto"/>
        <w:ind w:firstLine="284"/>
        <w:jc w:val="both"/>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La Comisión de Cultura y Patrimonio Cultural curso</w:t>
      </w:r>
      <w:r w:rsidR="00631CF0" w:rsidRPr="00B934AB">
        <w:rPr>
          <w:rFonts w:ascii="Arial" w:hAnsi="Arial" w:cs="Arial"/>
          <w:bCs/>
          <w:color w:val="000000"/>
          <w:sz w:val="22"/>
          <w:szCs w:val="22"/>
          <w:lang w:val="es-PE" w:eastAsia="en-US"/>
        </w:rPr>
        <w:t xml:space="preserve"> las siguientes solicitudes de </w:t>
      </w:r>
      <w:r w:rsidR="00CA7683" w:rsidRPr="00B934AB">
        <w:rPr>
          <w:rFonts w:ascii="Arial" w:hAnsi="Arial" w:cs="Arial"/>
          <w:bCs/>
          <w:color w:val="000000"/>
          <w:sz w:val="22"/>
          <w:szCs w:val="22"/>
          <w:lang w:val="es-PE" w:eastAsia="en-US"/>
        </w:rPr>
        <w:t>informe</w:t>
      </w:r>
      <w:r w:rsidR="00631CF0" w:rsidRPr="00B934AB">
        <w:rPr>
          <w:rFonts w:ascii="Arial" w:hAnsi="Arial" w:cs="Arial"/>
          <w:bCs/>
          <w:color w:val="000000"/>
          <w:sz w:val="22"/>
          <w:szCs w:val="22"/>
          <w:lang w:val="es-PE" w:eastAsia="en-US"/>
        </w:rPr>
        <w:t>:</w:t>
      </w:r>
    </w:p>
    <w:p w:rsidR="00631CF0" w:rsidRPr="00B934AB" w:rsidRDefault="00631CF0" w:rsidP="00D84B06">
      <w:pPr>
        <w:spacing w:line="360" w:lineRule="auto"/>
        <w:jc w:val="both"/>
        <w:rPr>
          <w:rFonts w:ascii="Arial" w:hAnsi="Arial" w:cs="Arial"/>
          <w:sz w:val="22"/>
          <w:szCs w:val="22"/>
          <w:lang w:val="es-PE" w:eastAsia="es-PE"/>
        </w:rPr>
      </w:pPr>
    </w:p>
    <w:tbl>
      <w:tblPr>
        <w:tblStyle w:val="Tablaconcuadrcula"/>
        <w:tblW w:w="0" w:type="auto"/>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65"/>
        <w:gridCol w:w="3872"/>
        <w:gridCol w:w="3202"/>
      </w:tblGrid>
      <w:tr w:rsidR="00631CF0" w:rsidRPr="00B934AB" w:rsidTr="00B10EB2">
        <w:tc>
          <w:tcPr>
            <w:tcW w:w="1276" w:type="dxa"/>
            <w:shd w:val="clear" w:color="auto" w:fill="BDD6EE" w:themeFill="accent5" w:themeFillTint="66"/>
            <w:vAlign w:val="center"/>
          </w:tcPr>
          <w:p w:rsidR="00631CF0" w:rsidRDefault="00631CF0" w:rsidP="00D84B06">
            <w:pPr>
              <w:keepNext/>
              <w:keepLines/>
              <w:ind w:left="24" w:firstLine="24"/>
              <w:jc w:val="center"/>
              <w:outlineLvl w:val="2"/>
              <w:rPr>
                <w:rFonts w:ascii="Arial" w:hAnsi="Arial" w:cs="Arial"/>
                <w:b/>
                <w:bCs/>
                <w:color w:val="000000"/>
                <w:sz w:val="22"/>
                <w:szCs w:val="22"/>
                <w:lang w:val="es-PE" w:eastAsia="en-US"/>
              </w:rPr>
            </w:pPr>
            <w:r w:rsidRPr="00B934AB">
              <w:rPr>
                <w:rFonts w:ascii="Arial" w:hAnsi="Arial" w:cs="Arial"/>
                <w:b/>
                <w:bCs/>
                <w:color w:val="000000"/>
                <w:sz w:val="22"/>
                <w:szCs w:val="22"/>
                <w:lang w:val="es-PE" w:eastAsia="en-US"/>
              </w:rPr>
              <w:t>Fe</w:t>
            </w:r>
            <w:r w:rsidR="00D84B06" w:rsidRPr="00B934AB">
              <w:rPr>
                <w:rFonts w:ascii="Arial" w:hAnsi="Arial" w:cs="Arial"/>
                <w:b/>
                <w:bCs/>
                <w:color w:val="000000"/>
                <w:sz w:val="22"/>
                <w:szCs w:val="22"/>
                <w:lang w:val="es-PE" w:eastAsia="en-US"/>
              </w:rPr>
              <w:t>c</w:t>
            </w:r>
            <w:r w:rsidRPr="00B934AB">
              <w:rPr>
                <w:rFonts w:ascii="Arial" w:hAnsi="Arial" w:cs="Arial"/>
                <w:b/>
                <w:bCs/>
                <w:color w:val="000000"/>
                <w:sz w:val="22"/>
                <w:szCs w:val="22"/>
                <w:lang w:val="es-PE" w:eastAsia="en-US"/>
              </w:rPr>
              <w:t>ha</w:t>
            </w:r>
            <w:r w:rsidR="001A46A9" w:rsidRPr="00B934AB">
              <w:rPr>
                <w:rFonts w:ascii="Arial" w:hAnsi="Arial" w:cs="Arial"/>
                <w:b/>
                <w:bCs/>
                <w:color w:val="000000"/>
                <w:sz w:val="22"/>
                <w:szCs w:val="22"/>
                <w:lang w:val="es-PE" w:eastAsia="en-US"/>
              </w:rPr>
              <w:t xml:space="preserve"> de envío</w:t>
            </w:r>
          </w:p>
          <w:p w:rsidR="00B934AB" w:rsidRPr="00B934AB" w:rsidRDefault="00B934AB" w:rsidP="00D84B06">
            <w:pPr>
              <w:keepNext/>
              <w:keepLines/>
              <w:ind w:left="24" w:firstLine="24"/>
              <w:jc w:val="center"/>
              <w:outlineLvl w:val="2"/>
              <w:rPr>
                <w:rFonts w:ascii="Arial" w:hAnsi="Arial" w:cs="Arial"/>
                <w:b/>
                <w:bCs/>
                <w:color w:val="000000"/>
                <w:sz w:val="22"/>
                <w:szCs w:val="22"/>
                <w:lang w:val="es-PE" w:eastAsia="en-US"/>
              </w:rPr>
            </w:pPr>
          </w:p>
        </w:tc>
        <w:tc>
          <w:tcPr>
            <w:tcW w:w="3940" w:type="dxa"/>
            <w:shd w:val="clear" w:color="auto" w:fill="BDD6EE" w:themeFill="accent5" w:themeFillTint="66"/>
            <w:vAlign w:val="center"/>
          </w:tcPr>
          <w:p w:rsidR="00631CF0" w:rsidRPr="00B934AB" w:rsidRDefault="00631CF0" w:rsidP="00D84B06">
            <w:pPr>
              <w:keepNext/>
              <w:keepLines/>
              <w:ind w:hanging="567"/>
              <w:jc w:val="center"/>
              <w:outlineLvl w:val="2"/>
              <w:rPr>
                <w:rFonts w:ascii="Arial" w:hAnsi="Arial" w:cs="Arial"/>
                <w:b/>
                <w:bCs/>
                <w:color w:val="000000"/>
                <w:sz w:val="22"/>
                <w:szCs w:val="22"/>
                <w:lang w:val="es-PE" w:eastAsia="en-US"/>
              </w:rPr>
            </w:pPr>
            <w:r w:rsidRPr="00B934AB">
              <w:rPr>
                <w:rFonts w:ascii="Arial" w:hAnsi="Arial" w:cs="Arial"/>
                <w:b/>
                <w:bCs/>
                <w:color w:val="000000"/>
                <w:sz w:val="22"/>
                <w:szCs w:val="22"/>
                <w:lang w:val="es-PE" w:eastAsia="en-US"/>
              </w:rPr>
              <w:t>Institución</w:t>
            </w:r>
          </w:p>
        </w:tc>
        <w:tc>
          <w:tcPr>
            <w:tcW w:w="3261" w:type="dxa"/>
            <w:shd w:val="clear" w:color="auto" w:fill="BDD6EE" w:themeFill="accent5" w:themeFillTint="66"/>
            <w:vAlign w:val="center"/>
          </w:tcPr>
          <w:p w:rsidR="00631CF0" w:rsidRPr="00B934AB" w:rsidRDefault="00631CF0" w:rsidP="00D84B06">
            <w:pPr>
              <w:keepNext/>
              <w:keepLines/>
              <w:ind w:hanging="567"/>
              <w:jc w:val="center"/>
              <w:outlineLvl w:val="2"/>
              <w:rPr>
                <w:rFonts w:ascii="Arial" w:hAnsi="Arial" w:cs="Arial"/>
                <w:b/>
                <w:bCs/>
                <w:color w:val="000000"/>
                <w:sz w:val="22"/>
                <w:szCs w:val="22"/>
                <w:lang w:val="es-PE" w:eastAsia="en-US"/>
              </w:rPr>
            </w:pPr>
            <w:r w:rsidRPr="00B934AB">
              <w:rPr>
                <w:rFonts w:ascii="Arial" w:hAnsi="Arial" w:cs="Arial"/>
                <w:b/>
                <w:bCs/>
                <w:color w:val="000000"/>
                <w:sz w:val="22"/>
                <w:szCs w:val="22"/>
                <w:lang w:val="es-PE" w:eastAsia="en-US"/>
              </w:rPr>
              <w:t>Documento</w:t>
            </w:r>
          </w:p>
        </w:tc>
      </w:tr>
      <w:tr w:rsidR="00073A88" w:rsidRPr="00B934AB" w:rsidTr="00B10EB2">
        <w:tc>
          <w:tcPr>
            <w:tcW w:w="1276" w:type="dxa"/>
            <w:vAlign w:val="bottom"/>
          </w:tcPr>
          <w:p w:rsidR="00551A1E" w:rsidRPr="00B934AB" w:rsidRDefault="00551A1E" w:rsidP="00FF7647">
            <w:pPr>
              <w:keepNext/>
              <w:keepLines/>
              <w:jc w:val="center"/>
              <w:outlineLvl w:val="2"/>
              <w:rPr>
                <w:rFonts w:ascii="Arial" w:hAnsi="Arial" w:cs="Arial"/>
                <w:bCs/>
                <w:color w:val="000000"/>
                <w:sz w:val="22"/>
                <w:szCs w:val="22"/>
                <w:lang w:val="es-PE" w:eastAsia="en-US"/>
              </w:rPr>
            </w:pPr>
          </w:p>
          <w:p w:rsidR="00073A88" w:rsidRPr="00B934AB" w:rsidRDefault="00073A88" w:rsidP="00FF7647">
            <w:pPr>
              <w:keepNext/>
              <w:keepLines/>
              <w:jc w:val="center"/>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1-0</w:t>
            </w:r>
            <w:r w:rsidR="00FF7647" w:rsidRPr="00B934AB">
              <w:rPr>
                <w:rFonts w:ascii="Arial" w:hAnsi="Arial" w:cs="Arial"/>
                <w:bCs/>
                <w:color w:val="000000"/>
                <w:sz w:val="22"/>
                <w:szCs w:val="22"/>
                <w:lang w:val="es-PE" w:eastAsia="en-US"/>
              </w:rPr>
              <w:t>4</w:t>
            </w:r>
            <w:r w:rsidRPr="00B934AB">
              <w:rPr>
                <w:rFonts w:ascii="Arial" w:hAnsi="Arial" w:cs="Arial"/>
                <w:bCs/>
                <w:color w:val="000000"/>
                <w:sz w:val="22"/>
                <w:szCs w:val="22"/>
                <w:lang w:val="es-PE" w:eastAsia="en-US"/>
              </w:rPr>
              <w:t>-2019</w:t>
            </w:r>
          </w:p>
          <w:p w:rsidR="00707D8D" w:rsidRPr="00B934AB" w:rsidRDefault="00707D8D" w:rsidP="00FF7647">
            <w:pPr>
              <w:keepNext/>
              <w:keepLines/>
              <w:jc w:val="center"/>
              <w:outlineLvl w:val="2"/>
              <w:rPr>
                <w:rFonts w:ascii="Arial" w:hAnsi="Arial" w:cs="Arial"/>
                <w:bCs/>
                <w:color w:val="000000"/>
                <w:sz w:val="22"/>
                <w:szCs w:val="22"/>
                <w:lang w:val="es-PE" w:eastAsia="en-US"/>
              </w:rPr>
            </w:pPr>
          </w:p>
        </w:tc>
        <w:tc>
          <w:tcPr>
            <w:tcW w:w="3940" w:type="dxa"/>
            <w:vAlign w:val="center"/>
          </w:tcPr>
          <w:p w:rsidR="00073A88" w:rsidRPr="00B934AB" w:rsidRDefault="00FF7647" w:rsidP="00FF7647">
            <w:pPr>
              <w:keepNext/>
              <w:keepLines/>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Ministerio de Cultura</w:t>
            </w:r>
          </w:p>
        </w:tc>
        <w:tc>
          <w:tcPr>
            <w:tcW w:w="3261" w:type="dxa"/>
            <w:vAlign w:val="center"/>
          </w:tcPr>
          <w:p w:rsidR="00073A88" w:rsidRPr="00B934AB" w:rsidRDefault="001A1A14" w:rsidP="00073A88">
            <w:pPr>
              <w:keepNext/>
              <w:keepLines/>
              <w:ind w:firstLine="24"/>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Oficio 733</w:t>
            </w:r>
            <w:r w:rsidR="00073A88" w:rsidRPr="00B934AB">
              <w:rPr>
                <w:rFonts w:ascii="Arial" w:hAnsi="Arial" w:cs="Arial"/>
                <w:sz w:val="22"/>
                <w:szCs w:val="22"/>
                <w:lang w:val="es-PE" w:eastAsia="es-PE"/>
              </w:rPr>
              <w:t>-2018-2019-CCPC/CR</w:t>
            </w:r>
          </w:p>
        </w:tc>
      </w:tr>
      <w:tr w:rsidR="00073A88" w:rsidRPr="00B934AB" w:rsidTr="00B10EB2">
        <w:tc>
          <w:tcPr>
            <w:tcW w:w="1276" w:type="dxa"/>
            <w:vAlign w:val="center"/>
          </w:tcPr>
          <w:p w:rsidR="00551A1E" w:rsidRPr="00B934AB" w:rsidRDefault="00551A1E" w:rsidP="00FF7647">
            <w:pPr>
              <w:keepNext/>
              <w:keepLines/>
              <w:ind w:firstLine="24"/>
              <w:jc w:val="center"/>
              <w:outlineLvl w:val="2"/>
              <w:rPr>
                <w:rFonts w:ascii="Arial" w:hAnsi="Arial" w:cs="Arial"/>
                <w:bCs/>
                <w:color w:val="000000"/>
                <w:sz w:val="22"/>
                <w:szCs w:val="22"/>
                <w:lang w:val="es-PE" w:eastAsia="en-US"/>
              </w:rPr>
            </w:pPr>
          </w:p>
          <w:p w:rsidR="00073A88" w:rsidRPr="00B934AB" w:rsidRDefault="00073A88" w:rsidP="00FF7647">
            <w:pPr>
              <w:keepNext/>
              <w:keepLines/>
              <w:ind w:firstLine="24"/>
              <w:jc w:val="center"/>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1-0</w:t>
            </w:r>
            <w:r w:rsidR="00FF7647" w:rsidRPr="00B934AB">
              <w:rPr>
                <w:rFonts w:ascii="Arial" w:hAnsi="Arial" w:cs="Arial"/>
                <w:bCs/>
                <w:color w:val="000000"/>
                <w:sz w:val="22"/>
                <w:szCs w:val="22"/>
                <w:lang w:val="es-PE" w:eastAsia="en-US"/>
              </w:rPr>
              <w:t>4</w:t>
            </w:r>
            <w:r w:rsidRPr="00B934AB">
              <w:rPr>
                <w:rFonts w:ascii="Arial" w:hAnsi="Arial" w:cs="Arial"/>
                <w:bCs/>
                <w:color w:val="000000"/>
                <w:sz w:val="22"/>
                <w:szCs w:val="22"/>
                <w:lang w:val="es-PE" w:eastAsia="en-US"/>
              </w:rPr>
              <w:t>-2019</w:t>
            </w:r>
          </w:p>
          <w:p w:rsidR="00707D8D" w:rsidRPr="00B934AB" w:rsidRDefault="00707D8D" w:rsidP="00FF7647">
            <w:pPr>
              <w:keepNext/>
              <w:keepLines/>
              <w:ind w:firstLine="24"/>
              <w:jc w:val="center"/>
              <w:outlineLvl w:val="2"/>
              <w:rPr>
                <w:rFonts w:ascii="Arial" w:hAnsi="Arial" w:cs="Arial"/>
                <w:bCs/>
                <w:color w:val="000000"/>
                <w:sz w:val="22"/>
                <w:szCs w:val="22"/>
                <w:lang w:val="es-PE" w:eastAsia="en-US"/>
              </w:rPr>
            </w:pPr>
          </w:p>
        </w:tc>
        <w:tc>
          <w:tcPr>
            <w:tcW w:w="3940" w:type="dxa"/>
            <w:vAlign w:val="center"/>
          </w:tcPr>
          <w:p w:rsidR="00073A88" w:rsidRPr="00B934AB" w:rsidRDefault="00073A88" w:rsidP="00073A88">
            <w:pPr>
              <w:keepNext/>
              <w:keepLines/>
              <w:ind w:firstLine="24"/>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Ministerio de Comercio Exterior y Turismo</w:t>
            </w:r>
          </w:p>
        </w:tc>
        <w:tc>
          <w:tcPr>
            <w:tcW w:w="3261" w:type="dxa"/>
            <w:vAlign w:val="center"/>
          </w:tcPr>
          <w:p w:rsidR="00073A88" w:rsidRPr="00B934AB" w:rsidRDefault="00073A88" w:rsidP="00073A88">
            <w:pPr>
              <w:keepNext/>
              <w:keepLines/>
              <w:ind w:firstLine="24"/>
              <w:outlineLvl w:val="2"/>
              <w:rPr>
                <w:rFonts w:ascii="Arial" w:hAnsi="Arial" w:cs="Arial"/>
                <w:bCs/>
                <w:color w:val="000000"/>
                <w:sz w:val="22"/>
                <w:szCs w:val="22"/>
                <w:lang w:val="es-PE" w:eastAsia="en-US"/>
              </w:rPr>
            </w:pPr>
          </w:p>
          <w:p w:rsidR="006A22AE" w:rsidRPr="00B934AB" w:rsidRDefault="001A1A14" w:rsidP="006A22AE">
            <w:pPr>
              <w:keepNext/>
              <w:keepLines/>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Oficio 734</w:t>
            </w:r>
            <w:r w:rsidRPr="00B934AB">
              <w:rPr>
                <w:rFonts w:ascii="Arial" w:hAnsi="Arial" w:cs="Arial"/>
                <w:sz w:val="22"/>
                <w:szCs w:val="22"/>
                <w:lang w:val="es-PE" w:eastAsia="es-PE"/>
              </w:rPr>
              <w:t>-2018-2019-CCPC/CR</w:t>
            </w:r>
          </w:p>
        </w:tc>
      </w:tr>
      <w:tr w:rsidR="00073A88" w:rsidRPr="00B934AB" w:rsidTr="00B10EB2">
        <w:tc>
          <w:tcPr>
            <w:tcW w:w="1276" w:type="dxa"/>
            <w:vAlign w:val="center"/>
          </w:tcPr>
          <w:p w:rsidR="00551A1E" w:rsidRPr="00B934AB" w:rsidRDefault="00551A1E" w:rsidP="00FF7647">
            <w:pPr>
              <w:keepNext/>
              <w:keepLines/>
              <w:ind w:firstLine="24"/>
              <w:jc w:val="center"/>
              <w:outlineLvl w:val="2"/>
              <w:rPr>
                <w:rFonts w:ascii="Arial" w:hAnsi="Arial" w:cs="Arial"/>
                <w:bCs/>
                <w:color w:val="000000"/>
                <w:sz w:val="22"/>
                <w:szCs w:val="22"/>
                <w:lang w:val="es-PE" w:eastAsia="en-US"/>
              </w:rPr>
            </w:pPr>
          </w:p>
          <w:p w:rsidR="00073A88" w:rsidRPr="00B934AB" w:rsidRDefault="00073A88" w:rsidP="00FF7647">
            <w:pPr>
              <w:keepNext/>
              <w:keepLines/>
              <w:ind w:firstLine="24"/>
              <w:jc w:val="center"/>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1-0</w:t>
            </w:r>
            <w:r w:rsidR="00FF7647" w:rsidRPr="00B934AB">
              <w:rPr>
                <w:rFonts w:ascii="Arial" w:hAnsi="Arial" w:cs="Arial"/>
                <w:bCs/>
                <w:color w:val="000000"/>
                <w:sz w:val="22"/>
                <w:szCs w:val="22"/>
                <w:lang w:val="es-PE" w:eastAsia="en-US"/>
              </w:rPr>
              <w:t>4</w:t>
            </w:r>
            <w:r w:rsidRPr="00B934AB">
              <w:rPr>
                <w:rFonts w:ascii="Arial" w:hAnsi="Arial" w:cs="Arial"/>
                <w:bCs/>
                <w:color w:val="000000"/>
                <w:sz w:val="22"/>
                <w:szCs w:val="22"/>
                <w:lang w:val="es-PE" w:eastAsia="en-US"/>
              </w:rPr>
              <w:t>-2019</w:t>
            </w:r>
          </w:p>
          <w:p w:rsidR="00707D8D" w:rsidRPr="00B934AB" w:rsidRDefault="00707D8D" w:rsidP="00FF7647">
            <w:pPr>
              <w:keepNext/>
              <w:keepLines/>
              <w:ind w:firstLine="24"/>
              <w:jc w:val="center"/>
              <w:outlineLvl w:val="2"/>
              <w:rPr>
                <w:rFonts w:ascii="Arial" w:hAnsi="Arial" w:cs="Arial"/>
                <w:bCs/>
                <w:color w:val="000000"/>
                <w:sz w:val="22"/>
                <w:szCs w:val="22"/>
                <w:lang w:val="es-PE" w:eastAsia="en-US"/>
              </w:rPr>
            </w:pPr>
          </w:p>
        </w:tc>
        <w:tc>
          <w:tcPr>
            <w:tcW w:w="3940" w:type="dxa"/>
            <w:vAlign w:val="center"/>
          </w:tcPr>
          <w:p w:rsidR="00073A88" w:rsidRPr="00B934AB" w:rsidRDefault="00FF7647" w:rsidP="00073A88">
            <w:pPr>
              <w:keepNext/>
              <w:keepLines/>
              <w:ind w:firstLine="24"/>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 xml:space="preserve">Gobernador Regional de Huánuco </w:t>
            </w:r>
          </w:p>
        </w:tc>
        <w:tc>
          <w:tcPr>
            <w:tcW w:w="3261" w:type="dxa"/>
            <w:vAlign w:val="center"/>
          </w:tcPr>
          <w:p w:rsidR="00073A88" w:rsidRPr="00B934AB" w:rsidRDefault="001A1A14" w:rsidP="00073A88">
            <w:pPr>
              <w:keepNext/>
              <w:keepLines/>
              <w:ind w:firstLine="24"/>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Oficio 735</w:t>
            </w:r>
            <w:r w:rsidRPr="00B934AB">
              <w:rPr>
                <w:rFonts w:ascii="Arial" w:hAnsi="Arial" w:cs="Arial"/>
                <w:sz w:val="22"/>
                <w:szCs w:val="22"/>
                <w:lang w:val="es-PE" w:eastAsia="es-PE"/>
              </w:rPr>
              <w:t>-2018-2019-CCPC/CR</w:t>
            </w:r>
          </w:p>
        </w:tc>
      </w:tr>
      <w:tr w:rsidR="00073A88" w:rsidRPr="00B934AB" w:rsidTr="00B10EB2">
        <w:tc>
          <w:tcPr>
            <w:tcW w:w="1276" w:type="dxa"/>
            <w:vAlign w:val="center"/>
          </w:tcPr>
          <w:p w:rsidR="00551A1E" w:rsidRPr="00B934AB" w:rsidRDefault="00551A1E" w:rsidP="00FF7647">
            <w:pPr>
              <w:keepNext/>
              <w:keepLines/>
              <w:ind w:firstLine="24"/>
              <w:jc w:val="center"/>
              <w:outlineLvl w:val="2"/>
              <w:rPr>
                <w:rFonts w:ascii="Arial" w:hAnsi="Arial" w:cs="Arial"/>
                <w:bCs/>
                <w:color w:val="000000"/>
                <w:sz w:val="22"/>
                <w:szCs w:val="22"/>
                <w:lang w:val="es-PE" w:eastAsia="en-US"/>
              </w:rPr>
            </w:pPr>
          </w:p>
          <w:p w:rsidR="00073A88" w:rsidRPr="00B934AB" w:rsidRDefault="00073A88" w:rsidP="00FF7647">
            <w:pPr>
              <w:keepNext/>
              <w:keepLines/>
              <w:ind w:firstLine="24"/>
              <w:jc w:val="center"/>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1-0</w:t>
            </w:r>
            <w:r w:rsidR="00FF7647" w:rsidRPr="00B934AB">
              <w:rPr>
                <w:rFonts w:ascii="Arial" w:hAnsi="Arial" w:cs="Arial"/>
                <w:bCs/>
                <w:color w:val="000000"/>
                <w:sz w:val="22"/>
                <w:szCs w:val="22"/>
                <w:lang w:val="es-PE" w:eastAsia="en-US"/>
              </w:rPr>
              <w:t>4</w:t>
            </w:r>
            <w:r w:rsidRPr="00B934AB">
              <w:rPr>
                <w:rFonts w:ascii="Arial" w:hAnsi="Arial" w:cs="Arial"/>
                <w:bCs/>
                <w:color w:val="000000"/>
                <w:sz w:val="22"/>
                <w:szCs w:val="22"/>
                <w:lang w:val="es-PE" w:eastAsia="en-US"/>
              </w:rPr>
              <w:t>-2019</w:t>
            </w:r>
          </w:p>
          <w:p w:rsidR="00707D8D" w:rsidRPr="00B934AB" w:rsidRDefault="00707D8D" w:rsidP="00FF7647">
            <w:pPr>
              <w:keepNext/>
              <w:keepLines/>
              <w:ind w:firstLine="24"/>
              <w:jc w:val="center"/>
              <w:outlineLvl w:val="2"/>
              <w:rPr>
                <w:rFonts w:ascii="Arial" w:hAnsi="Arial" w:cs="Arial"/>
                <w:bCs/>
                <w:color w:val="000000"/>
                <w:sz w:val="22"/>
                <w:szCs w:val="22"/>
                <w:lang w:val="es-PE" w:eastAsia="en-US"/>
              </w:rPr>
            </w:pPr>
          </w:p>
        </w:tc>
        <w:tc>
          <w:tcPr>
            <w:tcW w:w="3940" w:type="dxa"/>
            <w:vAlign w:val="center"/>
          </w:tcPr>
          <w:p w:rsidR="00073A88" w:rsidRPr="00B934AB" w:rsidRDefault="001A1A14" w:rsidP="00073A88">
            <w:pPr>
              <w:keepNext/>
              <w:keepLines/>
              <w:ind w:firstLine="24"/>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Municipalidad Provincial de Lauricocha</w:t>
            </w:r>
          </w:p>
        </w:tc>
        <w:tc>
          <w:tcPr>
            <w:tcW w:w="3261" w:type="dxa"/>
            <w:vAlign w:val="center"/>
          </w:tcPr>
          <w:p w:rsidR="00073A88" w:rsidRPr="00B934AB" w:rsidRDefault="001A1A14" w:rsidP="001A1A14">
            <w:pPr>
              <w:keepNext/>
              <w:keepLines/>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Oficio 736</w:t>
            </w:r>
            <w:r w:rsidRPr="00B934AB">
              <w:rPr>
                <w:rFonts w:ascii="Arial" w:hAnsi="Arial" w:cs="Arial"/>
                <w:sz w:val="22"/>
                <w:szCs w:val="22"/>
                <w:lang w:val="es-PE" w:eastAsia="es-PE"/>
              </w:rPr>
              <w:t>-2018-2019-CCPC/CR</w:t>
            </w:r>
          </w:p>
        </w:tc>
      </w:tr>
      <w:tr w:rsidR="00073A88" w:rsidRPr="00B934AB" w:rsidTr="00B10EB2">
        <w:tc>
          <w:tcPr>
            <w:tcW w:w="1276" w:type="dxa"/>
            <w:vAlign w:val="center"/>
          </w:tcPr>
          <w:p w:rsidR="00551A1E" w:rsidRPr="00B934AB" w:rsidRDefault="00551A1E" w:rsidP="00FF7647">
            <w:pPr>
              <w:keepNext/>
              <w:keepLines/>
              <w:ind w:firstLine="24"/>
              <w:jc w:val="center"/>
              <w:outlineLvl w:val="2"/>
              <w:rPr>
                <w:rFonts w:ascii="Arial" w:hAnsi="Arial" w:cs="Arial"/>
                <w:bCs/>
                <w:color w:val="000000"/>
                <w:sz w:val="22"/>
                <w:szCs w:val="22"/>
                <w:lang w:val="es-PE" w:eastAsia="en-US"/>
              </w:rPr>
            </w:pPr>
          </w:p>
          <w:p w:rsidR="00073A88" w:rsidRPr="00B934AB" w:rsidRDefault="00073A88" w:rsidP="00FF7647">
            <w:pPr>
              <w:keepNext/>
              <w:keepLines/>
              <w:ind w:firstLine="24"/>
              <w:jc w:val="center"/>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1-0</w:t>
            </w:r>
            <w:r w:rsidR="00FF7647" w:rsidRPr="00B934AB">
              <w:rPr>
                <w:rFonts w:ascii="Arial" w:hAnsi="Arial" w:cs="Arial"/>
                <w:bCs/>
                <w:color w:val="000000"/>
                <w:sz w:val="22"/>
                <w:szCs w:val="22"/>
                <w:lang w:val="es-PE" w:eastAsia="en-US"/>
              </w:rPr>
              <w:t>4</w:t>
            </w:r>
            <w:r w:rsidRPr="00B934AB">
              <w:rPr>
                <w:rFonts w:ascii="Arial" w:hAnsi="Arial" w:cs="Arial"/>
                <w:bCs/>
                <w:color w:val="000000"/>
                <w:sz w:val="22"/>
                <w:szCs w:val="22"/>
                <w:lang w:val="es-PE" w:eastAsia="en-US"/>
              </w:rPr>
              <w:t>-2019</w:t>
            </w:r>
          </w:p>
          <w:p w:rsidR="00707D8D" w:rsidRPr="00B934AB" w:rsidRDefault="00707D8D" w:rsidP="00FF7647">
            <w:pPr>
              <w:keepNext/>
              <w:keepLines/>
              <w:ind w:firstLine="24"/>
              <w:jc w:val="center"/>
              <w:outlineLvl w:val="2"/>
              <w:rPr>
                <w:rFonts w:ascii="Arial" w:hAnsi="Arial" w:cs="Arial"/>
                <w:bCs/>
                <w:color w:val="000000"/>
                <w:sz w:val="22"/>
                <w:szCs w:val="22"/>
                <w:lang w:val="es-PE" w:eastAsia="en-US"/>
              </w:rPr>
            </w:pPr>
          </w:p>
        </w:tc>
        <w:tc>
          <w:tcPr>
            <w:tcW w:w="3940" w:type="dxa"/>
            <w:vAlign w:val="center"/>
          </w:tcPr>
          <w:p w:rsidR="00073A88" w:rsidRPr="00B934AB" w:rsidRDefault="001A1A14" w:rsidP="001A1A14">
            <w:pPr>
              <w:keepNext/>
              <w:keepLines/>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Colegio</w:t>
            </w:r>
            <w:r w:rsidR="009E7F22" w:rsidRPr="00B934AB">
              <w:rPr>
                <w:rFonts w:ascii="Arial" w:hAnsi="Arial" w:cs="Arial"/>
                <w:bCs/>
                <w:color w:val="000000"/>
                <w:sz w:val="22"/>
                <w:szCs w:val="22"/>
                <w:lang w:val="es-PE" w:eastAsia="en-US"/>
              </w:rPr>
              <w:t xml:space="preserve"> Profesional</w:t>
            </w:r>
            <w:r w:rsidRPr="00B934AB">
              <w:rPr>
                <w:rFonts w:ascii="Arial" w:hAnsi="Arial" w:cs="Arial"/>
                <w:bCs/>
                <w:color w:val="000000"/>
                <w:sz w:val="22"/>
                <w:szCs w:val="22"/>
                <w:lang w:val="es-PE" w:eastAsia="en-US"/>
              </w:rPr>
              <w:t xml:space="preserve"> de Arqueólogos del Perú</w:t>
            </w:r>
          </w:p>
        </w:tc>
        <w:tc>
          <w:tcPr>
            <w:tcW w:w="3261" w:type="dxa"/>
            <w:vAlign w:val="center"/>
          </w:tcPr>
          <w:p w:rsidR="00073A88" w:rsidRPr="00B934AB" w:rsidRDefault="001A1A14" w:rsidP="001A1A14">
            <w:pPr>
              <w:keepNext/>
              <w:keepLines/>
              <w:outlineLvl w:val="2"/>
              <w:rPr>
                <w:rFonts w:ascii="Arial" w:hAnsi="Arial" w:cs="Arial"/>
                <w:bCs/>
                <w:color w:val="000000"/>
                <w:sz w:val="22"/>
                <w:szCs w:val="22"/>
                <w:lang w:val="es-PE" w:eastAsia="en-US"/>
              </w:rPr>
            </w:pPr>
            <w:r w:rsidRPr="00B934AB">
              <w:rPr>
                <w:rFonts w:ascii="Arial" w:hAnsi="Arial" w:cs="Arial"/>
                <w:bCs/>
                <w:color w:val="000000"/>
                <w:sz w:val="22"/>
                <w:szCs w:val="22"/>
                <w:lang w:val="es-PE" w:eastAsia="en-US"/>
              </w:rPr>
              <w:t>Oficio 737</w:t>
            </w:r>
            <w:r w:rsidRPr="00B934AB">
              <w:rPr>
                <w:rFonts w:ascii="Arial" w:hAnsi="Arial" w:cs="Arial"/>
                <w:sz w:val="22"/>
                <w:szCs w:val="22"/>
                <w:lang w:val="es-PE" w:eastAsia="es-PE"/>
              </w:rPr>
              <w:t>-2018-2019-CCPC/CR</w:t>
            </w:r>
          </w:p>
        </w:tc>
      </w:tr>
    </w:tbl>
    <w:p w:rsidR="00210630" w:rsidRDefault="00210630" w:rsidP="00D84B06">
      <w:pPr>
        <w:spacing w:line="360" w:lineRule="auto"/>
        <w:ind w:hanging="567"/>
        <w:jc w:val="both"/>
        <w:rPr>
          <w:rFonts w:ascii="Arial" w:hAnsi="Arial" w:cs="Arial"/>
          <w:sz w:val="22"/>
          <w:szCs w:val="22"/>
          <w:lang w:val="es-PE" w:eastAsia="es-PE"/>
        </w:rPr>
      </w:pPr>
    </w:p>
    <w:p w:rsidR="00B934AB" w:rsidRDefault="00B934AB" w:rsidP="00D84B06">
      <w:pPr>
        <w:spacing w:line="360" w:lineRule="auto"/>
        <w:ind w:hanging="567"/>
        <w:jc w:val="both"/>
        <w:rPr>
          <w:rFonts w:ascii="Arial" w:hAnsi="Arial" w:cs="Arial"/>
          <w:sz w:val="22"/>
          <w:szCs w:val="22"/>
          <w:lang w:val="es-PE" w:eastAsia="es-PE"/>
        </w:rPr>
      </w:pPr>
    </w:p>
    <w:p w:rsidR="00B934AB" w:rsidRPr="00B934AB" w:rsidRDefault="00B934AB" w:rsidP="00D84B06">
      <w:pPr>
        <w:spacing w:line="360" w:lineRule="auto"/>
        <w:ind w:hanging="567"/>
        <w:jc w:val="both"/>
        <w:rPr>
          <w:rFonts w:ascii="Arial" w:hAnsi="Arial" w:cs="Arial"/>
          <w:sz w:val="22"/>
          <w:szCs w:val="22"/>
          <w:lang w:val="es-PE" w:eastAsia="es-PE"/>
        </w:rPr>
      </w:pPr>
    </w:p>
    <w:p w:rsidR="006B2357" w:rsidRPr="00B934AB" w:rsidRDefault="00CA7683" w:rsidP="00273356">
      <w:pPr>
        <w:pStyle w:val="Prrafodelista"/>
        <w:numPr>
          <w:ilvl w:val="1"/>
          <w:numId w:val="11"/>
        </w:numPr>
        <w:tabs>
          <w:tab w:val="left" w:pos="709"/>
        </w:tabs>
        <w:spacing w:line="360" w:lineRule="auto"/>
        <w:ind w:left="709" w:hanging="425"/>
        <w:jc w:val="both"/>
        <w:rPr>
          <w:rFonts w:ascii="Arial" w:hAnsi="Arial" w:cs="Arial"/>
          <w:b/>
          <w:sz w:val="22"/>
          <w:szCs w:val="22"/>
          <w:lang w:val="es-PE" w:eastAsia="es-PE"/>
        </w:rPr>
      </w:pPr>
      <w:r w:rsidRPr="00B934AB">
        <w:rPr>
          <w:rFonts w:ascii="Arial" w:hAnsi="Arial" w:cs="Arial"/>
          <w:b/>
          <w:sz w:val="22"/>
          <w:szCs w:val="22"/>
          <w:lang w:val="es-PE" w:eastAsia="es-PE"/>
        </w:rPr>
        <w:lastRenderedPageBreak/>
        <w:t>Informes</w:t>
      </w:r>
      <w:r w:rsidR="00B974BD" w:rsidRPr="00B934AB">
        <w:rPr>
          <w:rFonts w:ascii="Arial" w:hAnsi="Arial" w:cs="Arial"/>
          <w:b/>
          <w:sz w:val="22"/>
          <w:szCs w:val="22"/>
          <w:lang w:val="es-PE" w:eastAsia="es-PE"/>
        </w:rPr>
        <w:t xml:space="preserve"> </w:t>
      </w:r>
      <w:r w:rsidR="00631CF0" w:rsidRPr="00B934AB">
        <w:rPr>
          <w:rFonts w:ascii="Arial" w:hAnsi="Arial" w:cs="Arial"/>
          <w:b/>
          <w:sz w:val="22"/>
          <w:szCs w:val="22"/>
          <w:lang w:val="es-PE" w:eastAsia="es-PE"/>
        </w:rPr>
        <w:t>recibid</w:t>
      </w:r>
      <w:r w:rsidRPr="00B934AB">
        <w:rPr>
          <w:rFonts w:ascii="Arial" w:hAnsi="Arial" w:cs="Arial"/>
          <w:b/>
          <w:sz w:val="22"/>
          <w:szCs w:val="22"/>
          <w:lang w:val="es-PE" w:eastAsia="es-PE"/>
        </w:rPr>
        <w:t>o</w:t>
      </w:r>
      <w:r w:rsidR="00631CF0" w:rsidRPr="00B934AB">
        <w:rPr>
          <w:rFonts w:ascii="Arial" w:hAnsi="Arial" w:cs="Arial"/>
          <w:b/>
          <w:sz w:val="22"/>
          <w:szCs w:val="22"/>
          <w:lang w:val="es-PE" w:eastAsia="es-PE"/>
        </w:rPr>
        <w:t>s</w:t>
      </w:r>
      <w:r w:rsidR="00B974BD" w:rsidRPr="00B934AB">
        <w:rPr>
          <w:rFonts w:ascii="Arial" w:hAnsi="Arial" w:cs="Arial"/>
          <w:b/>
          <w:sz w:val="22"/>
          <w:szCs w:val="22"/>
          <w:lang w:val="es-PE" w:eastAsia="es-PE"/>
        </w:rPr>
        <w:t>.</w:t>
      </w:r>
    </w:p>
    <w:p w:rsidR="00CA7683" w:rsidRPr="00B934AB" w:rsidRDefault="00CA7683" w:rsidP="00D84B06">
      <w:pPr>
        <w:spacing w:line="360" w:lineRule="auto"/>
        <w:ind w:firstLine="142"/>
        <w:jc w:val="both"/>
        <w:rPr>
          <w:rFonts w:ascii="Arial" w:hAnsi="Arial" w:cs="Arial"/>
          <w:sz w:val="22"/>
          <w:szCs w:val="22"/>
          <w:lang w:val="es-PE" w:eastAsia="es-PE"/>
        </w:rPr>
      </w:pPr>
    </w:p>
    <w:p w:rsidR="006B2357" w:rsidRPr="00B934AB" w:rsidRDefault="006B2357" w:rsidP="00273356">
      <w:pPr>
        <w:spacing w:line="360" w:lineRule="auto"/>
        <w:ind w:firstLine="284"/>
        <w:jc w:val="both"/>
        <w:rPr>
          <w:rFonts w:ascii="Arial" w:hAnsi="Arial" w:cs="Arial"/>
          <w:sz w:val="22"/>
          <w:szCs w:val="22"/>
          <w:lang w:val="es-PE" w:eastAsia="es-PE"/>
        </w:rPr>
      </w:pPr>
      <w:r w:rsidRPr="00B934AB">
        <w:rPr>
          <w:rFonts w:ascii="Arial" w:hAnsi="Arial" w:cs="Arial"/>
          <w:sz w:val="22"/>
          <w:szCs w:val="22"/>
          <w:lang w:val="es-PE" w:eastAsia="es-PE"/>
        </w:rPr>
        <w:t>Se han recibido las siguientes opiniones:</w:t>
      </w:r>
    </w:p>
    <w:p w:rsidR="00CA7683" w:rsidRPr="00B934AB" w:rsidRDefault="00CA7683" w:rsidP="00D84B06">
      <w:pPr>
        <w:spacing w:line="360" w:lineRule="auto"/>
        <w:ind w:hanging="567"/>
        <w:jc w:val="both"/>
        <w:rPr>
          <w:rFonts w:ascii="Arial" w:hAnsi="Arial" w:cs="Arial"/>
          <w:sz w:val="22"/>
          <w:szCs w:val="22"/>
          <w:lang w:val="es-PE" w:eastAsia="es-PE"/>
        </w:rPr>
      </w:pPr>
    </w:p>
    <w:p w:rsidR="00073A88" w:rsidRPr="00B934AB" w:rsidRDefault="009E7F22" w:rsidP="00273356">
      <w:pPr>
        <w:numPr>
          <w:ilvl w:val="0"/>
          <w:numId w:val="17"/>
        </w:numPr>
        <w:tabs>
          <w:tab w:val="left" w:pos="993"/>
        </w:tabs>
        <w:spacing w:line="360" w:lineRule="auto"/>
        <w:ind w:left="709" w:hanging="283"/>
        <w:jc w:val="both"/>
        <w:rPr>
          <w:rFonts w:ascii="Arial" w:hAnsi="Arial" w:cs="Arial"/>
          <w:bCs/>
          <w:iCs/>
          <w:sz w:val="22"/>
          <w:szCs w:val="22"/>
          <w:lang w:val="es-PE" w:eastAsia="es-PE"/>
        </w:rPr>
      </w:pPr>
      <w:bookmarkStart w:id="0" w:name="_Hlk49531676"/>
      <w:r w:rsidRPr="00B934AB">
        <w:rPr>
          <w:rFonts w:ascii="Arial" w:hAnsi="Arial" w:cs="Arial"/>
          <w:b/>
          <w:iCs/>
          <w:sz w:val="22"/>
          <w:szCs w:val="22"/>
          <w:lang w:val="es-PE" w:eastAsia="es-PE"/>
        </w:rPr>
        <w:t>COLEGIO PROFESIONAL DE ARQUEOLOGOS DEL PERÚ</w:t>
      </w:r>
      <w:r w:rsidR="00073A88" w:rsidRPr="00B934AB">
        <w:rPr>
          <w:rFonts w:ascii="Arial" w:hAnsi="Arial" w:cs="Arial"/>
          <w:b/>
          <w:iCs/>
          <w:sz w:val="22"/>
          <w:szCs w:val="22"/>
          <w:lang w:val="es-PE" w:eastAsia="es-PE"/>
        </w:rPr>
        <w:t xml:space="preserve">: </w:t>
      </w:r>
      <w:bookmarkEnd w:id="0"/>
      <w:r w:rsidR="00073A88" w:rsidRPr="00B934AB">
        <w:rPr>
          <w:rFonts w:ascii="Arial" w:hAnsi="Arial" w:cs="Arial"/>
          <w:iCs/>
          <w:sz w:val="22"/>
          <w:szCs w:val="22"/>
          <w:lang w:val="es-PE" w:eastAsia="es-PE"/>
        </w:rPr>
        <w:t>Mediante Oficio N° 2</w:t>
      </w:r>
      <w:r w:rsidRPr="00B934AB">
        <w:rPr>
          <w:rFonts w:ascii="Arial" w:hAnsi="Arial" w:cs="Arial"/>
          <w:iCs/>
          <w:sz w:val="22"/>
          <w:szCs w:val="22"/>
          <w:lang w:val="es-PE" w:eastAsia="es-PE"/>
        </w:rPr>
        <w:t>36/COARPE/2019,</w:t>
      </w:r>
      <w:r w:rsidR="00073A88" w:rsidRPr="00B934AB">
        <w:rPr>
          <w:rFonts w:ascii="Arial" w:hAnsi="Arial" w:cs="Arial"/>
          <w:iCs/>
          <w:sz w:val="22"/>
          <w:szCs w:val="22"/>
          <w:lang w:val="es-PE" w:eastAsia="es-PE"/>
        </w:rPr>
        <w:t xml:space="preserve"> de fecha </w:t>
      </w:r>
      <w:r w:rsidRPr="00B934AB">
        <w:rPr>
          <w:rFonts w:ascii="Arial" w:hAnsi="Arial" w:cs="Arial"/>
          <w:iCs/>
          <w:sz w:val="22"/>
          <w:szCs w:val="22"/>
          <w:lang w:val="es-PE" w:eastAsia="es-PE"/>
        </w:rPr>
        <w:t>0</w:t>
      </w:r>
      <w:r w:rsidR="00EE6486" w:rsidRPr="00B934AB">
        <w:rPr>
          <w:rFonts w:ascii="Arial" w:hAnsi="Arial" w:cs="Arial"/>
          <w:iCs/>
          <w:sz w:val="22"/>
          <w:szCs w:val="22"/>
          <w:lang w:val="es-PE" w:eastAsia="es-PE"/>
        </w:rPr>
        <w:t>7</w:t>
      </w:r>
      <w:r w:rsidR="00073A88" w:rsidRPr="00B934AB">
        <w:rPr>
          <w:rFonts w:ascii="Arial" w:hAnsi="Arial" w:cs="Arial"/>
          <w:iCs/>
          <w:sz w:val="22"/>
          <w:szCs w:val="22"/>
          <w:lang w:val="es-PE" w:eastAsia="es-PE"/>
        </w:rPr>
        <w:t xml:space="preserve"> de m</w:t>
      </w:r>
      <w:r w:rsidRPr="00B934AB">
        <w:rPr>
          <w:rFonts w:ascii="Arial" w:hAnsi="Arial" w:cs="Arial"/>
          <w:iCs/>
          <w:sz w:val="22"/>
          <w:szCs w:val="22"/>
          <w:lang w:val="es-PE" w:eastAsia="es-PE"/>
        </w:rPr>
        <w:t>ayo</w:t>
      </w:r>
      <w:r w:rsidR="00073A88" w:rsidRPr="00B934AB">
        <w:rPr>
          <w:rFonts w:ascii="Arial" w:hAnsi="Arial" w:cs="Arial"/>
          <w:iCs/>
          <w:sz w:val="22"/>
          <w:szCs w:val="22"/>
          <w:lang w:val="es-PE" w:eastAsia="es-PE"/>
        </w:rPr>
        <w:t xml:space="preserve"> de 2019, recibido por la Comisión de Cul</w:t>
      </w:r>
      <w:r w:rsidR="00CF0B17" w:rsidRPr="00B934AB">
        <w:rPr>
          <w:rFonts w:ascii="Arial" w:hAnsi="Arial" w:cs="Arial"/>
          <w:iCs/>
          <w:sz w:val="22"/>
          <w:szCs w:val="22"/>
          <w:lang w:val="es-PE" w:eastAsia="es-PE"/>
        </w:rPr>
        <w:t xml:space="preserve">tura y Patrimonio Cultural el </w:t>
      </w:r>
      <w:r w:rsidRPr="00B934AB">
        <w:rPr>
          <w:rFonts w:ascii="Arial" w:hAnsi="Arial" w:cs="Arial"/>
          <w:iCs/>
          <w:sz w:val="22"/>
          <w:szCs w:val="22"/>
          <w:lang w:val="es-PE" w:eastAsia="es-PE"/>
        </w:rPr>
        <w:t>13</w:t>
      </w:r>
      <w:r w:rsidR="00073A88" w:rsidRPr="00B934AB">
        <w:rPr>
          <w:rFonts w:ascii="Arial" w:hAnsi="Arial" w:cs="Arial"/>
          <w:iCs/>
          <w:sz w:val="22"/>
          <w:szCs w:val="22"/>
          <w:lang w:val="es-PE" w:eastAsia="es-PE"/>
        </w:rPr>
        <w:t xml:space="preserve"> de ma</w:t>
      </w:r>
      <w:r w:rsidRPr="00B934AB">
        <w:rPr>
          <w:rFonts w:ascii="Arial" w:hAnsi="Arial" w:cs="Arial"/>
          <w:iCs/>
          <w:sz w:val="22"/>
          <w:szCs w:val="22"/>
          <w:lang w:val="es-PE" w:eastAsia="es-PE"/>
        </w:rPr>
        <w:t>yo</w:t>
      </w:r>
      <w:r w:rsidR="00073A88" w:rsidRPr="00B934AB">
        <w:rPr>
          <w:rFonts w:ascii="Arial" w:hAnsi="Arial" w:cs="Arial"/>
          <w:iCs/>
          <w:sz w:val="22"/>
          <w:szCs w:val="22"/>
          <w:lang w:val="es-PE" w:eastAsia="es-PE"/>
        </w:rPr>
        <w:t xml:space="preserve"> de 2019, opina</w:t>
      </w:r>
      <w:r w:rsidRPr="00B934AB">
        <w:rPr>
          <w:rFonts w:ascii="Arial" w:hAnsi="Arial" w:cs="Arial"/>
          <w:b/>
          <w:iCs/>
          <w:sz w:val="22"/>
          <w:szCs w:val="22"/>
          <w:lang w:val="es-PE" w:eastAsia="es-PE"/>
        </w:rPr>
        <w:t xml:space="preserve"> </w:t>
      </w:r>
      <w:r w:rsidRPr="00B934AB">
        <w:rPr>
          <w:rFonts w:ascii="Arial" w:hAnsi="Arial" w:cs="Arial"/>
          <w:bCs/>
          <w:iCs/>
          <w:sz w:val="22"/>
          <w:szCs w:val="22"/>
          <w:lang w:val="es-PE" w:eastAsia="es-PE"/>
        </w:rPr>
        <w:t>(recomienda se ap</w:t>
      </w:r>
      <w:r w:rsidR="00EC55D3" w:rsidRPr="00B934AB">
        <w:rPr>
          <w:rFonts w:ascii="Arial" w:hAnsi="Arial" w:cs="Arial"/>
          <w:bCs/>
          <w:iCs/>
          <w:sz w:val="22"/>
          <w:szCs w:val="22"/>
          <w:lang w:val="es-PE" w:eastAsia="es-PE"/>
        </w:rPr>
        <w:t>ruebe)</w:t>
      </w:r>
      <w:r w:rsidR="00D879A9" w:rsidRPr="00B934AB">
        <w:rPr>
          <w:rFonts w:ascii="Arial" w:hAnsi="Arial" w:cs="Arial"/>
          <w:bCs/>
          <w:iCs/>
          <w:sz w:val="22"/>
          <w:szCs w:val="22"/>
          <w:lang w:val="es-PE" w:eastAsia="es-PE"/>
        </w:rPr>
        <w:t>.</w:t>
      </w:r>
    </w:p>
    <w:p w:rsidR="00D879A9" w:rsidRPr="00B934AB" w:rsidRDefault="00D879A9" w:rsidP="00D879A9">
      <w:pPr>
        <w:tabs>
          <w:tab w:val="left" w:pos="993"/>
        </w:tabs>
        <w:spacing w:line="360" w:lineRule="auto"/>
        <w:ind w:left="709"/>
        <w:jc w:val="both"/>
        <w:rPr>
          <w:rFonts w:ascii="Arial" w:hAnsi="Arial" w:cs="Arial"/>
          <w:bCs/>
          <w:iCs/>
          <w:sz w:val="22"/>
          <w:szCs w:val="22"/>
          <w:lang w:val="es-PE" w:eastAsia="es-PE"/>
        </w:rPr>
      </w:pPr>
    </w:p>
    <w:p w:rsidR="00D879A9" w:rsidRPr="00B934AB" w:rsidRDefault="00D879A9" w:rsidP="00CE5CEA">
      <w:pPr>
        <w:numPr>
          <w:ilvl w:val="0"/>
          <w:numId w:val="17"/>
        </w:numPr>
        <w:tabs>
          <w:tab w:val="left" w:pos="0"/>
        </w:tabs>
        <w:spacing w:line="360" w:lineRule="auto"/>
        <w:ind w:left="709" w:hanging="283"/>
        <w:jc w:val="both"/>
        <w:rPr>
          <w:rFonts w:ascii="Arial" w:hAnsi="Arial" w:cs="Arial"/>
          <w:b/>
          <w:bCs/>
          <w:iCs/>
          <w:sz w:val="22"/>
          <w:szCs w:val="22"/>
          <w:lang w:val="es-PE" w:eastAsia="es-PE"/>
        </w:rPr>
      </w:pPr>
      <w:r w:rsidRPr="00B934AB">
        <w:rPr>
          <w:rFonts w:ascii="Arial" w:hAnsi="Arial" w:cs="Arial"/>
          <w:b/>
          <w:iCs/>
          <w:sz w:val="22"/>
          <w:szCs w:val="22"/>
          <w:lang w:val="es-PE" w:eastAsia="es-PE"/>
        </w:rPr>
        <w:t>GOBIERNO REGIONAL DE HUÁNUCO</w:t>
      </w:r>
      <w:r w:rsidRPr="00B934AB">
        <w:rPr>
          <w:rFonts w:ascii="Arial" w:hAnsi="Arial" w:cs="Arial"/>
          <w:iCs/>
          <w:sz w:val="22"/>
          <w:szCs w:val="22"/>
          <w:lang w:val="es-PE" w:eastAsia="es-PE"/>
        </w:rPr>
        <w:t xml:space="preserve">: Mediante Oficio N° 326-2019-GRH-GRDS, de fecha 19 de junio de 2019, recibido por la Comisión de Cultura y Patrimonio Cultural el 21 de junio de 2019, </w:t>
      </w:r>
      <w:r w:rsidRPr="00B934AB">
        <w:rPr>
          <w:rFonts w:ascii="Arial" w:hAnsi="Arial" w:cs="Arial"/>
          <w:bCs/>
          <w:iCs/>
          <w:sz w:val="22"/>
          <w:szCs w:val="22"/>
          <w:lang w:val="es-PE" w:eastAsia="es-PE"/>
        </w:rPr>
        <w:t>opina (considera promulgación del proyecto, recomienda derivar los alcances del presente informe a la gerencia regional de desarrollo social del gobierno regional de Huánuco)</w:t>
      </w:r>
      <w:r w:rsidRPr="00B934AB">
        <w:rPr>
          <w:rFonts w:ascii="Arial" w:hAnsi="Arial" w:cs="Arial"/>
          <w:b/>
          <w:bCs/>
          <w:iCs/>
          <w:sz w:val="22"/>
          <w:szCs w:val="22"/>
          <w:lang w:val="es-PE" w:eastAsia="es-PE"/>
        </w:rPr>
        <w:t xml:space="preserve"> </w:t>
      </w:r>
    </w:p>
    <w:p w:rsidR="00557352" w:rsidRPr="00B934AB" w:rsidRDefault="00557352" w:rsidP="00557352">
      <w:pPr>
        <w:pStyle w:val="Prrafodelista"/>
        <w:rPr>
          <w:rFonts w:ascii="Arial" w:hAnsi="Arial" w:cs="Arial"/>
          <w:b/>
          <w:bCs/>
          <w:iCs/>
          <w:sz w:val="22"/>
          <w:szCs w:val="22"/>
          <w:lang w:val="es-PE" w:eastAsia="es-PE"/>
        </w:rPr>
      </w:pPr>
    </w:p>
    <w:p w:rsidR="00F04F43" w:rsidRPr="00B934AB" w:rsidRDefault="00F04F43" w:rsidP="00273356">
      <w:pPr>
        <w:numPr>
          <w:ilvl w:val="0"/>
          <w:numId w:val="17"/>
        </w:numPr>
        <w:tabs>
          <w:tab w:val="left" w:pos="993"/>
        </w:tabs>
        <w:spacing w:line="360" w:lineRule="auto"/>
        <w:ind w:left="709" w:hanging="283"/>
        <w:jc w:val="both"/>
        <w:rPr>
          <w:rFonts w:ascii="Arial" w:hAnsi="Arial" w:cs="Arial"/>
          <w:iCs/>
          <w:sz w:val="22"/>
          <w:szCs w:val="22"/>
          <w:lang w:val="es-PE" w:eastAsia="es-PE"/>
        </w:rPr>
      </w:pPr>
      <w:r w:rsidRPr="00B934AB">
        <w:rPr>
          <w:rFonts w:ascii="Arial" w:hAnsi="Arial" w:cs="Arial"/>
          <w:b/>
          <w:iCs/>
          <w:sz w:val="22"/>
          <w:szCs w:val="22"/>
          <w:lang w:val="es-PE" w:eastAsia="es-PE"/>
        </w:rPr>
        <w:t>MINISTERIO D</w:t>
      </w:r>
      <w:r w:rsidR="00CF0B17" w:rsidRPr="00B934AB">
        <w:rPr>
          <w:rFonts w:ascii="Arial" w:hAnsi="Arial" w:cs="Arial"/>
          <w:b/>
          <w:iCs/>
          <w:sz w:val="22"/>
          <w:szCs w:val="22"/>
          <w:lang w:val="es-PE" w:eastAsia="es-PE"/>
        </w:rPr>
        <w:t>E</w:t>
      </w:r>
      <w:r w:rsidR="00EE6486" w:rsidRPr="00B934AB">
        <w:rPr>
          <w:rFonts w:ascii="Arial" w:hAnsi="Arial" w:cs="Arial"/>
          <w:b/>
          <w:iCs/>
          <w:sz w:val="22"/>
          <w:szCs w:val="22"/>
          <w:lang w:val="es-PE" w:eastAsia="es-PE"/>
        </w:rPr>
        <w:t xml:space="preserve"> CULTURA</w:t>
      </w:r>
      <w:r w:rsidRPr="00B934AB">
        <w:rPr>
          <w:rFonts w:ascii="Arial" w:hAnsi="Arial" w:cs="Arial"/>
          <w:iCs/>
          <w:sz w:val="22"/>
          <w:szCs w:val="22"/>
          <w:lang w:val="es-PE" w:eastAsia="es-PE"/>
        </w:rPr>
        <w:t>: Med</w:t>
      </w:r>
      <w:r w:rsidR="00210630" w:rsidRPr="00B934AB">
        <w:rPr>
          <w:rFonts w:ascii="Arial" w:hAnsi="Arial" w:cs="Arial"/>
          <w:iCs/>
          <w:sz w:val="22"/>
          <w:szCs w:val="22"/>
          <w:lang w:val="es-PE" w:eastAsia="es-PE"/>
        </w:rPr>
        <w:t>iante Oficio N°</w:t>
      </w:r>
      <w:r w:rsidR="00CF0B17" w:rsidRPr="00B934AB">
        <w:rPr>
          <w:rFonts w:ascii="Arial" w:hAnsi="Arial" w:cs="Arial"/>
          <w:iCs/>
          <w:sz w:val="22"/>
          <w:szCs w:val="22"/>
          <w:lang w:val="es-PE" w:eastAsia="es-PE"/>
        </w:rPr>
        <w:t xml:space="preserve"> </w:t>
      </w:r>
      <w:r w:rsidR="00EE6486" w:rsidRPr="00B934AB">
        <w:rPr>
          <w:rFonts w:ascii="Arial" w:hAnsi="Arial" w:cs="Arial"/>
          <w:iCs/>
          <w:sz w:val="22"/>
          <w:szCs w:val="22"/>
          <w:lang w:val="es-PE" w:eastAsia="es-PE"/>
        </w:rPr>
        <w:t>D000123</w:t>
      </w:r>
      <w:r w:rsidR="00CF0B17" w:rsidRPr="00B934AB">
        <w:rPr>
          <w:rFonts w:ascii="Arial" w:hAnsi="Arial" w:cs="Arial"/>
          <w:iCs/>
          <w:sz w:val="22"/>
          <w:szCs w:val="22"/>
          <w:lang w:val="es-PE" w:eastAsia="es-PE"/>
        </w:rPr>
        <w:t>-2019</w:t>
      </w:r>
      <w:r w:rsidR="00EE6486" w:rsidRPr="00B934AB">
        <w:rPr>
          <w:rFonts w:ascii="Arial" w:hAnsi="Arial" w:cs="Arial"/>
          <w:iCs/>
          <w:sz w:val="22"/>
          <w:szCs w:val="22"/>
          <w:lang w:val="es-PE" w:eastAsia="es-PE"/>
        </w:rPr>
        <w:t>-DM/MC</w:t>
      </w:r>
      <w:r w:rsidR="00CF0B17" w:rsidRPr="00B934AB">
        <w:rPr>
          <w:rFonts w:ascii="Arial" w:hAnsi="Arial" w:cs="Arial"/>
          <w:iCs/>
          <w:sz w:val="22"/>
          <w:szCs w:val="22"/>
          <w:lang w:val="es-PE" w:eastAsia="es-PE"/>
        </w:rPr>
        <w:t xml:space="preserve">, de fecha </w:t>
      </w:r>
      <w:r w:rsidR="00EE6486" w:rsidRPr="00B934AB">
        <w:rPr>
          <w:rFonts w:ascii="Arial" w:hAnsi="Arial" w:cs="Arial"/>
          <w:iCs/>
          <w:sz w:val="22"/>
          <w:szCs w:val="22"/>
          <w:lang w:val="es-PE" w:eastAsia="es-PE"/>
        </w:rPr>
        <w:t>13</w:t>
      </w:r>
      <w:r w:rsidR="00CF0B17" w:rsidRPr="00B934AB">
        <w:rPr>
          <w:rFonts w:ascii="Arial" w:hAnsi="Arial" w:cs="Arial"/>
          <w:iCs/>
          <w:sz w:val="22"/>
          <w:szCs w:val="22"/>
          <w:lang w:val="es-PE" w:eastAsia="es-PE"/>
        </w:rPr>
        <w:t xml:space="preserve"> de </w:t>
      </w:r>
      <w:r w:rsidR="00EE6486" w:rsidRPr="00B934AB">
        <w:rPr>
          <w:rFonts w:ascii="Arial" w:hAnsi="Arial" w:cs="Arial"/>
          <w:iCs/>
          <w:sz w:val="22"/>
          <w:szCs w:val="22"/>
          <w:lang w:val="es-PE" w:eastAsia="es-PE"/>
        </w:rPr>
        <w:t>junio</w:t>
      </w:r>
      <w:r w:rsidR="00CF0B17" w:rsidRPr="00B934AB">
        <w:rPr>
          <w:rFonts w:ascii="Arial" w:hAnsi="Arial" w:cs="Arial"/>
          <w:iCs/>
          <w:sz w:val="22"/>
          <w:szCs w:val="22"/>
          <w:lang w:val="es-PE" w:eastAsia="es-PE"/>
        </w:rPr>
        <w:t xml:space="preserve"> de 2019</w:t>
      </w:r>
      <w:r w:rsidRPr="00B934AB">
        <w:rPr>
          <w:rFonts w:ascii="Arial" w:hAnsi="Arial" w:cs="Arial"/>
          <w:iCs/>
          <w:sz w:val="22"/>
          <w:szCs w:val="22"/>
          <w:lang w:val="es-PE" w:eastAsia="es-PE"/>
        </w:rPr>
        <w:t>, recibido por la Comisión de Cul</w:t>
      </w:r>
      <w:r w:rsidR="00210630" w:rsidRPr="00B934AB">
        <w:rPr>
          <w:rFonts w:ascii="Arial" w:hAnsi="Arial" w:cs="Arial"/>
          <w:iCs/>
          <w:sz w:val="22"/>
          <w:szCs w:val="22"/>
          <w:lang w:val="es-PE" w:eastAsia="es-PE"/>
        </w:rPr>
        <w:t xml:space="preserve">tura y Patrimonio Cultural el </w:t>
      </w:r>
      <w:r w:rsidR="00EE6486" w:rsidRPr="00B934AB">
        <w:rPr>
          <w:rFonts w:ascii="Arial" w:hAnsi="Arial" w:cs="Arial"/>
          <w:iCs/>
          <w:sz w:val="22"/>
          <w:szCs w:val="22"/>
          <w:lang w:val="es-PE" w:eastAsia="es-PE"/>
        </w:rPr>
        <w:t>18</w:t>
      </w:r>
      <w:r w:rsidR="00210630" w:rsidRPr="00B934AB">
        <w:rPr>
          <w:rFonts w:ascii="Arial" w:hAnsi="Arial" w:cs="Arial"/>
          <w:iCs/>
          <w:sz w:val="22"/>
          <w:szCs w:val="22"/>
          <w:lang w:val="es-PE" w:eastAsia="es-PE"/>
        </w:rPr>
        <w:t xml:space="preserve"> de </w:t>
      </w:r>
      <w:r w:rsidR="00CF0B17" w:rsidRPr="00B934AB">
        <w:rPr>
          <w:rFonts w:ascii="Arial" w:hAnsi="Arial" w:cs="Arial"/>
          <w:iCs/>
          <w:sz w:val="22"/>
          <w:szCs w:val="22"/>
          <w:lang w:val="es-PE" w:eastAsia="es-PE"/>
        </w:rPr>
        <w:t>junio</w:t>
      </w:r>
      <w:r w:rsidR="00210630" w:rsidRPr="00B934AB">
        <w:rPr>
          <w:rFonts w:ascii="Arial" w:hAnsi="Arial" w:cs="Arial"/>
          <w:iCs/>
          <w:sz w:val="22"/>
          <w:szCs w:val="22"/>
          <w:lang w:val="es-PE" w:eastAsia="es-PE"/>
        </w:rPr>
        <w:t xml:space="preserve"> de 2019</w:t>
      </w:r>
      <w:r w:rsidRPr="00B934AB">
        <w:rPr>
          <w:rFonts w:ascii="Arial" w:hAnsi="Arial" w:cs="Arial"/>
          <w:iCs/>
          <w:sz w:val="22"/>
          <w:szCs w:val="22"/>
          <w:lang w:val="es-PE" w:eastAsia="es-PE"/>
        </w:rPr>
        <w:t xml:space="preserve">, </w:t>
      </w:r>
      <w:r w:rsidR="00210630" w:rsidRPr="00B934AB">
        <w:rPr>
          <w:rFonts w:ascii="Arial" w:hAnsi="Arial" w:cs="Arial"/>
          <w:iCs/>
          <w:sz w:val="22"/>
          <w:szCs w:val="22"/>
          <w:lang w:val="es-PE" w:eastAsia="es-PE"/>
        </w:rPr>
        <w:t xml:space="preserve">opina </w:t>
      </w:r>
      <w:r w:rsidR="00DD31DC" w:rsidRPr="00B934AB">
        <w:rPr>
          <w:rFonts w:ascii="Arial" w:hAnsi="Arial" w:cs="Arial"/>
          <w:iCs/>
          <w:sz w:val="22"/>
          <w:szCs w:val="22"/>
          <w:lang w:val="es-PE" w:eastAsia="es-PE"/>
        </w:rPr>
        <w:t>(No se formula observación, pero recomienda remitir al despacho viceministerial de patrimonio cultural e industrias cultural para consideración)</w:t>
      </w:r>
      <w:r w:rsidR="00557352" w:rsidRPr="00B934AB">
        <w:rPr>
          <w:rFonts w:ascii="Arial" w:hAnsi="Arial" w:cs="Arial"/>
          <w:iCs/>
          <w:sz w:val="22"/>
          <w:szCs w:val="22"/>
          <w:lang w:val="es-PE" w:eastAsia="es-PE"/>
        </w:rPr>
        <w:t>.</w:t>
      </w:r>
    </w:p>
    <w:p w:rsidR="00CF0B17" w:rsidRPr="00B934AB" w:rsidRDefault="00CF0B17" w:rsidP="00273356">
      <w:pPr>
        <w:spacing w:line="360" w:lineRule="auto"/>
        <w:ind w:left="709" w:hanging="283"/>
        <w:jc w:val="both"/>
        <w:rPr>
          <w:rFonts w:ascii="Arial" w:hAnsi="Arial" w:cs="Arial"/>
          <w:b/>
          <w:bCs/>
          <w:iCs/>
          <w:sz w:val="22"/>
          <w:szCs w:val="22"/>
          <w:lang w:val="es-PE" w:eastAsia="es-PE"/>
        </w:rPr>
      </w:pPr>
    </w:p>
    <w:p w:rsidR="00CF0B17" w:rsidRPr="00B934AB" w:rsidRDefault="00CF0B17" w:rsidP="00273356">
      <w:pPr>
        <w:numPr>
          <w:ilvl w:val="0"/>
          <w:numId w:val="17"/>
        </w:numPr>
        <w:spacing w:line="360" w:lineRule="auto"/>
        <w:ind w:left="709" w:hanging="283"/>
        <w:jc w:val="both"/>
        <w:rPr>
          <w:rFonts w:ascii="Arial" w:hAnsi="Arial" w:cs="Arial"/>
          <w:b/>
          <w:bCs/>
          <w:iCs/>
          <w:sz w:val="22"/>
          <w:szCs w:val="22"/>
          <w:lang w:val="es-PE" w:eastAsia="es-PE"/>
        </w:rPr>
      </w:pPr>
      <w:r w:rsidRPr="00B934AB">
        <w:rPr>
          <w:rFonts w:ascii="Arial" w:hAnsi="Arial" w:cs="Arial"/>
          <w:b/>
          <w:iCs/>
          <w:sz w:val="22"/>
          <w:szCs w:val="22"/>
          <w:lang w:val="es-PE" w:eastAsia="es-PE"/>
        </w:rPr>
        <w:t xml:space="preserve">MINISTERIO </w:t>
      </w:r>
      <w:r w:rsidR="0012633B" w:rsidRPr="00B934AB">
        <w:rPr>
          <w:rFonts w:ascii="Arial" w:hAnsi="Arial" w:cs="Arial"/>
          <w:b/>
          <w:iCs/>
          <w:sz w:val="22"/>
          <w:szCs w:val="22"/>
          <w:lang w:val="es-PE" w:eastAsia="es-PE"/>
        </w:rPr>
        <w:t>DE</w:t>
      </w:r>
      <w:r w:rsidR="00C266EB" w:rsidRPr="00B934AB">
        <w:rPr>
          <w:rFonts w:ascii="Arial" w:hAnsi="Arial" w:cs="Arial"/>
          <w:b/>
          <w:iCs/>
          <w:sz w:val="22"/>
          <w:szCs w:val="22"/>
          <w:lang w:val="es-PE" w:eastAsia="es-PE"/>
        </w:rPr>
        <w:t xml:space="preserve"> COMERCIO EXTERIOR Y TURISMO</w:t>
      </w:r>
      <w:r w:rsidR="0012633B" w:rsidRPr="00B934AB">
        <w:rPr>
          <w:rFonts w:ascii="Arial" w:hAnsi="Arial" w:cs="Arial"/>
          <w:b/>
          <w:iCs/>
          <w:sz w:val="22"/>
          <w:szCs w:val="22"/>
          <w:lang w:val="es-PE" w:eastAsia="es-PE"/>
        </w:rPr>
        <w:t>:</w:t>
      </w:r>
      <w:r w:rsidRPr="00B934AB">
        <w:rPr>
          <w:rFonts w:ascii="Arial" w:hAnsi="Arial" w:cs="Arial"/>
          <w:iCs/>
          <w:sz w:val="22"/>
          <w:szCs w:val="22"/>
          <w:lang w:val="es-PE" w:eastAsia="es-PE"/>
        </w:rPr>
        <w:t xml:space="preserve"> Mediante Oficio N° 3</w:t>
      </w:r>
      <w:r w:rsidR="00C266EB" w:rsidRPr="00B934AB">
        <w:rPr>
          <w:rFonts w:ascii="Arial" w:hAnsi="Arial" w:cs="Arial"/>
          <w:iCs/>
          <w:sz w:val="22"/>
          <w:szCs w:val="22"/>
          <w:lang w:val="es-PE" w:eastAsia="es-PE"/>
        </w:rPr>
        <w:t>56</w:t>
      </w:r>
      <w:r w:rsidRPr="00B934AB">
        <w:rPr>
          <w:rFonts w:ascii="Arial" w:hAnsi="Arial" w:cs="Arial"/>
          <w:iCs/>
          <w:sz w:val="22"/>
          <w:szCs w:val="22"/>
          <w:lang w:val="es-PE" w:eastAsia="es-PE"/>
        </w:rPr>
        <w:t>-2019-MINCETUR</w:t>
      </w:r>
      <w:r w:rsidR="00C266EB" w:rsidRPr="00B934AB">
        <w:rPr>
          <w:rFonts w:ascii="Arial" w:hAnsi="Arial" w:cs="Arial"/>
          <w:iCs/>
          <w:sz w:val="22"/>
          <w:szCs w:val="22"/>
          <w:lang w:val="es-PE" w:eastAsia="es-PE"/>
        </w:rPr>
        <w:t>/DM</w:t>
      </w:r>
      <w:r w:rsidRPr="00B934AB">
        <w:rPr>
          <w:rFonts w:ascii="Arial" w:hAnsi="Arial" w:cs="Arial"/>
          <w:iCs/>
          <w:sz w:val="22"/>
          <w:szCs w:val="22"/>
          <w:lang w:val="es-PE" w:eastAsia="es-PE"/>
        </w:rPr>
        <w:t xml:space="preserve">, de fecha </w:t>
      </w:r>
      <w:r w:rsidR="00C266EB" w:rsidRPr="00B934AB">
        <w:rPr>
          <w:rFonts w:ascii="Arial" w:hAnsi="Arial" w:cs="Arial"/>
          <w:iCs/>
          <w:sz w:val="22"/>
          <w:szCs w:val="22"/>
          <w:lang w:val="es-PE" w:eastAsia="es-PE"/>
        </w:rPr>
        <w:t>2</w:t>
      </w:r>
      <w:r w:rsidRPr="00B934AB">
        <w:rPr>
          <w:rFonts w:ascii="Arial" w:hAnsi="Arial" w:cs="Arial"/>
          <w:iCs/>
          <w:sz w:val="22"/>
          <w:szCs w:val="22"/>
          <w:lang w:val="es-PE" w:eastAsia="es-PE"/>
        </w:rPr>
        <w:t xml:space="preserve"> de </w:t>
      </w:r>
      <w:r w:rsidR="00C266EB" w:rsidRPr="00B934AB">
        <w:rPr>
          <w:rFonts w:ascii="Arial" w:hAnsi="Arial" w:cs="Arial"/>
          <w:iCs/>
          <w:sz w:val="22"/>
          <w:szCs w:val="22"/>
          <w:lang w:val="es-PE" w:eastAsia="es-PE"/>
        </w:rPr>
        <w:t>setiembre</w:t>
      </w:r>
      <w:r w:rsidRPr="00B934AB">
        <w:rPr>
          <w:rFonts w:ascii="Arial" w:hAnsi="Arial" w:cs="Arial"/>
          <w:iCs/>
          <w:sz w:val="22"/>
          <w:szCs w:val="22"/>
          <w:lang w:val="es-PE" w:eastAsia="es-PE"/>
        </w:rPr>
        <w:t xml:space="preserve"> de 2019, recibido por la Comisión de Cultura y Patrimonio Cultural el </w:t>
      </w:r>
      <w:r w:rsidR="00C266EB" w:rsidRPr="00B934AB">
        <w:rPr>
          <w:rFonts w:ascii="Arial" w:hAnsi="Arial" w:cs="Arial"/>
          <w:iCs/>
          <w:sz w:val="22"/>
          <w:szCs w:val="22"/>
          <w:lang w:val="es-PE" w:eastAsia="es-PE"/>
        </w:rPr>
        <w:t>4</w:t>
      </w:r>
      <w:r w:rsidRPr="00B934AB">
        <w:rPr>
          <w:rFonts w:ascii="Arial" w:hAnsi="Arial" w:cs="Arial"/>
          <w:iCs/>
          <w:sz w:val="22"/>
          <w:szCs w:val="22"/>
          <w:lang w:val="es-PE" w:eastAsia="es-PE"/>
        </w:rPr>
        <w:t xml:space="preserve"> de </w:t>
      </w:r>
      <w:r w:rsidR="00C266EB" w:rsidRPr="00B934AB">
        <w:rPr>
          <w:rFonts w:ascii="Arial" w:hAnsi="Arial" w:cs="Arial"/>
          <w:iCs/>
          <w:sz w:val="22"/>
          <w:szCs w:val="22"/>
          <w:lang w:val="es-PE" w:eastAsia="es-PE"/>
        </w:rPr>
        <w:t>setiem</w:t>
      </w:r>
      <w:r w:rsidR="00FE5151" w:rsidRPr="00B934AB">
        <w:rPr>
          <w:rFonts w:ascii="Arial" w:hAnsi="Arial" w:cs="Arial"/>
          <w:iCs/>
          <w:sz w:val="22"/>
          <w:szCs w:val="22"/>
          <w:lang w:val="es-PE" w:eastAsia="es-PE"/>
        </w:rPr>
        <w:t>bre</w:t>
      </w:r>
      <w:r w:rsidRPr="00B934AB">
        <w:rPr>
          <w:rFonts w:ascii="Arial" w:hAnsi="Arial" w:cs="Arial"/>
          <w:iCs/>
          <w:sz w:val="22"/>
          <w:szCs w:val="22"/>
          <w:lang w:val="es-PE" w:eastAsia="es-PE"/>
        </w:rPr>
        <w:t xml:space="preserve"> de 2019, </w:t>
      </w:r>
      <w:r w:rsidRPr="00B934AB">
        <w:rPr>
          <w:rFonts w:ascii="Arial" w:hAnsi="Arial" w:cs="Arial"/>
          <w:bCs/>
          <w:iCs/>
          <w:sz w:val="22"/>
          <w:szCs w:val="22"/>
          <w:lang w:val="es-PE" w:eastAsia="es-PE"/>
        </w:rPr>
        <w:t>opina</w:t>
      </w:r>
      <w:r w:rsidRPr="00B934AB">
        <w:rPr>
          <w:rFonts w:ascii="Arial" w:hAnsi="Arial" w:cs="Arial"/>
          <w:b/>
          <w:bCs/>
          <w:iCs/>
          <w:sz w:val="22"/>
          <w:szCs w:val="22"/>
          <w:lang w:val="es-PE" w:eastAsia="es-PE"/>
        </w:rPr>
        <w:t xml:space="preserve"> con observaciones.</w:t>
      </w:r>
    </w:p>
    <w:p w:rsidR="000A1059" w:rsidRPr="00B934AB" w:rsidRDefault="000A1059" w:rsidP="00B934AB">
      <w:pPr>
        <w:spacing w:after="240" w:line="360" w:lineRule="auto"/>
        <w:jc w:val="both"/>
        <w:rPr>
          <w:rFonts w:ascii="Arial" w:hAnsi="Arial" w:cs="Arial"/>
          <w:b/>
          <w:bCs/>
          <w:iCs/>
          <w:sz w:val="22"/>
          <w:szCs w:val="22"/>
          <w:highlight w:val="yellow"/>
          <w:lang w:val="es-PE" w:eastAsia="es-PE"/>
        </w:rPr>
      </w:pPr>
    </w:p>
    <w:p w:rsidR="007E5CE1" w:rsidRPr="00B934AB" w:rsidRDefault="007E5CE1" w:rsidP="00AF6163">
      <w:pPr>
        <w:pBdr>
          <w:top w:val="nil"/>
          <w:left w:val="nil"/>
          <w:bottom w:val="nil"/>
          <w:right w:val="nil"/>
          <w:between w:val="nil"/>
        </w:pBdr>
        <w:spacing w:line="360" w:lineRule="auto"/>
        <w:ind w:left="284" w:hanging="295"/>
        <w:jc w:val="both"/>
        <w:rPr>
          <w:rFonts w:ascii="Arial" w:hAnsi="Arial" w:cs="Arial"/>
          <w:b/>
          <w:sz w:val="22"/>
          <w:szCs w:val="22"/>
          <w:lang w:val="es-PE" w:eastAsia="es-PE"/>
        </w:rPr>
      </w:pPr>
      <w:r w:rsidRPr="00B934AB">
        <w:rPr>
          <w:rFonts w:ascii="Arial" w:hAnsi="Arial" w:cs="Arial"/>
          <w:b/>
          <w:color w:val="000000"/>
          <w:sz w:val="22"/>
          <w:szCs w:val="22"/>
          <w:lang w:val="es-PE" w:eastAsia="es-PE"/>
        </w:rPr>
        <w:t>II.</w:t>
      </w:r>
      <w:r w:rsidR="00833484" w:rsidRPr="00B934AB">
        <w:rPr>
          <w:rFonts w:ascii="Arial" w:hAnsi="Arial" w:cs="Arial"/>
          <w:b/>
          <w:color w:val="000000"/>
          <w:sz w:val="22"/>
          <w:szCs w:val="22"/>
          <w:lang w:val="es-PE" w:eastAsia="es-PE"/>
        </w:rPr>
        <w:tab/>
      </w:r>
      <w:r w:rsidRPr="00B934AB">
        <w:rPr>
          <w:rFonts w:ascii="Arial" w:hAnsi="Arial" w:cs="Arial"/>
          <w:b/>
          <w:color w:val="000000"/>
          <w:sz w:val="22"/>
          <w:szCs w:val="22"/>
          <w:lang w:val="es-PE" w:eastAsia="es-PE"/>
        </w:rPr>
        <w:t>CONTENIDO DE LA PROPUESTA</w:t>
      </w:r>
    </w:p>
    <w:p w:rsidR="00AF6163" w:rsidRPr="00B934AB" w:rsidRDefault="00AF6163" w:rsidP="00AF6163">
      <w:pPr>
        <w:pBdr>
          <w:top w:val="nil"/>
          <w:left w:val="nil"/>
          <w:bottom w:val="nil"/>
          <w:right w:val="nil"/>
          <w:between w:val="nil"/>
        </w:pBdr>
        <w:spacing w:line="360" w:lineRule="auto"/>
        <w:ind w:left="284" w:hanging="295"/>
        <w:jc w:val="both"/>
        <w:rPr>
          <w:rFonts w:ascii="Arial" w:hAnsi="Arial" w:cs="Arial"/>
          <w:b/>
          <w:sz w:val="22"/>
          <w:szCs w:val="22"/>
          <w:lang w:val="es-PE" w:eastAsia="es-PE"/>
        </w:rPr>
      </w:pPr>
    </w:p>
    <w:p w:rsidR="00BB3D4D" w:rsidRDefault="000903E5" w:rsidP="00836DDD">
      <w:pPr>
        <w:spacing w:line="360" w:lineRule="auto"/>
        <w:jc w:val="both"/>
        <w:rPr>
          <w:rFonts w:ascii="Arial" w:hAnsi="Arial" w:cs="Arial"/>
          <w:sz w:val="22"/>
          <w:szCs w:val="22"/>
          <w:lang w:val="es-PE" w:eastAsia="es-PE"/>
        </w:rPr>
      </w:pPr>
      <w:r w:rsidRPr="00B934AB">
        <w:rPr>
          <w:rFonts w:ascii="Arial" w:hAnsi="Arial" w:cs="Arial"/>
          <w:sz w:val="22"/>
          <w:szCs w:val="22"/>
          <w:lang w:val="es-PE" w:eastAsia="es-PE"/>
        </w:rPr>
        <w:t xml:space="preserve">El </w:t>
      </w:r>
      <w:r w:rsidRPr="00B934AB">
        <w:rPr>
          <w:rFonts w:ascii="Arial" w:hAnsi="Arial" w:cs="Arial"/>
          <w:b/>
          <w:sz w:val="22"/>
          <w:szCs w:val="22"/>
          <w:lang w:val="es-PE" w:eastAsia="es-PE"/>
        </w:rPr>
        <w:t xml:space="preserve">Proyecto de Ley </w:t>
      </w:r>
      <w:r w:rsidR="00FE5151" w:rsidRPr="00B934AB">
        <w:rPr>
          <w:rFonts w:ascii="Arial" w:hAnsi="Arial" w:cs="Arial"/>
          <w:b/>
          <w:sz w:val="22"/>
          <w:szCs w:val="22"/>
          <w:lang w:val="es-PE" w:eastAsia="es-PE"/>
        </w:rPr>
        <w:t>4084</w:t>
      </w:r>
      <w:r w:rsidRPr="00B934AB">
        <w:rPr>
          <w:rFonts w:ascii="Arial" w:hAnsi="Arial" w:cs="Arial"/>
          <w:b/>
          <w:sz w:val="22"/>
          <w:szCs w:val="22"/>
          <w:lang w:val="es-PE" w:eastAsia="es-PE"/>
        </w:rPr>
        <w:t>/201</w:t>
      </w:r>
      <w:r w:rsidR="005F667C" w:rsidRPr="00B934AB">
        <w:rPr>
          <w:rFonts w:ascii="Arial" w:hAnsi="Arial" w:cs="Arial"/>
          <w:b/>
          <w:sz w:val="22"/>
          <w:szCs w:val="22"/>
          <w:lang w:val="es-PE" w:eastAsia="es-PE"/>
        </w:rPr>
        <w:t>8</w:t>
      </w:r>
      <w:r w:rsidRPr="00B934AB">
        <w:rPr>
          <w:rFonts w:ascii="Arial" w:hAnsi="Arial" w:cs="Arial"/>
          <w:b/>
          <w:sz w:val="22"/>
          <w:szCs w:val="22"/>
          <w:lang w:val="es-PE" w:eastAsia="es-PE"/>
        </w:rPr>
        <w:t>-CR</w:t>
      </w:r>
      <w:r w:rsidRPr="00B934AB">
        <w:rPr>
          <w:rFonts w:ascii="Arial" w:hAnsi="Arial" w:cs="Arial"/>
          <w:sz w:val="22"/>
          <w:szCs w:val="22"/>
          <w:lang w:val="es-PE" w:eastAsia="es-PE"/>
        </w:rPr>
        <w:t xml:space="preserve">, </w:t>
      </w:r>
      <w:r w:rsidR="00B9606F" w:rsidRPr="00B934AB">
        <w:rPr>
          <w:rFonts w:ascii="Arial" w:hAnsi="Arial" w:cs="Arial"/>
          <w:sz w:val="22"/>
          <w:szCs w:val="22"/>
          <w:lang w:val="es-PE" w:eastAsia="es-PE"/>
        </w:rPr>
        <w:t xml:space="preserve">materia de estudio cumple con los requisitos formales señalados en el artículo 75 y en el numeral 2 del artículo 76 del Reglamento del Congreso de la República, </w:t>
      </w:r>
      <w:r w:rsidRPr="00B934AB">
        <w:rPr>
          <w:rFonts w:ascii="Arial" w:hAnsi="Arial" w:cs="Arial"/>
          <w:sz w:val="22"/>
          <w:szCs w:val="22"/>
          <w:lang w:val="es-PE" w:eastAsia="es-PE"/>
        </w:rPr>
        <w:t>cont</w:t>
      </w:r>
      <w:r w:rsidR="00CA7683" w:rsidRPr="00B934AB">
        <w:rPr>
          <w:rFonts w:ascii="Arial" w:hAnsi="Arial" w:cs="Arial"/>
          <w:sz w:val="22"/>
          <w:szCs w:val="22"/>
          <w:lang w:val="es-PE" w:eastAsia="es-PE"/>
        </w:rPr>
        <w:t>eniendo</w:t>
      </w:r>
      <w:r w:rsidRPr="00B934AB">
        <w:rPr>
          <w:rFonts w:ascii="Arial" w:hAnsi="Arial" w:cs="Arial"/>
          <w:sz w:val="22"/>
          <w:szCs w:val="22"/>
          <w:lang w:val="es-PE" w:eastAsia="es-PE"/>
        </w:rPr>
        <w:t xml:space="preserve"> </w:t>
      </w:r>
      <w:r w:rsidR="00C65912" w:rsidRPr="00B934AB">
        <w:rPr>
          <w:rFonts w:ascii="Arial" w:hAnsi="Arial" w:cs="Arial"/>
          <w:sz w:val="22"/>
          <w:szCs w:val="22"/>
          <w:lang w:val="es-PE" w:eastAsia="es-PE"/>
        </w:rPr>
        <w:t>un</w:t>
      </w:r>
      <w:r w:rsidR="0084333D" w:rsidRPr="00B934AB">
        <w:rPr>
          <w:rFonts w:ascii="Arial" w:hAnsi="Arial" w:cs="Arial"/>
          <w:sz w:val="22"/>
          <w:szCs w:val="22"/>
          <w:lang w:val="es-PE" w:eastAsia="es-PE"/>
        </w:rPr>
        <w:t xml:space="preserve"> (</w:t>
      </w:r>
      <w:r w:rsidR="00CA7683" w:rsidRPr="00B934AB">
        <w:rPr>
          <w:rFonts w:ascii="Arial" w:hAnsi="Arial" w:cs="Arial"/>
          <w:sz w:val="22"/>
          <w:szCs w:val="22"/>
          <w:lang w:val="es-PE" w:eastAsia="es-PE"/>
        </w:rPr>
        <w:t>0</w:t>
      </w:r>
      <w:r w:rsidR="00FE5151" w:rsidRPr="00B934AB">
        <w:rPr>
          <w:rFonts w:ascii="Arial" w:hAnsi="Arial" w:cs="Arial"/>
          <w:sz w:val="22"/>
          <w:szCs w:val="22"/>
          <w:lang w:val="es-PE" w:eastAsia="es-PE"/>
        </w:rPr>
        <w:t>2</w:t>
      </w:r>
      <w:r w:rsidR="00C41F52" w:rsidRPr="00B934AB">
        <w:rPr>
          <w:rFonts w:ascii="Arial" w:hAnsi="Arial" w:cs="Arial"/>
          <w:sz w:val="22"/>
          <w:szCs w:val="22"/>
          <w:lang w:val="es-PE" w:eastAsia="es-PE"/>
        </w:rPr>
        <w:t>)</w:t>
      </w:r>
      <w:r w:rsidRPr="00B934AB">
        <w:rPr>
          <w:rFonts w:ascii="Arial" w:hAnsi="Arial" w:cs="Arial"/>
          <w:sz w:val="22"/>
          <w:szCs w:val="22"/>
          <w:lang w:val="es-PE" w:eastAsia="es-PE"/>
        </w:rPr>
        <w:t xml:space="preserve"> artículo</w:t>
      </w:r>
      <w:r w:rsidR="00C65912" w:rsidRPr="00B934AB">
        <w:rPr>
          <w:rFonts w:ascii="Arial" w:hAnsi="Arial" w:cs="Arial"/>
          <w:sz w:val="22"/>
          <w:szCs w:val="22"/>
          <w:lang w:val="es-PE" w:eastAsia="es-PE"/>
        </w:rPr>
        <w:t xml:space="preserve"> y un</w:t>
      </w:r>
      <w:r w:rsidR="00C41F52" w:rsidRPr="00B934AB">
        <w:rPr>
          <w:rFonts w:ascii="Arial" w:hAnsi="Arial" w:cs="Arial"/>
          <w:sz w:val="22"/>
          <w:szCs w:val="22"/>
          <w:lang w:val="es-PE" w:eastAsia="es-PE"/>
        </w:rPr>
        <w:t xml:space="preserve"> (</w:t>
      </w:r>
      <w:r w:rsidR="00CA7683" w:rsidRPr="00B934AB">
        <w:rPr>
          <w:rFonts w:ascii="Arial" w:hAnsi="Arial" w:cs="Arial"/>
          <w:sz w:val="22"/>
          <w:szCs w:val="22"/>
          <w:lang w:val="es-PE" w:eastAsia="es-PE"/>
        </w:rPr>
        <w:t>0</w:t>
      </w:r>
      <w:r w:rsidR="00C65912" w:rsidRPr="00B934AB">
        <w:rPr>
          <w:rFonts w:ascii="Arial" w:hAnsi="Arial" w:cs="Arial"/>
          <w:sz w:val="22"/>
          <w:szCs w:val="22"/>
          <w:lang w:val="es-PE" w:eastAsia="es-PE"/>
        </w:rPr>
        <w:t>1</w:t>
      </w:r>
      <w:r w:rsidR="00C41F52" w:rsidRPr="00B934AB">
        <w:rPr>
          <w:rFonts w:ascii="Arial" w:hAnsi="Arial" w:cs="Arial"/>
          <w:sz w:val="22"/>
          <w:szCs w:val="22"/>
          <w:lang w:val="es-PE" w:eastAsia="es-PE"/>
        </w:rPr>
        <w:t>)</w:t>
      </w:r>
      <w:r w:rsidRPr="00B934AB">
        <w:rPr>
          <w:rFonts w:ascii="Arial" w:hAnsi="Arial" w:cs="Arial"/>
          <w:sz w:val="22"/>
          <w:szCs w:val="22"/>
          <w:lang w:val="es-PE" w:eastAsia="es-PE"/>
        </w:rPr>
        <w:t xml:space="preserve"> </w:t>
      </w:r>
      <w:r w:rsidR="00C65912" w:rsidRPr="00B934AB">
        <w:rPr>
          <w:rFonts w:ascii="Arial" w:hAnsi="Arial" w:cs="Arial"/>
          <w:sz w:val="22"/>
          <w:szCs w:val="22"/>
          <w:lang w:val="es-PE" w:eastAsia="es-PE"/>
        </w:rPr>
        <w:t>disposición</w:t>
      </w:r>
      <w:r w:rsidRPr="00B934AB">
        <w:rPr>
          <w:rFonts w:ascii="Arial" w:hAnsi="Arial" w:cs="Arial"/>
          <w:sz w:val="22"/>
          <w:szCs w:val="22"/>
          <w:lang w:val="es-PE" w:eastAsia="es-PE"/>
        </w:rPr>
        <w:t xml:space="preserve"> complementaria final en su fórmula legal, los que </w:t>
      </w:r>
      <w:r w:rsidR="00D662FB" w:rsidRPr="00B934AB">
        <w:rPr>
          <w:rFonts w:ascii="Arial" w:hAnsi="Arial" w:cs="Arial"/>
          <w:sz w:val="22"/>
          <w:szCs w:val="22"/>
          <w:lang w:val="es-PE" w:eastAsia="es-PE"/>
        </w:rPr>
        <w:t xml:space="preserve">se </w:t>
      </w:r>
      <w:r w:rsidR="00A70D17" w:rsidRPr="00B934AB">
        <w:rPr>
          <w:rFonts w:ascii="Arial" w:hAnsi="Arial" w:cs="Arial"/>
          <w:sz w:val="22"/>
          <w:szCs w:val="22"/>
          <w:lang w:val="es-PE" w:eastAsia="es-PE"/>
        </w:rPr>
        <w:t>abordan</w:t>
      </w:r>
      <w:r w:rsidR="00C41F52" w:rsidRPr="00B934AB">
        <w:rPr>
          <w:rFonts w:ascii="Arial" w:hAnsi="Arial" w:cs="Arial"/>
          <w:sz w:val="22"/>
          <w:szCs w:val="22"/>
          <w:lang w:val="es-PE" w:eastAsia="es-PE"/>
        </w:rPr>
        <w:t xml:space="preserve"> a continuación:</w:t>
      </w:r>
    </w:p>
    <w:p w:rsidR="00B934AB" w:rsidRDefault="00B934AB" w:rsidP="00836DDD">
      <w:pPr>
        <w:spacing w:line="360" w:lineRule="auto"/>
        <w:jc w:val="both"/>
        <w:rPr>
          <w:rFonts w:ascii="Arial" w:hAnsi="Arial" w:cs="Arial"/>
          <w:sz w:val="22"/>
          <w:szCs w:val="22"/>
          <w:lang w:val="es-PE" w:eastAsia="es-PE"/>
        </w:rPr>
      </w:pPr>
    </w:p>
    <w:p w:rsidR="00B934AB" w:rsidRPr="00B934AB" w:rsidRDefault="00B934AB" w:rsidP="00836DDD">
      <w:pPr>
        <w:spacing w:line="360" w:lineRule="auto"/>
        <w:jc w:val="both"/>
        <w:rPr>
          <w:rFonts w:ascii="Arial" w:hAnsi="Arial" w:cs="Arial"/>
          <w:sz w:val="22"/>
          <w:szCs w:val="22"/>
          <w:lang w:val="es-PE" w:eastAsia="es-PE"/>
        </w:rPr>
      </w:pPr>
    </w:p>
    <w:tbl>
      <w:tblPr>
        <w:tblStyle w:val="Tablaconcuadrcula"/>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40"/>
        <w:gridCol w:w="6912"/>
      </w:tblGrid>
      <w:tr w:rsidR="006E5777" w:rsidRPr="00B934AB" w:rsidTr="009773B5">
        <w:tc>
          <w:tcPr>
            <w:tcW w:w="1540" w:type="dxa"/>
          </w:tcPr>
          <w:p w:rsidR="00C65912" w:rsidRPr="00B934AB" w:rsidRDefault="00C65912" w:rsidP="00CA7683">
            <w:pPr>
              <w:jc w:val="both"/>
              <w:rPr>
                <w:rFonts w:ascii="Arial" w:hAnsi="Arial" w:cs="Arial"/>
                <w:sz w:val="22"/>
                <w:szCs w:val="22"/>
                <w:lang w:val="es-PE" w:eastAsia="es-PE"/>
              </w:rPr>
            </w:pPr>
          </w:p>
          <w:p w:rsidR="006E5777" w:rsidRPr="00B934AB" w:rsidRDefault="00C65912" w:rsidP="00CA7683">
            <w:pPr>
              <w:jc w:val="both"/>
              <w:rPr>
                <w:rFonts w:ascii="Arial" w:hAnsi="Arial" w:cs="Arial"/>
                <w:sz w:val="22"/>
                <w:szCs w:val="22"/>
                <w:lang w:val="es-PE" w:eastAsia="es-PE"/>
              </w:rPr>
            </w:pPr>
            <w:r w:rsidRPr="00B934AB">
              <w:rPr>
                <w:rFonts w:ascii="Arial" w:hAnsi="Arial" w:cs="Arial"/>
                <w:sz w:val="22"/>
                <w:szCs w:val="22"/>
                <w:lang w:val="es-PE" w:eastAsia="es-PE"/>
              </w:rPr>
              <w:t xml:space="preserve">Artículo </w:t>
            </w:r>
            <w:r w:rsidR="00BA6F65" w:rsidRPr="00B934AB">
              <w:rPr>
                <w:rFonts w:ascii="Arial" w:hAnsi="Arial" w:cs="Arial"/>
                <w:sz w:val="22"/>
                <w:szCs w:val="22"/>
                <w:lang w:val="es-PE" w:eastAsia="es-PE"/>
              </w:rPr>
              <w:t>1°</w:t>
            </w:r>
          </w:p>
        </w:tc>
        <w:tc>
          <w:tcPr>
            <w:tcW w:w="6912" w:type="dxa"/>
          </w:tcPr>
          <w:p w:rsidR="00C65912" w:rsidRPr="00B934AB" w:rsidRDefault="00C65912" w:rsidP="00CA7683">
            <w:pPr>
              <w:jc w:val="both"/>
              <w:rPr>
                <w:rFonts w:ascii="Arial" w:hAnsi="Arial" w:cs="Arial"/>
                <w:b/>
                <w:sz w:val="22"/>
                <w:szCs w:val="22"/>
                <w:lang w:val="es-PE" w:eastAsia="es-PE"/>
              </w:rPr>
            </w:pPr>
          </w:p>
          <w:p w:rsidR="00D8499D" w:rsidRPr="00B934AB" w:rsidRDefault="00C65912" w:rsidP="00CA7683">
            <w:pPr>
              <w:jc w:val="both"/>
              <w:rPr>
                <w:rFonts w:ascii="Arial" w:hAnsi="Arial" w:cs="Arial"/>
                <w:b/>
                <w:sz w:val="22"/>
                <w:szCs w:val="22"/>
                <w:lang w:val="es-PE" w:eastAsia="es-PE"/>
              </w:rPr>
            </w:pPr>
            <w:r w:rsidRPr="00B934AB">
              <w:rPr>
                <w:rFonts w:ascii="Arial" w:hAnsi="Arial" w:cs="Arial"/>
                <w:b/>
                <w:sz w:val="22"/>
                <w:szCs w:val="22"/>
                <w:lang w:val="es-PE" w:eastAsia="es-PE"/>
              </w:rPr>
              <w:t>Declara</w:t>
            </w:r>
            <w:r w:rsidR="00FE5151" w:rsidRPr="00B934AB">
              <w:rPr>
                <w:rFonts w:ascii="Arial" w:hAnsi="Arial" w:cs="Arial"/>
                <w:b/>
                <w:sz w:val="22"/>
                <w:szCs w:val="22"/>
                <w:lang w:val="es-PE" w:eastAsia="es-PE"/>
              </w:rPr>
              <w:t>toria de interés nacional</w:t>
            </w:r>
          </w:p>
          <w:p w:rsidR="003F761A" w:rsidRPr="00B934AB" w:rsidRDefault="00C65912" w:rsidP="00CA7683">
            <w:pPr>
              <w:jc w:val="both"/>
              <w:rPr>
                <w:rFonts w:ascii="Arial" w:hAnsi="Arial" w:cs="Arial"/>
                <w:sz w:val="22"/>
                <w:szCs w:val="22"/>
                <w:lang w:val="es-PE" w:eastAsia="es-PE"/>
              </w:rPr>
            </w:pPr>
            <w:r w:rsidRPr="00B934AB">
              <w:rPr>
                <w:rFonts w:ascii="Arial" w:hAnsi="Arial" w:cs="Arial"/>
                <w:sz w:val="22"/>
                <w:szCs w:val="22"/>
                <w:lang w:val="es-PE" w:eastAsia="es-PE"/>
              </w:rPr>
              <w:t>Declár</w:t>
            </w:r>
            <w:r w:rsidR="00FE5151" w:rsidRPr="00B934AB">
              <w:rPr>
                <w:rFonts w:ascii="Arial" w:hAnsi="Arial" w:cs="Arial"/>
                <w:sz w:val="22"/>
                <w:szCs w:val="22"/>
                <w:lang w:val="es-PE" w:eastAsia="es-PE"/>
              </w:rPr>
              <w:t>ese de interés nacional la investigación, conservación</w:t>
            </w:r>
            <w:r w:rsidR="00F621FC" w:rsidRPr="00B934AB">
              <w:rPr>
                <w:rFonts w:ascii="Arial" w:hAnsi="Arial" w:cs="Arial"/>
                <w:sz w:val="22"/>
                <w:szCs w:val="22"/>
                <w:lang w:val="es-PE" w:eastAsia="es-PE"/>
              </w:rPr>
              <w:t>, puesta en valor y promoción de los sitios arqueológicos de las cuevas de Lauricocha, Corral León y Pueblo Viejo, ubicados en el distrito de San Miguel de Cauri, provincia de Lauricocha, departamento de Huánuco.</w:t>
            </w:r>
          </w:p>
          <w:p w:rsidR="00557352" w:rsidRPr="00B934AB" w:rsidRDefault="00557352" w:rsidP="00CA7683">
            <w:pPr>
              <w:jc w:val="both"/>
              <w:rPr>
                <w:rFonts w:ascii="Arial" w:hAnsi="Arial" w:cs="Arial"/>
                <w:sz w:val="22"/>
                <w:szCs w:val="22"/>
                <w:lang w:val="es-PE" w:eastAsia="es-PE"/>
              </w:rPr>
            </w:pPr>
          </w:p>
        </w:tc>
      </w:tr>
      <w:tr w:rsidR="006E5777" w:rsidRPr="00B934AB" w:rsidTr="009773B5">
        <w:tc>
          <w:tcPr>
            <w:tcW w:w="1540" w:type="dxa"/>
          </w:tcPr>
          <w:p w:rsidR="00C65912" w:rsidRPr="00B934AB" w:rsidRDefault="00C65912" w:rsidP="00C65912">
            <w:pPr>
              <w:jc w:val="both"/>
              <w:rPr>
                <w:rFonts w:ascii="Arial" w:hAnsi="Arial" w:cs="Arial"/>
                <w:sz w:val="22"/>
                <w:szCs w:val="22"/>
                <w:lang w:val="es-PE" w:eastAsia="es-PE"/>
              </w:rPr>
            </w:pPr>
          </w:p>
          <w:p w:rsidR="00C65912" w:rsidRPr="00B934AB" w:rsidRDefault="00F621FC" w:rsidP="00C65912">
            <w:pPr>
              <w:jc w:val="both"/>
              <w:rPr>
                <w:rFonts w:ascii="Arial" w:hAnsi="Arial" w:cs="Arial"/>
                <w:sz w:val="22"/>
                <w:szCs w:val="22"/>
                <w:lang w:val="es-PE" w:eastAsia="es-PE"/>
              </w:rPr>
            </w:pPr>
            <w:r w:rsidRPr="00B934AB">
              <w:rPr>
                <w:rFonts w:ascii="Arial" w:hAnsi="Arial" w:cs="Arial"/>
                <w:sz w:val="22"/>
                <w:szCs w:val="22"/>
                <w:lang w:val="es-PE" w:eastAsia="es-PE"/>
              </w:rPr>
              <w:t xml:space="preserve">Artículo </w:t>
            </w:r>
            <w:r w:rsidR="00BA6F65" w:rsidRPr="00B934AB">
              <w:rPr>
                <w:rFonts w:ascii="Arial" w:hAnsi="Arial" w:cs="Arial"/>
                <w:sz w:val="22"/>
                <w:szCs w:val="22"/>
                <w:lang w:val="es-PE" w:eastAsia="es-PE"/>
              </w:rPr>
              <w:t>2°</w:t>
            </w:r>
          </w:p>
          <w:p w:rsidR="006E5777" w:rsidRPr="00B934AB" w:rsidRDefault="006E5777" w:rsidP="00CA7683">
            <w:pPr>
              <w:jc w:val="both"/>
              <w:rPr>
                <w:rFonts w:ascii="Arial" w:hAnsi="Arial" w:cs="Arial"/>
                <w:sz w:val="22"/>
                <w:szCs w:val="22"/>
                <w:lang w:val="es-PE" w:eastAsia="es-PE"/>
              </w:rPr>
            </w:pPr>
          </w:p>
        </w:tc>
        <w:tc>
          <w:tcPr>
            <w:tcW w:w="6912" w:type="dxa"/>
          </w:tcPr>
          <w:p w:rsidR="00C65912" w:rsidRPr="00B934AB" w:rsidRDefault="00C65912" w:rsidP="00CA7683">
            <w:pPr>
              <w:jc w:val="both"/>
              <w:rPr>
                <w:rFonts w:ascii="Arial" w:hAnsi="Arial" w:cs="Arial"/>
                <w:b/>
                <w:sz w:val="22"/>
                <w:szCs w:val="22"/>
                <w:lang w:val="es-PE" w:eastAsia="es-PE"/>
              </w:rPr>
            </w:pPr>
          </w:p>
          <w:p w:rsidR="006E5777" w:rsidRPr="00B934AB" w:rsidRDefault="00F621FC" w:rsidP="00CA7683">
            <w:pPr>
              <w:jc w:val="both"/>
              <w:rPr>
                <w:rFonts w:ascii="Arial" w:hAnsi="Arial" w:cs="Arial"/>
                <w:b/>
                <w:sz w:val="22"/>
                <w:szCs w:val="22"/>
                <w:lang w:val="es-PE" w:eastAsia="es-PE"/>
              </w:rPr>
            </w:pPr>
            <w:r w:rsidRPr="00B934AB">
              <w:rPr>
                <w:rFonts w:ascii="Arial" w:hAnsi="Arial" w:cs="Arial"/>
                <w:b/>
                <w:sz w:val="22"/>
                <w:szCs w:val="22"/>
                <w:lang w:val="es-PE" w:eastAsia="es-PE"/>
              </w:rPr>
              <w:t>Órganos competentes y responsabilidades</w:t>
            </w:r>
          </w:p>
          <w:p w:rsidR="00557352" w:rsidRPr="00B934AB" w:rsidRDefault="00F621FC" w:rsidP="00CA7683">
            <w:pPr>
              <w:jc w:val="both"/>
              <w:rPr>
                <w:rFonts w:ascii="Arial" w:hAnsi="Arial" w:cs="Arial"/>
                <w:sz w:val="22"/>
                <w:szCs w:val="22"/>
                <w:lang w:val="es-PE" w:eastAsia="es-PE"/>
              </w:rPr>
            </w:pPr>
            <w:r w:rsidRPr="00B934AB">
              <w:rPr>
                <w:rFonts w:ascii="Arial" w:hAnsi="Arial" w:cs="Arial"/>
                <w:sz w:val="22"/>
                <w:szCs w:val="22"/>
                <w:lang w:val="es-PE" w:eastAsia="es-PE"/>
              </w:rPr>
              <w:t>El Ministerio de Cultura, Gobierno Regional de Huánuco y los Gobiernos Locales priorizan las acciones correspondientes de acuerdo a sus competencias para el cumplimiento de la presente Ley.</w:t>
            </w:r>
          </w:p>
          <w:p w:rsidR="009773B5" w:rsidRPr="00B934AB" w:rsidRDefault="009773B5" w:rsidP="00CA7683">
            <w:pPr>
              <w:jc w:val="both"/>
              <w:rPr>
                <w:rFonts w:ascii="Arial" w:hAnsi="Arial" w:cs="Arial"/>
                <w:sz w:val="22"/>
                <w:szCs w:val="22"/>
                <w:lang w:val="es-PE" w:eastAsia="es-PE"/>
              </w:rPr>
            </w:pPr>
          </w:p>
        </w:tc>
      </w:tr>
    </w:tbl>
    <w:p w:rsidR="00B934AB" w:rsidRDefault="00B934AB" w:rsidP="00B934AB">
      <w:pPr>
        <w:pStyle w:val="Prrafodelista"/>
        <w:spacing w:line="360" w:lineRule="auto"/>
        <w:ind w:left="284"/>
        <w:jc w:val="both"/>
        <w:rPr>
          <w:rFonts w:ascii="Arial" w:hAnsi="Arial" w:cs="Arial"/>
          <w:b/>
          <w:sz w:val="22"/>
          <w:szCs w:val="22"/>
          <w:lang w:val="es-PE" w:eastAsia="es-PE"/>
        </w:rPr>
      </w:pPr>
    </w:p>
    <w:p w:rsidR="00B934AB" w:rsidRDefault="00B934AB" w:rsidP="00B934AB">
      <w:pPr>
        <w:pStyle w:val="Prrafodelista"/>
        <w:spacing w:line="360" w:lineRule="auto"/>
        <w:ind w:left="284"/>
        <w:jc w:val="both"/>
        <w:rPr>
          <w:rFonts w:ascii="Arial" w:hAnsi="Arial" w:cs="Arial"/>
          <w:b/>
          <w:sz w:val="22"/>
          <w:szCs w:val="22"/>
          <w:lang w:val="es-PE" w:eastAsia="es-PE"/>
        </w:rPr>
      </w:pPr>
    </w:p>
    <w:p w:rsidR="007E5CE1" w:rsidRDefault="007E5CE1" w:rsidP="009773B5">
      <w:pPr>
        <w:pStyle w:val="Prrafodelista"/>
        <w:numPr>
          <w:ilvl w:val="0"/>
          <w:numId w:val="24"/>
        </w:numPr>
        <w:spacing w:line="360" w:lineRule="auto"/>
        <w:ind w:left="284" w:hanging="284"/>
        <w:jc w:val="both"/>
        <w:rPr>
          <w:rFonts w:ascii="Arial" w:hAnsi="Arial" w:cs="Arial"/>
          <w:b/>
          <w:sz w:val="22"/>
          <w:szCs w:val="22"/>
          <w:lang w:val="es-PE" w:eastAsia="es-PE"/>
        </w:rPr>
      </w:pPr>
      <w:r w:rsidRPr="00B934AB">
        <w:rPr>
          <w:rFonts w:ascii="Arial" w:hAnsi="Arial" w:cs="Arial"/>
          <w:b/>
          <w:sz w:val="22"/>
          <w:szCs w:val="22"/>
          <w:lang w:val="es-PE" w:eastAsia="es-PE"/>
        </w:rPr>
        <w:t>MARCO NORMATIVO</w:t>
      </w:r>
    </w:p>
    <w:p w:rsidR="00F621FC" w:rsidRPr="00B934AB" w:rsidRDefault="00E80A80" w:rsidP="00F621FC">
      <w:pPr>
        <w:pStyle w:val="Prrafodelista"/>
        <w:numPr>
          <w:ilvl w:val="0"/>
          <w:numId w:val="33"/>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Constitución</w:t>
      </w:r>
      <w:r w:rsidR="00210DA9" w:rsidRPr="00B934AB">
        <w:rPr>
          <w:rFonts w:ascii="Arial" w:hAnsi="Arial" w:cs="Arial"/>
          <w:sz w:val="22"/>
          <w:szCs w:val="22"/>
          <w:lang w:val="es-PE" w:eastAsia="es-PE"/>
        </w:rPr>
        <w:t xml:space="preserve"> Pol</w:t>
      </w:r>
      <w:r w:rsidRPr="00B934AB">
        <w:rPr>
          <w:rFonts w:ascii="Arial" w:hAnsi="Arial" w:cs="Arial"/>
          <w:sz w:val="22"/>
          <w:szCs w:val="22"/>
          <w:lang w:val="es-PE" w:eastAsia="es-PE"/>
        </w:rPr>
        <w:t>ítica</w:t>
      </w:r>
      <w:r w:rsidR="00AD3A9B" w:rsidRPr="00B934AB">
        <w:rPr>
          <w:rFonts w:ascii="Arial" w:hAnsi="Arial" w:cs="Arial"/>
          <w:sz w:val="22"/>
          <w:szCs w:val="22"/>
          <w:lang w:val="es-PE" w:eastAsia="es-PE"/>
        </w:rPr>
        <w:t xml:space="preserve"> del Perú de 1933, artículo</w:t>
      </w:r>
      <w:r w:rsidR="00CE02D2" w:rsidRPr="00B934AB">
        <w:rPr>
          <w:rFonts w:ascii="Arial" w:hAnsi="Arial" w:cs="Arial"/>
          <w:sz w:val="22"/>
          <w:szCs w:val="22"/>
          <w:lang w:val="es-PE" w:eastAsia="es-PE"/>
        </w:rPr>
        <w:t xml:space="preserve"> 2</w:t>
      </w:r>
      <w:r w:rsidR="00F621FC" w:rsidRPr="00B934AB">
        <w:rPr>
          <w:rFonts w:ascii="Arial" w:hAnsi="Arial" w:cs="Arial"/>
          <w:sz w:val="22"/>
          <w:szCs w:val="22"/>
          <w:lang w:val="es-PE" w:eastAsia="es-PE"/>
        </w:rPr>
        <w:t>1°.</w:t>
      </w:r>
    </w:p>
    <w:p w:rsidR="00FF35C6" w:rsidRPr="00B934AB" w:rsidRDefault="00FF35C6" w:rsidP="009773B5">
      <w:pPr>
        <w:pStyle w:val="Prrafodelista"/>
        <w:numPr>
          <w:ilvl w:val="0"/>
          <w:numId w:val="33"/>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Ley</w:t>
      </w:r>
      <w:r w:rsidR="00E97580" w:rsidRPr="00B934AB">
        <w:rPr>
          <w:rFonts w:ascii="Arial" w:hAnsi="Arial" w:cs="Arial"/>
          <w:sz w:val="22"/>
          <w:szCs w:val="22"/>
          <w:lang w:val="es-PE" w:eastAsia="es-PE"/>
        </w:rPr>
        <w:t xml:space="preserve"> N° 2</w:t>
      </w:r>
      <w:r w:rsidR="00F621FC" w:rsidRPr="00B934AB">
        <w:rPr>
          <w:rFonts w:ascii="Arial" w:hAnsi="Arial" w:cs="Arial"/>
          <w:sz w:val="22"/>
          <w:szCs w:val="22"/>
          <w:lang w:val="es-PE" w:eastAsia="es-PE"/>
        </w:rPr>
        <w:t>8</w:t>
      </w:r>
      <w:r w:rsidR="00C21AF1" w:rsidRPr="00B934AB">
        <w:rPr>
          <w:rFonts w:ascii="Arial" w:hAnsi="Arial" w:cs="Arial"/>
          <w:sz w:val="22"/>
          <w:szCs w:val="22"/>
          <w:lang w:val="es-PE" w:eastAsia="es-PE"/>
        </w:rPr>
        <w:t>296</w:t>
      </w:r>
      <w:r w:rsidR="00E97580" w:rsidRPr="00B934AB">
        <w:rPr>
          <w:rFonts w:ascii="Arial" w:hAnsi="Arial" w:cs="Arial"/>
          <w:sz w:val="22"/>
          <w:szCs w:val="22"/>
          <w:lang w:val="es-PE" w:eastAsia="es-PE"/>
        </w:rPr>
        <w:t xml:space="preserve">, Ley </w:t>
      </w:r>
      <w:r w:rsidR="00F621FC" w:rsidRPr="00B934AB">
        <w:rPr>
          <w:rFonts w:ascii="Arial" w:hAnsi="Arial" w:cs="Arial"/>
          <w:sz w:val="22"/>
          <w:szCs w:val="22"/>
          <w:lang w:val="es-PE" w:eastAsia="es-PE"/>
        </w:rPr>
        <w:t>General del Patrimonio Cultural de la Nación.</w:t>
      </w:r>
    </w:p>
    <w:p w:rsidR="00B84C68" w:rsidRPr="00B934AB" w:rsidRDefault="001872CA" w:rsidP="00C21AF1">
      <w:pPr>
        <w:pStyle w:val="Prrafodelista"/>
        <w:numPr>
          <w:ilvl w:val="0"/>
          <w:numId w:val="33"/>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Ley N° 2</w:t>
      </w:r>
      <w:r w:rsidR="00C21AF1" w:rsidRPr="00B934AB">
        <w:rPr>
          <w:rFonts w:ascii="Arial" w:hAnsi="Arial" w:cs="Arial"/>
          <w:sz w:val="22"/>
          <w:szCs w:val="22"/>
          <w:lang w:val="es-PE" w:eastAsia="es-PE"/>
        </w:rPr>
        <w:t>9565</w:t>
      </w:r>
      <w:r w:rsidRPr="00B934AB">
        <w:rPr>
          <w:rFonts w:ascii="Arial" w:hAnsi="Arial" w:cs="Arial"/>
          <w:sz w:val="22"/>
          <w:szCs w:val="22"/>
          <w:lang w:val="es-PE" w:eastAsia="es-PE"/>
        </w:rPr>
        <w:t xml:space="preserve">, Ley </w:t>
      </w:r>
      <w:r w:rsidR="00C21AF1" w:rsidRPr="00B934AB">
        <w:rPr>
          <w:rFonts w:ascii="Arial" w:hAnsi="Arial" w:cs="Arial"/>
          <w:sz w:val="22"/>
          <w:szCs w:val="22"/>
          <w:lang w:val="es-PE" w:eastAsia="es-PE"/>
        </w:rPr>
        <w:t>de Creación del Ministerio de la Cultura, artículos 5°, 7° y 8°.</w:t>
      </w:r>
    </w:p>
    <w:p w:rsidR="00AD3A9B" w:rsidRPr="00B934AB" w:rsidRDefault="00AD3A9B" w:rsidP="009773B5">
      <w:pPr>
        <w:pStyle w:val="Prrafodelista"/>
        <w:numPr>
          <w:ilvl w:val="0"/>
          <w:numId w:val="33"/>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Ley N° 2</w:t>
      </w:r>
      <w:r w:rsidR="00C21AF1" w:rsidRPr="00B934AB">
        <w:rPr>
          <w:rFonts w:ascii="Arial" w:hAnsi="Arial" w:cs="Arial"/>
          <w:sz w:val="22"/>
          <w:szCs w:val="22"/>
          <w:lang w:val="es-PE" w:eastAsia="es-PE"/>
        </w:rPr>
        <w:t>7790</w:t>
      </w:r>
      <w:r w:rsidRPr="00B934AB">
        <w:rPr>
          <w:rFonts w:ascii="Arial" w:hAnsi="Arial" w:cs="Arial"/>
          <w:sz w:val="22"/>
          <w:szCs w:val="22"/>
          <w:lang w:val="es-PE" w:eastAsia="es-PE"/>
        </w:rPr>
        <w:t xml:space="preserve">, Ley </w:t>
      </w:r>
      <w:r w:rsidR="00C21AF1" w:rsidRPr="00B934AB">
        <w:rPr>
          <w:rFonts w:ascii="Arial" w:hAnsi="Arial" w:cs="Arial"/>
          <w:sz w:val="22"/>
          <w:szCs w:val="22"/>
          <w:lang w:val="es-PE" w:eastAsia="es-PE"/>
        </w:rPr>
        <w:t xml:space="preserve">de Organización y Funciones del Ministerio de Comercio Exterior y </w:t>
      </w:r>
    </w:p>
    <w:p w:rsidR="00C21AF1" w:rsidRPr="00B934AB" w:rsidRDefault="00C21AF1" w:rsidP="00C21AF1">
      <w:pPr>
        <w:pStyle w:val="Prrafodelista"/>
        <w:tabs>
          <w:tab w:val="left" w:pos="426"/>
        </w:tabs>
        <w:spacing w:line="360" w:lineRule="auto"/>
        <w:ind w:left="142"/>
        <w:jc w:val="both"/>
        <w:rPr>
          <w:rFonts w:ascii="Arial" w:hAnsi="Arial" w:cs="Arial"/>
          <w:sz w:val="22"/>
          <w:szCs w:val="22"/>
          <w:lang w:val="es-PE" w:eastAsia="es-PE"/>
        </w:rPr>
      </w:pPr>
      <w:r w:rsidRPr="00B934AB">
        <w:rPr>
          <w:rFonts w:ascii="Arial" w:hAnsi="Arial" w:cs="Arial"/>
          <w:sz w:val="22"/>
          <w:szCs w:val="22"/>
          <w:lang w:val="es-PE" w:eastAsia="es-PE"/>
        </w:rPr>
        <w:t xml:space="preserve">    Turismo (MINCETUR).</w:t>
      </w:r>
    </w:p>
    <w:p w:rsidR="00AD3A9B" w:rsidRPr="00B934AB" w:rsidRDefault="00AD3A9B" w:rsidP="009773B5">
      <w:pPr>
        <w:pStyle w:val="Prrafodelista"/>
        <w:numPr>
          <w:ilvl w:val="0"/>
          <w:numId w:val="19"/>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Ley N° 2</w:t>
      </w:r>
      <w:r w:rsidR="00C21AF1" w:rsidRPr="00B934AB">
        <w:rPr>
          <w:rFonts w:ascii="Arial" w:hAnsi="Arial" w:cs="Arial"/>
          <w:sz w:val="22"/>
          <w:szCs w:val="22"/>
          <w:lang w:val="es-PE" w:eastAsia="es-PE"/>
        </w:rPr>
        <w:t>7867</w:t>
      </w:r>
      <w:r w:rsidRPr="00B934AB">
        <w:rPr>
          <w:rFonts w:ascii="Arial" w:hAnsi="Arial" w:cs="Arial"/>
          <w:sz w:val="22"/>
          <w:szCs w:val="22"/>
          <w:lang w:val="es-PE" w:eastAsia="es-PE"/>
        </w:rPr>
        <w:t xml:space="preserve">, </w:t>
      </w:r>
      <w:r w:rsidR="007E1784" w:rsidRPr="00B934AB">
        <w:rPr>
          <w:rFonts w:ascii="Arial" w:hAnsi="Arial" w:cs="Arial"/>
          <w:sz w:val="22"/>
          <w:szCs w:val="22"/>
          <w:lang w:val="es-PE" w:eastAsia="es-PE"/>
        </w:rPr>
        <w:t xml:space="preserve">Ley </w:t>
      </w:r>
      <w:r w:rsidR="00C21AF1" w:rsidRPr="00B934AB">
        <w:rPr>
          <w:rFonts w:ascii="Arial" w:hAnsi="Arial" w:cs="Arial"/>
          <w:sz w:val="22"/>
          <w:szCs w:val="22"/>
          <w:lang w:val="es-PE" w:eastAsia="es-PE"/>
        </w:rPr>
        <w:t>Orgánica de Gobiernos Regionales, literal I, artículo 47.</w:t>
      </w:r>
    </w:p>
    <w:p w:rsidR="00AD3A9B" w:rsidRPr="00B934AB" w:rsidRDefault="00AD3A9B" w:rsidP="009773B5">
      <w:pPr>
        <w:pStyle w:val="Prrafodelista"/>
        <w:numPr>
          <w:ilvl w:val="0"/>
          <w:numId w:val="19"/>
        </w:numPr>
        <w:tabs>
          <w:tab w:val="left" w:pos="426"/>
        </w:tabs>
        <w:spacing w:line="360" w:lineRule="auto"/>
        <w:ind w:left="142" w:firstLine="0"/>
        <w:jc w:val="both"/>
        <w:rPr>
          <w:rFonts w:ascii="Arial" w:hAnsi="Arial" w:cs="Arial"/>
          <w:sz w:val="22"/>
          <w:szCs w:val="22"/>
          <w:lang w:val="es-PE" w:eastAsia="es-PE"/>
        </w:rPr>
      </w:pPr>
      <w:r w:rsidRPr="00B934AB">
        <w:rPr>
          <w:rFonts w:ascii="Arial" w:hAnsi="Arial" w:cs="Arial"/>
          <w:sz w:val="22"/>
          <w:szCs w:val="22"/>
          <w:lang w:val="es-PE" w:eastAsia="es-PE"/>
        </w:rPr>
        <w:t>Ley N° 29</w:t>
      </w:r>
      <w:r w:rsidR="00270128" w:rsidRPr="00B934AB">
        <w:rPr>
          <w:rFonts w:ascii="Arial" w:hAnsi="Arial" w:cs="Arial"/>
          <w:sz w:val="22"/>
          <w:szCs w:val="22"/>
          <w:lang w:val="es-PE" w:eastAsia="es-PE"/>
        </w:rPr>
        <w:t>408</w:t>
      </w:r>
      <w:r w:rsidRPr="00B934AB">
        <w:rPr>
          <w:rFonts w:ascii="Arial" w:hAnsi="Arial" w:cs="Arial"/>
          <w:sz w:val="22"/>
          <w:szCs w:val="22"/>
          <w:lang w:val="es-PE" w:eastAsia="es-PE"/>
        </w:rPr>
        <w:t xml:space="preserve">, Ley </w:t>
      </w:r>
      <w:r w:rsidR="00270128" w:rsidRPr="00B934AB">
        <w:rPr>
          <w:rFonts w:ascii="Arial" w:hAnsi="Arial" w:cs="Arial"/>
          <w:sz w:val="22"/>
          <w:szCs w:val="22"/>
          <w:lang w:val="es-PE" w:eastAsia="es-PE"/>
        </w:rPr>
        <w:t>General de Turismo.</w:t>
      </w:r>
    </w:p>
    <w:p w:rsidR="00CE02D2" w:rsidRPr="00B934AB" w:rsidRDefault="00CE02D2" w:rsidP="009773B5">
      <w:pPr>
        <w:pStyle w:val="Prrafodelista"/>
        <w:numPr>
          <w:ilvl w:val="0"/>
          <w:numId w:val="19"/>
        </w:numPr>
        <w:tabs>
          <w:tab w:val="left" w:pos="426"/>
        </w:tabs>
        <w:spacing w:line="360" w:lineRule="auto"/>
        <w:ind w:left="426" w:hanging="284"/>
        <w:jc w:val="both"/>
        <w:rPr>
          <w:rFonts w:ascii="Arial" w:hAnsi="Arial" w:cs="Arial"/>
          <w:sz w:val="22"/>
          <w:szCs w:val="22"/>
          <w:lang w:val="es-PE" w:eastAsia="es-PE"/>
        </w:rPr>
      </w:pPr>
      <w:r w:rsidRPr="00B934AB">
        <w:rPr>
          <w:rFonts w:ascii="Arial" w:hAnsi="Arial" w:cs="Arial"/>
          <w:sz w:val="22"/>
          <w:szCs w:val="22"/>
          <w:lang w:val="es-PE" w:eastAsia="es-PE"/>
        </w:rPr>
        <w:t xml:space="preserve">Decreto Supremo N° </w:t>
      </w:r>
      <w:r w:rsidR="00270128" w:rsidRPr="00B934AB">
        <w:rPr>
          <w:rFonts w:ascii="Arial" w:hAnsi="Arial" w:cs="Arial"/>
          <w:sz w:val="22"/>
          <w:szCs w:val="22"/>
          <w:lang w:val="es-PE" w:eastAsia="es-PE"/>
        </w:rPr>
        <w:t>003-2014-MC</w:t>
      </w:r>
      <w:r w:rsidRPr="00B934AB">
        <w:rPr>
          <w:rFonts w:ascii="Arial" w:hAnsi="Arial" w:cs="Arial"/>
          <w:sz w:val="22"/>
          <w:szCs w:val="22"/>
          <w:lang w:val="es-PE" w:eastAsia="es-PE"/>
        </w:rPr>
        <w:t xml:space="preserve">, que </w:t>
      </w:r>
      <w:r w:rsidR="00270128" w:rsidRPr="00B934AB">
        <w:rPr>
          <w:rFonts w:ascii="Arial" w:hAnsi="Arial" w:cs="Arial"/>
          <w:sz w:val="22"/>
          <w:szCs w:val="22"/>
          <w:lang w:val="es-PE" w:eastAsia="es-PE"/>
        </w:rPr>
        <w:t>aprueba el Reglamento de Intervenciones Arqueológicas, artículo 7°.</w:t>
      </w:r>
    </w:p>
    <w:p w:rsidR="00E97580" w:rsidRPr="00B934AB" w:rsidRDefault="00E97580" w:rsidP="009773B5">
      <w:pPr>
        <w:pStyle w:val="Prrafodelista"/>
        <w:numPr>
          <w:ilvl w:val="0"/>
          <w:numId w:val="19"/>
        </w:numPr>
        <w:tabs>
          <w:tab w:val="left" w:pos="426"/>
        </w:tabs>
        <w:spacing w:line="360" w:lineRule="auto"/>
        <w:ind w:left="426" w:hanging="284"/>
        <w:jc w:val="both"/>
        <w:rPr>
          <w:rFonts w:ascii="Arial" w:hAnsi="Arial" w:cs="Arial"/>
          <w:sz w:val="22"/>
          <w:szCs w:val="22"/>
          <w:lang w:val="es-PE" w:eastAsia="es-PE"/>
        </w:rPr>
      </w:pPr>
      <w:r w:rsidRPr="00B934AB">
        <w:rPr>
          <w:rFonts w:ascii="Arial" w:hAnsi="Arial" w:cs="Arial"/>
          <w:sz w:val="22"/>
          <w:szCs w:val="22"/>
          <w:lang w:val="es-PE" w:eastAsia="es-PE"/>
        </w:rPr>
        <w:t>Decreto Supremo Nº 0</w:t>
      </w:r>
      <w:r w:rsidR="00270128" w:rsidRPr="00B934AB">
        <w:rPr>
          <w:rFonts w:ascii="Arial" w:hAnsi="Arial" w:cs="Arial"/>
          <w:sz w:val="22"/>
          <w:szCs w:val="22"/>
          <w:lang w:val="es-PE" w:eastAsia="es-PE"/>
        </w:rPr>
        <w:t>11</w:t>
      </w:r>
      <w:r w:rsidRPr="00B934AB">
        <w:rPr>
          <w:rFonts w:ascii="Arial" w:hAnsi="Arial" w:cs="Arial"/>
          <w:sz w:val="22"/>
          <w:szCs w:val="22"/>
          <w:lang w:val="es-PE" w:eastAsia="es-PE"/>
        </w:rPr>
        <w:t>-200</w:t>
      </w:r>
      <w:r w:rsidR="00270128" w:rsidRPr="00B934AB">
        <w:rPr>
          <w:rFonts w:ascii="Arial" w:hAnsi="Arial" w:cs="Arial"/>
          <w:sz w:val="22"/>
          <w:szCs w:val="22"/>
          <w:lang w:val="es-PE" w:eastAsia="es-PE"/>
        </w:rPr>
        <w:t>6</w:t>
      </w:r>
      <w:r w:rsidRPr="00B934AB">
        <w:rPr>
          <w:rFonts w:ascii="Arial" w:hAnsi="Arial" w:cs="Arial"/>
          <w:sz w:val="22"/>
          <w:szCs w:val="22"/>
          <w:lang w:val="es-PE" w:eastAsia="es-PE"/>
        </w:rPr>
        <w:t>-</w:t>
      </w:r>
      <w:r w:rsidR="00270128" w:rsidRPr="00B934AB">
        <w:rPr>
          <w:rFonts w:ascii="Arial" w:hAnsi="Arial" w:cs="Arial"/>
          <w:sz w:val="22"/>
          <w:szCs w:val="22"/>
          <w:lang w:val="es-PE" w:eastAsia="es-PE"/>
        </w:rPr>
        <w:t>ED</w:t>
      </w:r>
      <w:r w:rsidRPr="00B934AB">
        <w:rPr>
          <w:rFonts w:ascii="Arial" w:hAnsi="Arial" w:cs="Arial"/>
          <w:sz w:val="22"/>
          <w:szCs w:val="22"/>
          <w:lang w:val="es-PE" w:eastAsia="es-PE"/>
        </w:rPr>
        <w:t>, que apr</w:t>
      </w:r>
      <w:r w:rsidR="00270128" w:rsidRPr="00B934AB">
        <w:rPr>
          <w:rFonts w:ascii="Arial" w:hAnsi="Arial" w:cs="Arial"/>
          <w:sz w:val="22"/>
          <w:szCs w:val="22"/>
          <w:lang w:val="es-PE" w:eastAsia="es-PE"/>
        </w:rPr>
        <w:t>ueba el Reglamento de la Ley General del Patrimonio Cultural de la Nación.</w:t>
      </w:r>
    </w:p>
    <w:p w:rsidR="00E97580" w:rsidRPr="00B934AB" w:rsidRDefault="00AD3A9B" w:rsidP="00270128">
      <w:pPr>
        <w:pStyle w:val="Prrafodelista"/>
        <w:numPr>
          <w:ilvl w:val="0"/>
          <w:numId w:val="19"/>
        </w:numPr>
        <w:tabs>
          <w:tab w:val="left" w:pos="426"/>
        </w:tabs>
        <w:spacing w:line="360" w:lineRule="auto"/>
        <w:ind w:left="426" w:hanging="284"/>
        <w:jc w:val="both"/>
        <w:rPr>
          <w:rFonts w:ascii="Arial" w:hAnsi="Arial" w:cs="Arial"/>
          <w:sz w:val="22"/>
          <w:szCs w:val="22"/>
          <w:lang w:val="es-PE" w:eastAsia="es-PE"/>
        </w:rPr>
      </w:pPr>
      <w:r w:rsidRPr="00B934AB">
        <w:rPr>
          <w:rFonts w:ascii="Arial" w:hAnsi="Arial" w:cs="Arial"/>
          <w:sz w:val="22"/>
          <w:szCs w:val="22"/>
          <w:lang w:val="es-PE" w:eastAsia="es-PE"/>
        </w:rPr>
        <w:t>Decreto Supremo N° 005-2013-MC, que aprueba el Reglamento de Organización y Funciones del Ministerio de Cultura.</w:t>
      </w:r>
    </w:p>
    <w:p w:rsidR="00AD3A9B" w:rsidRPr="00B934AB" w:rsidRDefault="00CE02D2" w:rsidP="009773B5">
      <w:pPr>
        <w:pStyle w:val="Prrafodelista"/>
        <w:numPr>
          <w:ilvl w:val="0"/>
          <w:numId w:val="19"/>
        </w:numPr>
        <w:tabs>
          <w:tab w:val="left" w:pos="426"/>
        </w:tabs>
        <w:spacing w:line="360" w:lineRule="auto"/>
        <w:ind w:left="426" w:hanging="284"/>
        <w:jc w:val="both"/>
        <w:rPr>
          <w:rFonts w:ascii="Arial" w:hAnsi="Arial" w:cs="Arial"/>
          <w:sz w:val="22"/>
          <w:szCs w:val="22"/>
          <w:lang w:val="es-PE" w:eastAsia="es-PE"/>
        </w:rPr>
      </w:pPr>
      <w:r w:rsidRPr="00B934AB">
        <w:rPr>
          <w:rFonts w:ascii="Arial" w:hAnsi="Arial" w:cs="Arial"/>
          <w:sz w:val="22"/>
          <w:szCs w:val="22"/>
          <w:lang w:val="es-PE" w:eastAsia="es-PE"/>
        </w:rPr>
        <w:t xml:space="preserve">Resolución </w:t>
      </w:r>
      <w:r w:rsidR="00270128" w:rsidRPr="00B934AB">
        <w:rPr>
          <w:rFonts w:ascii="Arial" w:hAnsi="Arial" w:cs="Arial"/>
          <w:sz w:val="22"/>
          <w:szCs w:val="22"/>
          <w:lang w:val="es-PE" w:eastAsia="es-PE"/>
        </w:rPr>
        <w:t>de Secretaria General N° 083-2015-SG/MC,</w:t>
      </w:r>
      <w:r w:rsidRPr="00B934AB">
        <w:rPr>
          <w:rFonts w:ascii="Arial" w:hAnsi="Arial" w:cs="Arial"/>
          <w:sz w:val="22"/>
          <w:szCs w:val="22"/>
          <w:lang w:val="es-PE" w:eastAsia="es-PE"/>
        </w:rPr>
        <w:t xml:space="preserve"> N</w:t>
      </w:r>
      <w:r w:rsidR="00E501B7" w:rsidRPr="00B934AB">
        <w:rPr>
          <w:rFonts w:ascii="Arial" w:hAnsi="Arial" w:cs="Arial"/>
          <w:sz w:val="22"/>
          <w:szCs w:val="22"/>
          <w:lang w:val="es-PE" w:eastAsia="es-PE"/>
        </w:rPr>
        <w:t xml:space="preserve">, que </w:t>
      </w:r>
      <w:r w:rsidR="00270128" w:rsidRPr="00B934AB">
        <w:rPr>
          <w:rFonts w:ascii="Arial" w:hAnsi="Arial" w:cs="Arial"/>
          <w:sz w:val="22"/>
          <w:szCs w:val="22"/>
          <w:lang w:val="es-PE" w:eastAsia="es-PE"/>
        </w:rPr>
        <w:t>aprueba la Directiva N° 008-2015-SG/MC “Procedimientos</w:t>
      </w:r>
      <w:r w:rsidR="000E1C03" w:rsidRPr="00B934AB">
        <w:rPr>
          <w:rFonts w:ascii="Arial" w:hAnsi="Arial" w:cs="Arial"/>
          <w:sz w:val="22"/>
          <w:szCs w:val="22"/>
          <w:lang w:val="es-PE" w:eastAsia="es-PE"/>
        </w:rPr>
        <w:t xml:space="preserve"> para la atención de pedidos de información y solicitudes de opinión de Proyectos de Ley formulados por los Congresistas de la República ante el Ministerio de Cultura”; modificada por Resolución de Secretaria General N° 171-2017-SG/MC.</w:t>
      </w:r>
    </w:p>
    <w:p w:rsidR="000E1C03" w:rsidRDefault="000E1C03" w:rsidP="00B974BD">
      <w:pPr>
        <w:pStyle w:val="Prrafodelista"/>
        <w:tabs>
          <w:tab w:val="center" w:pos="0"/>
          <w:tab w:val="left" w:pos="426"/>
        </w:tabs>
        <w:spacing w:line="360" w:lineRule="auto"/>
        <w:ind w:left="0"/>
        <w:jc w:val="both"/>
        <w:rPr>
          <w:rFonts w:ascii="Arial" w:hAnsi="Arial" w:cs="Arial"/>
          <w:b/>
          <w:sz w:val="22"/>
          <w:szCs w:val="22"/>
          <w:lang w:val="es-PE" w:eastAsia="es-PE"/>
        </w:rPr>
      </w:pPr>
    </w:p>
    <w:p w:rsidR="00B934AB" w:rsidRPr="00B934AB" w:rsidRDefault="00B934AB" w:rsidP="00B974BD">
      <w:pPr>
        <w:pStyle w:val="Prrafodelista"/>
        <w:tabs>
          <w:tab w:val="center" w:pos="0"/>
          <w:tab w:val="left" w:pos="426"/>
        </w:tabs>
        <w:spacing w:line="360" w:lineRule="auto"/>
        <w:ind w:left="0"/>
        <w:jc w:val="both"/>
        <w:rPr>
          <w:rFonts w:ascii="Arial" w:hAnsi="Arial" w:cs="Arial"/>
          <w:b/>
          <w:sz w:val="22"/>
          <w:szCs w:val="22"/>
          <w:lang w:val="es-PE" w:eastAsia="es-PE"/>
        </w:rPr>
      </w:pPr>
    </w:p>
    <w:p w:rsidR="00DC4B25" w:rsidRPr="00B934AB" w:rsidRDefault="00DC4B25" w:rsidP="00B974BD">
      <w:pPr>
        <w:pStyle w:val="Prrafodelista"/>
        <w:tabs>
          <w:tab w:val="center" w:pos="0"/>
          <w:tab w:val="left" w:pos="426"/>
        </w:tabs>
        <w:spacing w:line="360" w:lineRule="auto"/>
        <w:ind w:left="0"/>
        <w:jc w:val="both"/>
        <w:rPr>
          <w:rFonts w:ascii="Arial" w:hAnsi="Arial" w:cs="Arial"/>
          <w:b/>
          <w:sz w:val="22"/>
          <w:szCs w:val="22"/>
          <w:lang w:val="es-PE" w:eastAsia="es-PE"/>
        </w:rPr>
      </w:pPr>
      <w:r w:rsidRPr="00B934AB">
        <w:rPr>
          <w:rFonts w:ascii="Arial" w:hAnsi="Arial" w:cs="Arial"/>
          <w:b/>
          <w:sz w:val="22"/>
          <w:szCs w:val="22"/>
          <w:lang w:val="es-PE" w:eastAsia="es-PE"/>
        </w:rPr>
        <w:lastRenderedPageBreak/>
        <w:t>Vinculación con las Políticas de Estado del Acuerdo Nacional</w:t>
      </w:r>
    </w:p>
    <w:p w:rsidR="00DC4B25" w:rsidRPr="00B934AB" w:rsidRDefault="00DC4B25" w:rsidP="00B84C68">
      <w:pPr>
        <w:tabs>
          <w:tab w:val="center" w:pos="0"/>
          <w:tab w:val="left" w:pos="426"/>
        </w:tabs>
        <w:spacing w:line="360" w:lineRule="auto"/>
        <w:jc w:val="both"/>
        <w:rPr>
          <w:rFonts w:ascii="Arial" w:hAnsi="Arial" w:cs="Arial"/>
          <w:sz w:val="22"/>
          <w:szCs w:val="22"/>
          <w:lang w:val="es-PE" w:eastAsia="es-PE"/>
        </w:rPr>
      </w:pPr>
      <w:r w:rsidRPr="00B934AB">
        <w:rPr>
          <w:rFonts w:ascii="Arial" w:hAnsi="Arial" w:cs="Arial"/>
          <w:sz w:val="22"/>
          <w:szCs w:val="22"/>
          <w:lang w:val="es-PE" w:eastAsia="es-PE"/>
        </w:rPr>
        <w:t>La presente iniciativa legislativa está relacionada con las siguientes Políticas de Estado</w:t>
      </w:r>
      <w:r w:rsidR="009F5087" w:rsidRPr="00B934AB">
        <w:rPr>
          <w:rFonts w:ascii="Arial" w:hAnsi="Arial" w:cs="Arial"/>
          <w:sz w:val="22"/>
          <w:szCs w:val="22"/>
          <w:lang w:val="es-PE" w:eastAsia="es-PE"/>
        </w:rPr>
        <w:t>:</w:t>
      </w:r>
      <w:r w:rsidRPr="00B934AB">
        <w:rPr>
          <w:rStyle w:val="Refdenotaalpie"/>
          <w:rFonts w:ascii="Arial" w:hAnsi="Arial" w:cs="Arial"/>
          <w:sz w:val="22"/>
          <w:szCs w:val="22"/>
          <w:lang w:val="es-PE" w:eastAsia="es-PE"/>
        </w:rPr>
        <w:footnoteReference w:id="1"/>
      </w:r>
    </w:p>
    <w:p w:rsidR="00DC4B25" w:rsidRPr="00B934AB" w:rsidRDefault="00DC4B25" w:rsidP="000B7730">
      <w:pPr>
        <w:pStyle w:val="Ttulo12"/>
        <w:numPr>
          <w:ilvl w:val="0"/>
          <w:numId w:val="40"/>
        </w:numPr>
        <w:spacing w:line="360" w:lineRule="auto"/>
        <w:ind w:left="709" w:hanging="425"/>
        <w:jc w:val="both"/>
        <w:rPr>
          <w:sz w:val="22"/>
          <w:szCs w:val="22"/>
          <w:u w:val="none"/>
        </w:rPr>
      </w:pPr>
      <w:r w:rsidRPr="00B934AB">
        <w:rPr>
          <w:sz w:val="22"/>
          <w:szCs w:val="22"/>
          <w:u w:val="none"/>
        </w:rPr>
        <w:t>DEMOCRACIA Y ESTADO DE DERECHO</w:t>
      </w:r>
    </w:p>
    <w:p w:rsidR="00DC4B25" w:rsidRPr="00B934AB" w:rsidRDefault="00DC4B25" w:rsidP="00B84C68">
      <w:pPr>
        <w:spacing w:before="5" w:line="360" w:lineRule="auto"/>
        <w:ind w:left="709"/>
        <w:jc w:val="both"/>
        <w:rPr>
          <w:rFonts w:ascii="Arial" w:hAnsi="Arial" w:cs="Arial"/>
          <w:b/>
          <w:sz w:val="22"/>
          <w:szCs w:val="22"/>
        </w:rPr>
      </w:pPr>
      <w:r w:rsidRPr="00B934AB">
        <w:rPr>
          <w:rFonts w:ascii="Arial" w:hAnsi="Arial" w:cs="Arial"/>
          <w:b/>
          <w:sz w:val="22"/>
          <w:szCs w:val="22"/>
        </w:rPr>
        <w:t>Política de Estado N° 3, Afirmación de la Identidad Nacional.</w:t>
      </w:r>
    </w:p>
    <w:p w:rsidR="00DC4B25" w:rsidRPr="00B934AB" w:rsidRDefault="00DC4B25" w:rsidP="001872CA">
      <w:pPr>
        <w:spacing w:line="360" w:lineRule="auto"/>
        <w:ind w:left="1134"/>
        <w:jc w:val="both"/>
        <w:rPr>
          <w:rFonts w:ascii="Arial" w:hAnsi="Arial" w:cs="Arial"/>
          <w:i/>
          <w:sz w:val="22"/>
          <w:szCs w:val="22"/>
        </w:rPr>
      </w:pPr>
      <w:r w:rsidRPr="00B934AB">
        <w:rPr>
          <w:rFonts w:ascii="Arial" w:hAnsi="Arial" w:cs="Arial"/>
          <w:i/>
          <w:sz w:val="22"/>
          <w:szCs w:val="22"/>
        </w:rPr>
        <w:t>Nos comprometemos a consolidar una nación peruana integrada, respetuosa de sus valores, de su patrimonio milenario y de su</w:t>
      </w:r>
      <w:r w:rsidRPr="00B934AB">
        <w:rPr>
          <w:rFonts w:ascii="Arial" w:hAnsi="Arial" w:cs="Arial"/>
          <w:i/>
          <w:spacing w:val="-38"/>
          <w:sz w:val="22"/>
          <w:szCs w:val="22"/>
        </w:rPr>
        <w:t xml:space="preserve"> </w:t>
      </w:r>
      <w:r w:rsidRPr="00B934AB">
        <w:rPr>
          <w:rFonts w:ascii="Arial" w:hAnsi="Arial" w:cs="Arial"/>
          <w:i/>
          <w:sz w:val="22"/>
          <w:szCs w:val="22"/>
        </w:rPr>
        <w:t>diversidad étnica y cultural, vinculada al mundo y proyectada hacia al</w:t>
      </w:r>
      <w:r w:rsidRPr="00B934AB">
        <w:rPr>
          <w:rFonts w:ascii="Arial" w:hAnsi="Arial" w:cs="Arial"/>
          <w:i/>
          <w:spacing w:val="18"/>
          <w:sz w:val="22"/>
          <w:szCs w:val="22"/>
        </w:rPr>
        <w:t xml:space="preserve"> </w:t>
      </w:r>
      <w:r w:rsidRPr="00B934AB">
        <w:rPr>
          <w:rFonts w:ascii="Arial" w:hAnsi="Arial" w:cs="Arial"/>
          <w:i/>
          <w:sz w:val="22"/>
          <w:szCs w:val="22"/>
        </w:rPr>
        <w:t>futuro.</w:t>
      </w:r>
    </w:p>
    <w:p w:rsidR="00DC4B25" w:rsidRPr="00B934AB" w:rsidRDefault="00DC4B25" w:rsidP="00AE4321">
      <w:pPr>
        <w:pStyle w:val="Textoindependiente"/>
        <w:spacing w:before="5" w:line="360" w:lineRule="auto"/>
        <w:ind w:left="426"/>
        <w:rPr>
          <w:rFonts w:cs="Arial"/>
          <w:i/>
          <w:sz w:val="22"/>
          <w:szCs w:val="22"/>
        </w:rPr>
      </w:pPr>
    </w:p>
    <w:p w:rsidR="00DC4B25" w:rsidRPr="00B934AB" w:rsidRDefault="00DC4B25" w:rsidP="001872CA">
      <w:pPr>
        <w:spacing w:line="360" w:lineRule="auto"/>
        <w:ind w:left="426"/>
        <w:jc w:val="both"/>
        <w:rPr>
          <w:rFonts w:ascii="Arial" w:hAnsi="Arial" w:cs="Arial"/>
          <w:b/>
          <w:sz w:val="22"/>
          <w:szCs w:val="22"/>
        </w:rPr>
      </w:pPr>
      <w:r w:rsidRPr="00B934AB">
        <w:rPr>
          <w:rFonts w:ascii="Arial" w:hAnsi="Arial" w:cs="Arial"/>
          <w:b/>
          <w:sz w:val="22"/>
          <w:szCs w:val="22"/>
        </w:rPr>
        <w:t>Política de Estado N° 8 Descentralización política, económica y administrativa para propiciar el desarrollo integral, armónico y sostenido del Perú.</w:t>
      </w:r>
    </w:p>
    <w:p w:rsidR="00DC4B25" w:rsidRPr="00B934AB" w:rsidRDefault="00DC4B25" w:rsidP="000B7730">
      <w:pPr>
        <w:tabs>
          <w:tab w:val="left" w:pos="142"/>
          <w:tab w:val="left" w:pos="284"/>
          <w:tab w:val="left" w:pos="1276"/>
          <w:tab w:val="left" w:pos="8931"/>
        </w:tabs>
        <w:spacing w:line="360" w:lineRule="auto"/>
        <w:ind w:left="426"/>
        <w:jc w:val="both"/>
        <w:rPr>
          <w:rFonts w:ascii="Arial" w:hAnsi="Arial" w:cs="Arial"/>
          <w:i/>
          <w:sz w:val="22"/>
          <w:szCs w:val="22"/>
        </w:rPr>
      </w:pPr>
      <w:r w:rsidRPr="00B934AB">
        <w:rPr>
          <w:rFonts w:ascii="Arial" w:hAnsi="Arial" w:cs="Arial"/>
          <w:i/>
          <w:sz w:val="22"/>
          <w:szCs w:val="22"/>
        </w:rPr>
        <w:t>Nos</w:t>
      </w:r>
      <w:r w:rsidRPr="00B934AB">
        <w:rPr>
          <w:rFonts w:ascii="Arial" w:hAnsi="Arial" w:cs="Arial"/>
          <w:i/>
          <w:spacing w:val="-21"/>
          <w:sz w:val="22"/>
          <w:szCs w:val="22"/>
        </w:rPr>
        <w:t xml:space="preserve"> </w:t>
      </w:r>
      <w:r w:rsidRPr="00B934AB">
        <w:rPr>
          <w:rFonts w:ascii="Arial" w:hAnsi="Arial" w:cs="Arial"/>
          <w:i/>
          <w:sz w:val="22"/>
          <w:szCs w:val="22"/>
        </w:rPr>
        <w:t>comprometemos</w:t>
      </w:r>
      <w:r w:rsidRPr="00B934AB">
        <w:rPr>
          <w:rFonts w:ascii="Arial" w:hAnsi="Arial" w:cs="Arial"/>
          <w:i/>
          <w:spacing w:val="1"/>
          <w:sz w:val="22"/>
          <w:szCs w:val="22"/>
        </w:rPr>
        <w:t xml:space="preserve"> </w:t>
      </w:r>
      <w:r w:rsidRPr="00B934AB">
        <w:rPr>
          <w:rFonts w:ascii="Arial" w:hAnsi="Arial" w:cs="Arial"/>
          <w:i/>
          <w:sz w:val="22"/>
          <w:szCs w:val="22"/>
        </w:rPr>
        <w:t>a</w:t>
      </w:r>
      <w:r w:rsidRPr="00B934AB">
        <w:rPr>
          <w:rFonts w:ascii="Arial" w:hAnsi="Arial" w:cs="Arial"/>
          <w:i/>
          <w:spacing w:val="-23"/>
          <w:sz w:val="22"/>
          <w:szCs w:val="22"/>
        </w:rPr>
        <w:t xml:space="preserve"> </w:t>
      </w:r>
      <w:r w:rsidRPr="00B934AB">
        <w:rPr>
          <w:rFonts w:ascii="Arial" w:hAnsi="Arial" w:cs="Arial"/>
          <w:i/>
          <w:sz w:val="22"/>
          <w:szCs w:val="22"/>
        </w:rPr>
        <w:t>desarrollar</w:t>
      </w:r>
      <w:r w:rsidRPr="00B934AB">
        <w:rPr>
          <w:rFonts w:ascii="Arial" w:hAnsi="Arial" w:cs="Arial"/>
          <w:i/>
          <w:spacing w:val="-11"/>
          <w:sz w:val="22"/>
          <w:szCs w:val="22"/>
        </w:rPr>
        <w:t xml:space="preserve"> </w:t>
      </w:r>
      <w:r w:rsidRPr="00B934AB">
        <w:rPr>
          <w:rFonts w:ascii="Arial" w:hAnsi="Arial" w:cs="Arial"/>
          <w:i/>
          <w:sz w:val="22"/>
          <w:szCs w:val="22"/>
        </w:rPr>
        <w:t>una</w:t>
      </w:r>
      <w:r w:rsidRPr="00B934AB">
        <w:rPr>
          <w:rFonts w:ascii="Arial" w:hAnsi="Arial" w:cs="Arial"/>
          <w:i/>
          <w:spacing w:val="-18"/>
          <w:sz w:val="22"/>
          <w:szCs w:val="22"/>
        </w:rPr>
        <w:t xml:space="preserve"> </w:t>
      </w:r>
      <w:r w:rsidRPr="00B934AB">
        <w:rPr>
          <w:rFonts w:ascii="Arial" w:hAnsi="Arial" w:cs="Arial"/>
          <w:i/>
          <w:sz w:val="22"/>
          <w:szCs w:val="22"/>
        </w:rPr>
        <w:t>integral</w:t>
      </w:r>
      <w:r w:rsidRPr="00B934AB">
        <w:rPr>
          <w:rFonts w:ascii="Arial" w:hAnsi="Arial" w:cs="Arial"/>
          <w:i/>
          <w:spacing w:val="-14"/>
          <w:sz w:val="22"/>
          <w:szCs w:val="22"/>
        </w:rPr>
        <w:t xml:space="preserve"> </w:t>
      </w:r>
      <w:r w:rsidRPr="00B934AB">
        <w:rPr>
          <w:rFonts w:ascii="Arial" w:hAnsi="Arial" w:cs="Arial"/>
          <w:i/>
          <w:sz w:val="22"/>
          <w:szCs w:val="22"/>
        </w:rPr>
        <w:t>descentralización</w:t>
      </w:r>
      <w:r w:rsidRPr="00B934AB">
        <w:rPr>
          <w:rFonts w:ascii="Arial" w:hAnsi="Arial" w:cs="Arial"/>
          <w:i/>
          <w:spacing w:val="-28"/>
          <w:sz w:val="22"/>
          <w:szCs w:val="22"/>
        </w:rPr>
        <w:t xml:space="preserve"> </w:t>
      </w:r>
      <w:r w:rsidRPr="00B934AB">
        <w:rPr>
          <w:rFonts w:ascii="Arial" w:hAnsi="Arial" w:cs="Arial"/>
          <w:i/>
          <w:sz w:val="22"/>
          <w:szCs w:val="22"/>
        </w:rPr>
        <w:t>política, económica y administrativa, transfiriendo progresivamente</w:t>
      </w:r>
      <w:r w:rsidRPr="00B934AB">
        <w:rPr>
          <w:rFonts w:ascii="Arial" w:hAnsi="Arial" w:cs="Arial"/>
          <w:i/>
          <w:spacing w:val="-51"/>
          <w:sz w:val="22"/>
          <w:szCs w:val="22"/>
        </w:rPr>
        <w:t xml:space="preserve"> </w:t>
      </w:r>
      <w:r w:rsidRPr="00B934AB">
        <w:rPr>
          <w:rFonts w:ascii="Arial" w:hAnsi="Arial" w:cs="Arial"/>
          <w:i/>
          <w:sz w:val="22"/>
          <w:szCs w:val="22"/>
        </w:rPr>
        <w:t>competencias y</w:t>
      </w:r>
      <w:r w:rsidRPr="00B934AB">
        <w:rPr>
          <w:rFonts w:ascii="Arial" w:hAnsi="Arial" w:cs="Arial"/>
          <w:i/>
          <w:spacing w:val="-9"/>
          <w:sz w:val="22"/>
          <w:szCs w:val="22"/>
        </w:rPr>
        <w:t xml:space="preserve"> </w:t>
      </w:r>
      <w:r w:rsidRPr="00B934AB">
        <w:rPr>
          <w:rFonts w:ascii="Arial" w:hAnsi="Arial" w:cs="Arial"/>
          <w:i/>
          <w:sz w:val="22"/>
          <w:szCs w:val="22"/>
        </w:rPr>
        <w:t>recursos del</w:t>
      </w:r>
      <w:r w:rsidRPr="00B934AB">
        <w:rPr>
          <w:rFonts w:ascii="Arial" w:hAnsi="Arial" w:cs="Arial"/>
          <w:i/>
          <w:spacing w:val="-10"/>
          <w:sz w:val="22"/>
          <w:szCs w:val="22"/>
        </w:rPr>
        <w:t xml:space="preserve"> </w:t>
      </w:r>
      <w:r w:rsidRPr="00B934AB">
        <w:rPr>
          <w:rFonts w:ascii="Arial" w:hAnsi="Arial" w:cs="Arial"/>
          <w:i/>
          <w:sz w:val="22"/>
          <w:szCs w:val="22"/>
        </w:rPr>
        <w:t>gobierno</w:t>
      </w:r>
      <w:r w:rsidRPr="00B934AB">
        <w:rPr>
          <w:rFonts w:ascii="Arial" w:hAnsi="Arial" w:cs="Arial"/>
          <w:i/>
          <w:spacing w:val="-1"/>
          <w:sz w:val="22"/>
          <w:szCs w:val="22"/>
        </w:rPr>
        <w:t xml:space="preserve"> </w:t>
      </w:r>
      <w:r w:rsidRPr="00B934AB">
        <w:rPr>
          <w:rFonts w:ascii="Arial" w:hAnsi="Arial" w:cs="Arial"/>
          <w:i/>
          <w:sz w:val="22"/>
          <w:szCs w:val="22"/>
        </w:rPr>
        <w:t>nacional</w:t>
      </w:r>
      <w:r w:rsidRPr="00B934AB">
        <w:rPr>
          <w:rFonts w:ascii="Arial" w:hAnsi="Arial" w:cs="Arial"/>
          <w:i/>
          <w:spacing w:val="-4"/>
          <w:sz w:val="22"/>
          <w:szCs w:val="22"/>
        </w:rPr>
        <w:t xml:space="preserve"> </w:t>
      </w:r>
      <w:r w:rsidRPr="00B934AB">
        <w:rPr>
          <w:rFonts w:ascii="Arial" w:hAnsi="Arial" w:cs="Arial"/>
          <w:i/>
          <w:sz w:val="22"/>
          <w:szCs w:val="22"/>
        </w:rPr>
        <w:t>a</w:t>
      </w:r>
      <w:r w:rsidRPr="00B934AB">
        <w:rPr>
          <w:rFonts w:ascii="Arial" w:hAnsi="Arial" w:cs="Arial"/>
          <w:i/>
          <w:spacing w:val="-11"/>
          <w:sz w:val="22"/>
          <w:szCs w:val="22"/>
        </w:rPr>
        <w:t xml:space="preserve"> </w:t>
      </w:r>
      <w:r w:rsidRPr="00B934AB">
        <w:rPr>
          <w:rFonts w:ascii="Arial" w:hAnsi="Arial" w:cs="Arial"/>
          <w:i/>
          <w:sz w:val="22"/>
          <w:szCs w:val="22"/>
        </w:rPr>
        <w:t>los</w:t>
      </w:r>
      <w:r w:rsidRPr="00B934AB">
        <w:rPr>
          <w:rFonts w:ascii="Arial" w:hAnsi="Arial" w:cs="Arial"/>
          <w:i/>
          <w:spacing w:val="-11"/>
          <w:sz w:val="22"/>
          <w:szCs w:val="22"/>
        </w:rPr>
        <w:t xml:space="preserve"> </w:t>
      </w:r>
      <w:r w:rsidRPr="00B934AB">
        <w:rPr>
          <w:rFonts w:ascii="Arial" w:hAnsi="Arial" w:cs="Arial"/>
          <w:i/>
          <w:sz w:val="22"/>
          <w:szCs w:val="22"/>
        </w:rPr>
        <w:t>gobiernos</w:t>
      </w:r>
      <w:r w:rsidRPr="00B934AB">
        <w:rPr>
          <w:rFonts w:ascii="Arial" w:hAnsi="Arial" w:cs="Arial"/>
          <w:i/>
          <w:spacing w:val="5"/>
          <w:sz w:val="22"/>
          <w:szCs w:val="22"/>
        </w:rPr>
        <w:t xml:space="preserve"> </w:t>
      </w:r>
      <w:r w:rsidRPr="00B934AB">
        <w:rPr>
          <w:rFonts w:ascii="Arial" w:hAnsi="Arial" w:cs="Arial"/>
          <w:i/>
          <w:sz w:val="22"/>
          <w:szCs w:val="22"/>
        </w:rPr>
        <w:t>regionales</w:t>
      </w:r>
      <w:r w:rsidRPr="00B934AB">
        <w:rPr>
          <w:rFonts w:ascii="Arial" w:hAnsi="Arial" w:cs="Arial"/>
          <w:i/>
          <w:spacing w:val="-1"/>
          <w:sz w:val="22"/>
          <w:szCs w:val="22"/>
        </w:rPr>
        <w:t xml:space="preserve"> </w:t>
      </w:r>
      <w:r w:rsidRPr="00B934AB">
        <w:rPr>
          <w:rFonts w:ascii="Arial" w:hAnsi="Arial" w:cs="Arial"/>
          <w:i/>
          <w:sz w:val="22"/>
          <w:szCs w:val="22"/>
        </w:rPr>
        <w:t>y</w:t>
      </w:r>
      <w:r w:rsidRPr="00B934AB">
        <w:rPr>
          <w:rFonts w:ascii="Arial" w:hAnsi="Arial" w:cs="Arial"/>
          <w:i/>
          <w:spacing w:val="-11"/>
          <w:sz w:val="22"/>
          <w:szCs w:val="22"/>
        </w:rPr>
        <w:t xml:space="preserve"> </w:t>
      </w:r>
      <w:r w:rsidRPr="00B934AB">
        <w:rPr>
          <w:rFonts w:ascii="Arial" w:hAnsi="Arial" w:cs="Arial"/>
          <w:i/>
          <w:sz w:val="22"/>
          <w:szCs w:val="22"/>
        </w:rPr>
        <w:t>locales</w:t>
      </w:r>
      <w:r w:rsidRPr="00B934AB">
        <w:rPr>
          <w:rFonts w:ascii="Arial" w:hAnsi="Arial" w:cs="Arial"/>
          <w:i/>
          <w:spacing w:val="-9"/>
          <w:sz w:val="22"/>
          <w:szCs w:val="22"/>
        </w:rPr>
        <w:t xml:space="preserve"> </w:t>
      </w:r>
      <w:r w:rsidRPr="00B934AB">
        <w:rPr>
          <w:rFonts w:ascii="Arial" w:hAnsi="Arial" w:cs="Arial"/>
          <w:i/>
          <w:sz w:val="22"/>
          <w:szCs w:val="22"/>
        </w:rPr>
        <w:t>con el</w:t>
      </w:r>
      <w:r w:rsidRPr="00B934AB">
        <w:rPr>
          <w:rFonts w:ascii="Arial" w:hAnsi="Arial" w:cs="Arial"/>
          <w:i/>
          <w:spacing w:val="-23"/>
          <w:sz w:val="22"/>
          <w:szCs w:val="22"/>
        </w:rPr>
        <w:t xml:space="preserve"> </w:t>
      </w:r>
      <w:r w:rsidRPr="00B934AB">
        <w:rPr>
          <w:rFonts w:ascii="Arial" w:hAnsi="Arial" w:cs="Arial"/>
          <w:i/>
          <w:sz w:val="22"/>
          <w:szCs w:val="22"/>
        </w:rPr>
        <w:t>fin</w:t>
      </w:r>
      <w:r w:rsidRPr="00B934AB">
        <w:rPr>
          <w:rFonts w:ascii="Arial" w:hAnsi="Arial" w:cs="Arial"/>
          <w:i/>
          <w:spacing w:val="-24"/>
          <w:sz w:val="22"/>
          <w:szCs w:val="22"/>
        </w:rPr>
        <w:t xml:space="preserve"> </w:t>
      </w:r>
      <w:r w:rsidRPr="00B934AB">
        <w:rPr>
          <w:rFonts w:ascii="Arial" w:hAnsi="Arial" w:cs="Arial"/>
          <w:i/>
          <w:sz w:val="22"/>
          <w:szCs w:val="22"/>
        </w:rPr>
        <w:t>de</w:t>
      </w:r>
      <w:r w:rsidRPr="00B934AB">
        <w:rPr>
          <w:rFonts w:ascii="Arial" w:hAnsi="Arial" w:cs="Arial"/>
          <w:i/>
          <w:spacing w:val="-23"/>
          <w:sz w:val="22"/>
          <w:szCs w:val="22"/>
        </w:rPr>
        <w:t xml:space="preserve"> </w:t>
      </w:r>
      <w:r w:rsidRPr="00B934AB">
        <w:rPr>
          <w:rFonts w:ascii="Arial" w:hAnsi="Arial" w:cs="Arial"/>
          <w:i/>
          <w:sz w:val="22"/>
          <w:szCs w:val="22"/>
        </w:rPr>
        <w:t>eliminar</w:t>
      </w:r>
      <w:r w:rsidRPr="00B934AB">
        <w:rPr>
          <w:rFonts w:ascii="Arial" w:hAnsi="Arial" w:cs="Arial"/>
          <w:i/>
          <w:spacing w:val="-17"/>
          <w:sz w:val="22"/>
          <w:szCs w:val="22"/>
        </w:rPr>
        <w:t xml:space="preserve"> </w:t>
      </w:r>
      <w:r w:rsidRPr="00B934AB">
        <w:rPr>
          <w:rFonts w:ascii="Arial" w:hAnsi="Arial" w:cs="Arial"/>
          <w:i/>
          <w:sz w:val="22"/>
          <w:szCs w:val="22"/>
        </w:rPr>
        <w:t>el</w:t>
      </w:r>
      <w:r w:rsidRPr="00B934AB">
        <w:rPr>
          <w:rFonts w:ascii="Arial" w:hAnsi="Arial" w:cs="Arial"/>
          <w:i/>
          <w:spacing w:val="-22"/>
          <w:sz w:val="22"/>
          <w:szCs w:val="22"/>
        </w:rPr>
        <w:t xml:space="preserve"> </w:t>
      </w:r>
      <w:r w:rsidRPr="00B934AB">
        <w:rPr>
          <w:rFonts w:ascii="Arial" w:hAnsi="Arial" w:cs="Arial"/>
          <w:i/>
          <w:sz w:val="22"/>
          <w:szCs w:val="22"/>
        </w:rPr>
        <w:t>centralismo.</w:t>
      </w:r>
      <w:r w:rsidRPr="00B934AB">
        <w:rPr>
          <w:rFonts w:ascii="Arial" w:hAnsi="Arial" w:cs="Arial"/>
          <w:i/>
          <w:spacing w:val="-3"/>
          <w:sz w:val="22"/>
          <w:szCs w:val="22"/>
        </w:rPr>
        <w:t xml:space="preserve"> </w:t>
      </w:r>
      <w:r w:rsidRPr="00B934AB">
        <w:rPr>
          <w:rFonts w:ascii="Arial" w:hAnsi="Arial" w:cs="Arial"/>
          <w:i/>
          <w:sz w:val="22"/>
          <w:szCs w:val="22"/>
        </w:rPr>
        <w:t>Construiremos</w:t>
      </w:r>
      <w:r w:rsidRPr="00B934AB">
        <w:rPr>
          <w:rFonts w:ascii="Arial" w:hAnsi="Arial" w:cs="Arial"/>
          <w:i/>
          <w:spacing w:val="-2"/>
          <w:sz w:val="22"/>
          <w:szCs w:val="22"/>
        </w:rPr>
        <w:t xml:space="preserve"> </w:t>
      </w:r>
      <w:r w:rsidRPr="00B934AB">
        <w:rPr>
          <w:rFonts w:ascii="Arial" w:hAnsi="Arial" w:cs="Arial"/>
          <w:i/>
          <w:sz w:val="22"/>
          <w:szCs w:val="22"/>
        </w:rPr>
        <w:t>un</w:t>
      </w:r>
      <w:r w:rsidRPr="00B934AB">
        <w:rPr>
          <w:rFonts w:ascii="Arial" w:hAnsi="Arial" w:cs="Arial"/>
          <w:i/>
          <w:spacing w:val="-22"/>
          <w:sz w:val="22"/>
          <w:szCs w:val="22"/>
        </w:rPr>
        <w:t xml:space="preserve"> </w:t>
      </w:r>
      <w:r w:rsidRPr="00B934AB">
        <w:rPr>
          <w:rFonts w:ascii="Arial" w:hAnsi="Arial" w:cs="Arial"/>
          <w:i/>
          <w:sz w:val="22"/>
          <w:szCs w:val="22"/>
        </w:rPr>
        <w:t>sistema</w:t>
      </w:r>
      <w:r w:rsidRPr="00B934AB">
        <w:rPr>
          <w:rFonts w:ascii="Arial" w:hAnsi="Arial" w:cs="Arial"/>
          <w:i/>
          <w:spacing w:val="-15"/>
          <w:sz w:val="22"/>
          <w:szCs w:val="22"/>
        </w:rPr>
        <w:t xml:space="preserve"> </w:t>
      </w:r>
      <w:r w:rsidRPr="00B934AB">
        <w:rPr>
          <w:rFonts w:ascii="Arial" w:hAnsi="Arial" w:cs="Arial"/>
          <w:i/>
          <w:sz w:val="22"/>
          <w:szCs w:val="22"/>
        </w:rPr>
        <w:t>de</w:t>
      </w:r>
      <w:r w:rsidRPr="00B934AB">
        <w:rPr>
          <w:rFonts w:ascii="Arial" w:hAnsi="Arial" w:cs="Arial"/>
          <w:i/>
          <w:spacing w:val="-22"/>
          <w:sz w:val="22"/>
          <w:szCs w:val="22"/>
        </w:rPr>
        <w:t xml:space="preserve"> </w:t>
      </w:r>
      <w:r w:rsidRPr="00B934AB">
        <w:rPr>
          <w:rFonts w:ascii="Arial" w:hAnsi="Arial" w:cs="Arial"/>
          <w:i/>
          <w:sz w:val="22"/>
          <w:szCs w:val="22"/>
        </w:rPr>
        <w:t>autonomías políticas, económicas y administrativas, basado en la aplicación del principio de subsidiariedad y complementariedad entre los niveles de gobierno nacional, regional y local del Estado. Con el fin de fortalecer éstos últimos y propiciar el crecimiento de sus</w:t>
      </w:r>
      <w:r w:rsidRPr="00B934AB">
        <w:rPr>
          <w:rFonts w:ascii="Arial" w:hAnsi="Arial" w:cs="Arial"/>
          <w:i/>
          <w:spacing w:val="39"/>
          <w:sz w:val="22"/>
          <w:szCs w:val="22"/>
        </w:rPr>
        <w:t xml:space="preserve"> </w:t>
      </w:r>
      <w:r w:rsidRPr="00B934AB">
        <w:rPr>
          <w:rFonts w:ascii="Arial" w:hAnsi="Arial" w:cs="Arial"/>
          <w:i/>
          <w:sz w:val="22"/>
          <w:szCs w:val="22"/>
        </w:rPr>
        <w:t>economías.</w:t>
      </w:r>
    </w:p>
    <w:p w:rsidR="00557352" w:rsidRPr="00B934AB" w:rsidRDefault="00557352" w:rsidP="0039645A">
      <w:pPr>
        <w:spacing w:after="240" w:line="360" w:lineRule="auto"/>
        <w:ind w:left="709" w:hanging="709"/>
        <w:jc w:val="both"/>
        <w:rPr>
          <w:rFonts w:ascii="Arial" w:hAnsi="Arial" w:cs="Arial"/>
          <w:b/>
          <w:sz w:val="22"/>
          <w:szCs w:val="22"/>
          <w:lang w:val="es-PE" w:eastAsia="es-PE"/>
        </w:rPr>
      </w:pPr>
    </w:p>
    <w:p w:rsidR="007E5CE1" w:rsidRPr="00B934AB" w:rsidRDefault="00195114" w:rsidP="00723855">
      <w:pPr>
        <w:spacing w:line="360" w:lineRule="auto"/>
        <w:ind w:left="426" w:hanging="426"/>
        <w:jc w:val="both"/>
        <w:rPr>
          <w:rFonts w:ascii="Arial" w:hAnsi="Arial" w:cs="Arial"/>
          <w:b/>
          <w:sz w:val="22"/>
          <w:szCs w:val="22"/>
          <w:lang w:val="es-PE" w:eastAsia="es-PE"/>
        </w:rPr>
      </w:pPr>
      <w:r w:rsidRPr="00B934AB">
        <w:rPr>
          <w:rFonts w:ascii="Arial" w:hAnsi="Arial" w:cs="Arial"/>
          <w:b/>
          <w:sz w:val="22"/>
          <w:szCs w:val="22"/>
          <w:lang w:val="es-PE" w:eastAsia="es-PE"/>
        </w:rPr>
        <w:t>I</w:t>
      </w:r>
      <w:r w:rsidR="00C2633A" w:rsidRPr="00B934AB">
        <w:rPr>
          <w:rFonts w:ascii="Arial" w:hAnsi="Arial" w:cs="Arial"/>
          <w:b/>
          <w:sz w:val="22"/>
          <w:szCs w:val="22"/>
          <w:lang w:val="es-PE" w:eastAsia="es-PE"/>
        </w:rPr>
        <w:t>V.</w:t>
      </w:r>
      <w:r w:rsidR="00C2633A" w:rsidRPr="00B934AB">
        <w:rPr>
          <w:rFonts w:ascii="Arial" w:hAnsi="Arial" w:cs="Arial"/>
          <w:b/>
          <w:sz w:val="22"/>
          <w:szCs w:val="22"/>
          <w:lang w:val="es-PE" w:eastAsia="es-PE"/>
        </w:rPr>
        <w:tab/>
      </w:r>
      <w:r w:rsidR="009F1C77" w:rsidRPr="00B934AB">
        <w:rPr>
          <w:rFonts w:ascii="Arial" w:hAnsi="Arial" w:cs="Arial"/>
          <w:b/>
          <w:sz w:val="22"/>
          <w:szCs w:val="22"/>
          <w:lang w:val="es-PE" w:eastAsia="es-PE"/>
        </w:rPr>
        <w:t>A</w:t>
      </w:r>
      <w:r w:rsidR="007E5CE1" w:rsidRPr="00B934AB">
        <w:rPr>
          <w:rFonts w:ascii="Arial" w:hAnsi="Arial" w:cs="Arial"/>
          <w:b/>
          <w:sz w:val="22"/>
          <w:szCs w:val="22"/>
          <w:lang w:val="es-PE" w:eastAsia="es-PE"/>
        </w:rPr>
        <w:t xml:space="preserve">NÁLISIS DE LA PROPUESTA </w:t>
      </w:r>
    </w:p>
    <w:p w:rsidR="00660E46" w:rsidRPr="00B934AB" w:rsidRDefault="00660E46" w:rsidP="00660E46">
      <w:pPr>
        <w:widowControl w:val="0"/>
        <w:snapToGrid w:val="0"/>
        <w:spacing w:line="360" w:lineRule="auto"/>
        <w:ind w:left="709"/>
        <w:jc w:val="both"/>
        <w:rPr>
          <w:rFonts w:ascii="Arial" w:hAnsi="Arial" w:cs="Arial"/>
          <w:b/>
          <w:bCs/>
          <w:sz w:val="22"/>
          <w:szCs w:val="22"/>
          <w:lang w:val="es-PE" w:eastAsia="es-PE"/>
        </w:rPr>
      </w:pPr>
    </w:p>
    <w:p w:rsidR="004D197B" w:rsidRPr="00B934AB" w:rsidRDefault="000B7730" w:rsidP="004D197B">
      <w:pPr>
        <w:pStyle w:val="Prrafodelista"/>
        <w:widowControl w:val="0"/>
        <w:numPr>
          <w:ilvl w:val="1"/>
          <w:numId w:val="20"/>
        </w:numPr>
        <w:snapToGrid w:val="0"/>
        <w:spacing w:line="360" w:lineRule="auto"/>
        <w:ind w:left="284" w:firstLine="0"/>
        <w:jc w:val="both"/>
        <w:rPr>
          <w:rFonts w:ascii="Arial" w:hAnsi="Arial" w:cs="Arial"/>
          <w:b/>
          <w:bCs/>
          <w:sz w:val="22"/>
          <w:szCs w:val="22"/>
          <w:lang w:val="es-PE" w:eastAsia="es-PE"/>
        </w:rPr>
      </w:pPr>
      <w:r w:rsidRPr="00B934AB">
        <w:rPr>
          <w:rFonts w:ascii="Arial" w:hAnsi="Arial" w:cs="Arial"/>
          <w:b/>
          <w:bCs/>
          <w:sz w:val="22"/>
          <w:szCs w:val="22"/>
          <w:lang w:val="es-PE" w:eastAsia="es-PE"/>
        </w:rPr>
        <w:t xml:space="preserve">Análisis de lo que constituye </w:t>
      </w:r>
      <w:r w:rsidR="004D197B" w:rsidRPr="00B934AB">
        <w:rPr>
          <w:rFonts w:ascii="Arial" w:hAnsi="Arial" w:cs="Arial"/>
          <w:b/>
          <w:bCs/>
          <w:sz w:val="22"/>
          <w:szCs w:val="22"/>
          <w:lang w:val="es-PE" w:eastAsia="es-PE"/>
        </w:rPr>
        <w:t xml:space="preserve">los restos arqueológicos </w:t>
      </w:r>
      <w:r w:rsidR="0028373B" w:rsidRPr="00B934AB">
        <w:rPr>
          <w:rFonts w:ascii="Arial" w:hAnsi="Arial" w:cs="Arial"/>
          <w:b/>
          <w:bCs/>
          <w:sz w:val="22"/>
          <w:szCs w:val="22"/>
          <w:lang w:val="es-PE" w:eastAsia="es-PE"/>
        </w:rPr>
        <w:t xml:space="preserve">de </w:t>
      </w:r>
      <w:r w:rsidR="004D197B" w:rsidRPr="00B934AB">
        <w:rPr>
          <w:rFonts w:ascii="Arial" w:hAnsi="Arial" w:cs="Arial"/>
          <w:b/>
          <w:bCs/>
          <w:sz w:val="22"/>
          <w:szCs w:val="22"/>
          <w:lang w:val="es-PE" w:eastAsia="es-PE"/>
        </w:rPr>
        <w:t>las cuevas de La</w:t>
      </w:r>
      <w:r w:rsidR="0028373B" w:rsidRPr="00B934AB">
        <w:rPr>
          <w:rFonts w:ascii="Arial" w:hAnsi="Arial" w:cs="Arial"/>
          <w:b/>
          <w:bCs/>
          <w:sz w:val="22"/>
          <w:szCs w:val="22"/>
          <w:lang w:val="es-PE" w:eastAsia="es-PE"/>
        </w:rPr>
        <w:t>u</w:t>
      </w:r>
      <w:r w:rsidR="004D197B" w:rsidRPr="00B934AB">
        <w:rPr>
          <w:rFonts w:ascii="Arial" w:hAnsi="Arial" w:cs="Arial"/>
          <w:b/>
          <w:bCs/>
          <w:sz w:val="22"/>
          <w:szCs w:val="22"/>
          <w:lang w:val="es-PE" w:eastAsia="es-PE"/>
        </w:rPr>
        <w:t>ricocha, Corral León y Pueblo Viejo, en el distrito de San Miguel de Cauri, Provincia Lauricocha, departamento de Huánuco.</w:t>
      </w:r>
    </w:p>
    <w:p w:rsidR="00B62102" w:rsidRPr="00B934AB" w:rsidRDefault="00B62102" w:rsidP="00B62102">
      <w:pPr>
        <w:pStyle w:val="Prrafodelista"/>
        <w:widowControl w:val="0"/>
        <w:snapToGrid w:val="0"/>
        <w:spacing w:line="360" w:lineRule="auto"/>
        <w:ind w:left="284"/>
        <w:jc w:val="both"/>
        <w:rPr>
          <w:rFonts w:ascii="Arial" w:hAnsi="Arial" w:cs="Arial"/>
          <w:b/>
          <w:bCs/>
          <w:sz w:val="22"/>
          <w:szCs w:val="22"/>
          <w:lang w:val="es-PE" w:eastAsia="es-PE"/>
        </w:rPr>
      </w:pPr>
    </w:p>
    <w:p w:rsidR="000818A6" w:rsidRPr="00B934AB" w:rsidRDefault="0028373B" w:rsidP="00B62102">
      <w:pPr>
        <w:pStyle w:val="Prrafodelista"/>
        <w:widowControl w:val="0"/>
        <w:snapToGrid w:val="0"/>
        <w:spacing w:line="360" w:lineRule="auto"/>
        <w:ind w:left="284"/>
        <w:jc w:val="both"/>
        <w:rPr>
          <w:rFonts w:ascii="Arial" w:hAnsi="Arial" w:cs="Arial"/>
          <w:bCs/>
          <w:sz w:val="22"/>
          <w:szCs w:val="22"/>
          <w:lang w:val="es-PE" w:eastAsia="es-PE"/>
        </w:rPr>
      </w:pPr>
      <w:bookmarkStart w:id="1" w:name="_GoBack"/>
      <w:r w:rsidRPr="00B934AB">
        <w:rPr>
          <w:rFonts w:ascii="Arial" w:hAnsi="Arial" w:cs="Arial"/>
          <w:bCs/>
          <w:sz w:val="22"/>
          <w:szCs w:val="22"/>
          <w:lang w:val="es-PE" w:eastAsia="es-PE"/>
        </w:rPr>
        <w:t>La Comisión hace suyos la parte de la exposición de motivos referidos a los argumentos técnicos  que sustentan la importancia de los restos arqueológicos existentes en las cuevas de Laurico</w:t>
      </w:r>
      <w:r w:rsidR="00AB1E0E" w:rsidRPr="00B934AB">
        <w:rPr>
          <w:rFonts w:ascii="Arial" w:hAnsi="Arial" w:cs="Arial"/>
          <w:bCs/>
          <w:sz w:val="22"/>
          <w:szCs w:val="22"/>
          <w:lang w:val="es-PE" w:eastAsia="es-PE"/>
        </w:rPr>
        <w:t>cha, Corral León y Pueblo Viejo</w:t>
      </w:r>
      <w:r w:rsidR="000818A6" w:rsidRPr="00B934AB">
        <w:rPr>
          <w:rFonts w:ascii="Arial" w:hAnsi="Arial" w:cs="Arial"/>
          <w:bCs/>
          <w:sz w:val="22"/>
          <w:szCs w:val="22"/>
          <w:lang w:val="es-PE" w:eastAsia="es-PE"/>
        </w:rPr>
        <w:t>, razón por la cual reproducimos estos detalles fundamentales</w:t>
      </w:r>
      <w:r w:rsidRPr="00B934AB">
        <w:rPr>
          <w:rFonts w:ascii="Arial" w:hAnsi="Arial" w:cs="Arial"/>
          <w:bCs/>
          <w:sz w:val="22"/>
          <w:szCs w:val="22"/>
          <w:lang w:val="es-PE" w:eastAsia="es-PE"/>
        </w:rPr>
        <w:t>:</w:t>
      </w:r>
    </w:p>
    <w:p w:rsidR="0039645A" w:rsidRDefault="0039645A" w:rsidP="00B62102">
      <w:pPr>
        <w:pStyle w:val="Prrafodelista"/>
        <w:widowControl w:val="0"/>
        <w:snapToGrid w:val="0"/>
        <w:spacing w:line="360" w:lineRule="auto"/>
        <w:ind w:left="284"/>
        <w:jc w:val="both"/>
        <w:rPr>
          <w:rFonts w:ascii="Arial" w:hAnsi="Arial" w:cs="Arial"/>
          <w:bCs/>
          <w:sz w:val="22"/>
          <w:szCs w:val="22"/>
          <w:lang w:val="es-PE" w:eastAsia="es-PE"/>
        </w:rPr>
      </w:pPr>
    </w:p>
    <w:p w:rsidR="00B934AB" w:rsidRPr="00B934AB" w:rsidRDefault="00B934AB" w:rsidP="00B62102">
      <w:pPr>
        <w:pStyle w:val="Prrafodelista"/>
        <w:widowControl w:val="0"/>
        <w:snapToGrid w:val="0"/>
        <w:spacing w:line="360" w:lineRule="auto"/>
        <w:ind w:left="284"/>
        <w:jc w:val="both"/>
        <w:rPr>
          <w:rFonts w:ascii="Arial" w:hAnsi="Arial" w:cs="Arial"/>
          <w:bCs/>
          <w:sz w:val="22"/>
          <w:szCs w:val="22"/>
          <w:lang w:val="es-PE" w:eastAsia="es-PE"/>
        </w:rPr>
      </w:pPr>
    </w:p>
    <w:p w:rsidR="007A0363" w:rsidRPr="00B934AB" w:rsidRDefault="0028373B" w:rsidP="000818A6">
      <w:pPr>
        <w:pStyle w:val="Prrafodelista"/>
        <w:widowControl w:val="0"/>
        <w:numPr>
          <w:ilvl w:val="0"/>
          <w:numId w:val="40"/>
        </w:numPr>
        <w:snapToGrid w:val="0"/>
        <w:spacing w:line="360" w:lineRule="auto"/>
        <w:ind w:left="851" w:hanging="425"/>
        <w:jc w:val="both"/>
        <w:rPr>
          <w:rFonts w:ascii="Arial" w:hAnsi="Arial" w:cs="Arial"/>
          <w:bCs/>
          <w:sz w:val="22"/>
          <w:szCs w:val="22"/>
          <w:lang w:val="es-PE" w:eastAsia="es-PE"/>
        </w:rPr>
      </w:pPr>
      <w:r w:rsidRPr="00B934AB">
        <w:rPr>
          <w:rFonts w:ascii="Arial" w:hAnsi="Arial" w:cs="Arial"/>
          <w:b/>
          <w:bCs/>
          <w:sz w:val="22"/>
          <w:szCs w:val="22"/>
          <w:lang w:val="es-PE" w:eastAsia="es-PE"/>
        </w:rPr>
        <w:lastRenderedPageBreak/>
        <w:t xml:space="preserve">Sitio Arqueológico </w:t>
      </w:r>
      <w:r w:rsidR="006D56C1" w:rsidRPr="00B934AB">
        <w:rPr>
          <w:rFonts w:ascii="Arial" w:hAnsi="Arial" w:cs="Arial"/>
          <w:b/>
          <w:bCs/>
          <w:sz w:val="22"/>
          <w:szCs w:val="22"/>
          <w:lang w:val="es-PE" w:eastAsia="es-PE"/>
        </w:rPr>
        <w:t>Las Cuevas de Lauricocha,</w:t>
      </w:r>
      <w:r w:rsidR="006D56C1" w:rsidRPr="00B934AB">
        <w:rPr>
          <w:rFonts w:ascii="Arial" w:hAnsi="Arial" w:cs="Arial"/>
          <w:bCs/>
          <w:sz w:val="22"/>
          <w:szCs w:val="22"/>
          <w:lang w:val="es-PE" w:eastAsia="es-PE"/>
        </w:rPr>
        <w:t xml:space="preserve"> fue reconocida con Resolución</w:t>
      </w:r>
      <w:r w:rsidR="00DA372B" w:rsidRPr="00B934AB">
        <w:rPr>
          <w:rFonts w:ascii="Arial" w:hAnsi="Arial" w:cs="Arial"/>
          <w:bCs/>
          <w:sz w:val="22"/>
          <w:szCs w:val="22"/>
          <w:lang w:val="es-PE" w:eastAsia="es-PE"/>
        </w:rPr>
        <w:t xml:space="preserve"> Directoral Nacional N° 049/INC</w:t>
      </w:r>
      <w:r w:rsidR="006D56C1" w:rsidRPr="00B934AB">
        <w:rPr>
          <w:rFonts w:ascii="Arial" w:hAnsi="Arial" w:cs="Arial"/>
          <w:bCs/>
          <w:sz w:val="22"/>
          <w:szCs w:val="22"/>
          <w:lang w:val="es-PE" w:eastAsia="es-PE"/>
        </w:rPr>
        <w:t xml:space="preserve"> de fecha 11/01/2000 y reconocida </w:t>
      </w:r>
      <w:r w:rsidR="00DA372B" w:rsidRPr="00B934AB">
        <w:rPr>
          <w:rFonts w:ascii="Arial" w:hAnsi="Arial" w:cs="Arial"/>
          <w:bCs/>
          <w:sz w:val="22"/>
          <w:szCs w:val="22"/>
          <w:lang w:val="es-PE" w:eastAsia="es-PE"/>
        </w:rPr>
        <w:t xml:space="preserve">con Resolución Directoral Nacional N° 637/INC de fecha 11/01/2006. En éste lugar se ubicó al </w:t>
      </w:r>
      <w:r w:rsidR="00DA372B" w:rsidRPr="00B934AB">
        <w:rPr>
          <w:rFonts w:ascii="Arial" w:hAnsi="Arial" w:cs="Arial"/>
          <w:b/>
          <w:bCs/>
          <w:i/>
          <w:sz w:val="22"/>
          <w:szCs w:val="22"/>
          <w:lang w:val="es-PE" w:eastAsia="es-PE"/>
        </w:rPr>
        <w:t>“hombre de Lauricocha”</w:t>
      </w:r>
      <w:r w:rsidR="00DA372B" w:rsidRPr="00B934AB">
        <w:rPr>
          <w:rFonts w:ascii="Arial" w:hAnsi="Arial" w:cs="Arial"/>
          <w:bCs/>
          <w:sz w:val="22"/>
          <w:szCs w:val="22"/>
          <w:lang w:val="es-PE" w:eastAsia="es-PE"/>
        </w:rPr>
        <w:t xml:space="preserve"> (11 esqueletos humanos) es el nombre que se ha dado al hallazgo antropológico realizado en el Perú y que permitió contratar la existencia de vida humana en ésta región en el año 10,000 a.c. Gracias a éste hallazgo antropológico se pudo conocer la existencia </w:t>
      </w:r>
      <w:r w:rsidR="007A0363" w:rsidRPr="00B934AB">
        <w:rPr>
          <w:rFonts w:ascii="Arial" w:hAnsi="Arial" w:cs="Arial"/>
          <w:bCs/>
          <w:sz w:val="22"/>
          <w:szCs w:val="22"/>
          <w:lang w:val="es-PE" w:eastAsia="es-PE"/>
        </w:rPr>
        <w:t>de una cultura previa al Imperio Inca, caracterizada por la condición nómada de sus hombres cazadores y recolectores.</w:t>
      </w:r>
    </w:p>
    <w:p w:rsidR="007A0363" w:rsidRPr="00B934AB" w:rsidRDefault="007A0363" w:rsidP="000818A6">
      <w:pPr>
        <w:pStyle w:val="Prrafodelista"/>
        <w:widowControl w:val="0"/>
        <w:snapToGrid w:val="0"/>
        <w:spacing w:line="360" w:lineRule="auto"/>
        <w:ind w:left="851" w:hanging="425"/>
        <w:jc w:val="both"/>
        <w:rPr>
          <w:rFonts w:ascii="Arial" w:hAnsi="Arial" w:cs="Arial"/>
          <w:bCs/>
          <w:sz w:val="22"/>
          <w:szCs w:val="22"/>
          <w:lang w:val="es-PE" w:eastAsia="es-PE"/>
        </w:rPr>
      </w:pPr>
    </w:p>
    <w:p w:rsidR="007A0363" w:rsidRPr="00B934AB" w:rsidRDefault="007A0363" w:rsidP="000818A6">
      <w:pPr>
        <w:pStyle w:val="Prrafodelista"/>
        <w:widowControl w:val="0"/>
        <w:numPr>
          <w:ilvl w:val="0"/>
          <w:numId w:val="40"/>
        </w:numPr>
        <w:snapToGrid w:val="0"/>
        <w:spacing w:line="360" w:lineRule="auto"/>
        <w:ind w:left="851" w:hanging="425"/>
        <w:jc w:val="both"/>
        <w:rPr>
          <w:rFonts w:ascii="Arial" w:hAnsi="Arial" w:cs="Arial"/>
          <w:bCs/>
          <w:sz w:val="22"/>
          <w:szCs w:val="22"/>
          <w:lang w:val="es-PE" w:eastAsia="es-PE"/>
        </w:rPr>
      </w:pPr>
      <w:r w:rsidRPr="00B934AB">
        <w:rPr>
          <w:rFonts w:ascii="Arial" w:hAnsi="Arial" w:cs="Arial"/>
          <w:b/>
          <w:bCs/>
          <w:sz w:val="22"/>
          <w:szCs w:val="22"/>
          <w:lang w:val="es-PE" w:eastAsia="es-PE"/>
        </w:rPr>
        <w:t>Sitio Arqueológico Corralón León,</w:t>
      </w:r>
      <w:r w:rsidRPr="00B934AB">
        <w:rPr>
          <w:rFonts w:ascii="Arial" w:hAnsi="Arial" w:cs="Arial"/>
          <w:bCs/>
          <w:sz w:val="22"/>
          <w:szCs w:val="22"/>
          <w:lang w:val="es-PE" w:eastAsia="es-PE"/>
        </w:rPr>
        <w:t xml:space="preserve"> fue reconocida con Resolución Directoral Nacional N° 049/INC de fecha 11/01/2000 y se encuentra ubicada sobre una planicie, ocupando un área de 12 hectáreas, observándose que en toda la planicie se evidencia estructuras semi enterradas de piedra semi canteada, con muros de 80 centímetros de espesor. En la zona se puede advertir restos de cultivos pre inca, las cuales se encuentran por encima de los límites superiores de los cultivos actuales.</w:t>
      </w:r>
    </w:p>
    <w:p w:rsidR="007A0363" w:rsidRPr="00B934AB" w:rsidRDefault="007A0363" w:rsidP="000818A6">
      <w:pPr>
        <w:pStyle w:val="Prrafodelista"/>
        <w:widowControl w:val="0"/>
        <w:snapToGrid w:val="0"/>
        <w:spacing w:line="360" w:lineRule="auto"/>
        <w:ind w:left="851" w:hanging="425"/>
        <w:jc w:val="both"/>
        <w:rPr>
          <w:rFonts w:ascii="Arial" w:hAnsi="Arial" w:cs="Arial"/>
          <w:bCs/>
          <w:sz w:val="22"/>
          <w:szCs w:val="22"/>
          <w:lang w:val="es-PE" w:eastAsia="es-PE"/>
        </w:rPr>
      </w:pPr>
    </w:p>
    <w:p w:rsidR="007A0363" w:rsidRPr="00B934AB" w:rsidRDefault="007A0363" w:rsidP="000818A6">
      <w:pPr>
        <w:pStyle w:val="Prrafodelista"/>
        <w:widowControl w:val="0"/>
        <w:snapToGrid w:val="0"/>
        <w:spacing w:line="360" w:lineRule="auto"/>
        <w:ind w:left="851"/>
        <w:jc w:val="both"/>
        <w:rPr>
          <w:rFonts w:ascii="Arial" w:hAnsi="Arial" w:cs="Arial"/>
          <w:bCs/>
          <w:sz w:val="22"/>
          <w:szCs w:val="22"/>
          <w:lang w:val="es-PE" w:eastAsia="es-PE"/>
        </w:rPr>
      </w:pPr>
      <w:r w:rsidRPr="00B934AB">
        <w:rPr>
          <w:rFonts w:ascii="Arial" w:hAnsi="Arial" w:cs="Arial"/>
          <w:bCs/>
          <w:sz w:val="22"/>
          <w:szCs w:val="22"/>
          <w:lang w:val="es-PE" w:eastAsia="es-PE"/>
        </w:rPr>
        <w:t>En el</w:t>
      </w:r>
      <w:r w:rsidR="00300AAB" w:rsidRPr="00B934AB">
        <w:rPr>
          <w:rFonts w:ascii="Arial" w:hAnsi="Arial" w:cs="Arial"/>
          <w:bCs/>
          <w:sz w:val="22"/>
          <w:szCs w:val="22"/>
          <w:lang w:val="es-PE" w:eastAsia="es-PE"/>
        </w:rPr>
        <w:t xml:space="preserve"> sitio arqueológico el clima es frígido, con nevadas, lluvias y granizos en casi todo el año. Abundan los pastos naturales, los totorales crecen en las orillas de los riachuelos, tiene una abundante fauna variada compuesta de mamíferos, aves y peces. </w:t>
      </w:r>
    </w:p>
    <w:p w:rsidR="00300AAB" w:rsidRPr="00B934AB" w:rsidRDefault="00300AAB" w:rsidP="000818A6">
      <w:pPr>
        <w:pStyle w:val="Prrafodelista"/>
        <w:widowControl w:val="0"/>
        <w:snapToGrid w:val="0"/>
        <w:spacing w:line="360" w:lineRule="auto"/>
        <w:ind w:left="851" w:hanging="425"/>
        <w:jc w:val="both"/>
        <w:rPr>
          <w:rFonts w:ascii="Arial" w:hAnsi="Arial" w:cs="Arial"/>
          <w:bCs/>
          <w:sz w:val="22"/>
          <w:szCs w:val="22"/>
          <w:lang w:val="es-PE" w:eastAsia="es-PE"/>
        </w:rPr>
      </w:pPr>
    </w:p>
    <w:p w:rsidR="00300AAB" w:rsidRPr="00B934AB" w:rsidRDefault="00300AAB" w:rsidP="000818A6">
      <w:pPr>
        <w:pStyle w:val="Prrafodelista"/>
        <w:widowControl w:val="0"/>
        <w:numPr>
          <w:ilvl w:val="0"/>
          <w:numId w:val="40"/>
        </w:numPr>
        <w:snapToGrid w:val="0"/>
        <w:spacing w:line="360" w:lineRule="auto"/>
        <w:ind w:left="851" w:hanging="425"/>
        <w:jc w:val="both"/>
        <w:rPr>
          <w:rFonts w:ascii="Arial" w:hAnsi="Arial" w:cs="Arial"/>
          <w:bCs/>
          <w:sz w:val="22"/>
          <w:szCs w:val="22"/>
          <w:lang w:val="es-PE" w:eastAsia="es-PE"/>
        </w:rPr>
      </w:pPr>
      <w:r w:rsidRPr="00B934AB">
        <w:rPr>
          <w:rFonts w:ascii="Arial" w:hAnsi="Arial" w:cs="Arial"/>
          <w:b/>
          <w:bCs/>
          <w:sz w:val="22"/>
          <w:szCs w:val="22"/>
          <w:lang w:val="es-PE" w:eastAsia="es-PE"/>
        </w:rPr>
        <w:t>Sitio Arqueológico Pueblo Viejo,</w:t>
      </w:r>
      <w:r w:rsidRPr="00B934AB">
        <w:rPr>
          <w:rFonts w:ascii="Arial" w:hAnsi="Arial" w:cs="Arial"/>
          <w:bCs/>
          <w:sz w:val="22"/>
          <w:szCs w:val="22"/>
          <w:lang w:val="es-PE" w:eastAsia="es-PE"/>
        </w:rPr>
        <w:t xml:space="preserve"> fue reconocida con Resolución Directoral Nacional N° 049/INC de fecha 11/01/2000, se encuentra a 4 km</w:t>
      </w:r>
      <w:r w:rsidR="0013014C" w:rsidRPr="00B934AB">
        <w:rPr>
          <w:rFonts w:ascii="Arial" w:hAnsi="Arial" w:cs="Arial"/>
          <w:bCs/>
          <w:sz w:val="22"/>
          <w:szCs w:val="22"/>
          <w:lang w:val="es-PE" w:eastAsia="es-PE"/>
        </w:rPr>
        <w:t>., del caserío de Lauricocha, al margen derecho del río Lauricocha, ocupa 6 hectáreas las 100 viviendas construidas de piedra de la época pre inca. No se han realizados estudios de arqueología.</w:t>
      </w:r>
    </w:p>
    <w:bookmarkEnd w:id="1"/>
    <w:p w:rsidR="00594B8D" w:rsidRPr="00B934AB" w:rsidRDefault="00DA372B" w:rsidP="000818A6">
      <w:pPr>
        <w:pStyle w:val="Prrafodelista"/>
        <w:widowControl w:val="0"/>
        <w:snapToGrid w:val="0"/>
        <w:spacing w:line="360" w:lineRule="auto"/>
        <w:ind w:left="284"/>
        <w:jc w:val="both"/>
        <w:rPr>
          <w:rFonts w:ascii="Arial" w:hAnsi="Arial" w:cs="Arial"/>
          <w:sz w:val="22"/>
          <w:szCs w:val="22"/>
        </w:rPr>
      </w:pPr>
      <w:r w:rsidRPr="00B934AB">
        <w:rPr>
          <w:rFonts w:ascii="Arial" w:hAnsi="Arial" w:cs="Arial"/>
          <w:b/>
          <w:bCs/>
          <w:noProof/>
          <w:sz w:val="22"/>
          <w:szCs w:val="22"/>
          <w:lang w:val="es-PE" w:eastAsia="es-PE"/>
        </w:rPr>
        <w:t xml:space="preserve"> </w:t>
      </w:r>
    </w:p>
    <w:p w:rsidR="00594B8D" w:rsidRPr="00B934AB" w:rsidRDefault="00594B8D" w:rsidP="00557352">
      <w:pPr>
        <w:pStyle w:val="Prrafodelista"/>
        <w:widowControl w:val="0"/>
        <w:numPr>
          <w:ilvl w:val="1"/>
          <w:numId w:val="20"/>
        </w:numPr>
        <w:tabs>
          <w:tab w:val="left" w:pos="851"/>
        </w:tabs>
        <w:snapToGrid w:val="0"/>
        <w:spacing w:line="360" w:lineRule="auto"/>
        <w:ind w:left="709" w:hanging="425"/>
        <w:jc w:val="both"/>
        <w:rPr>
          <w:rFonts w:ascii="Arial" w:hAnsi="Arial" w:cs="Arial"/>
          <w:b/>
          <w:sz w:val="22"/>
          <w:szCs w:val="22"/>
        </w:rPr>
      </w:pPr>
      <w:r w:rsidRPr="00B934AB">
        <w:rPr>
          <w:rFonts w:ascii="Arial" w:hAnsi="Arial" w:cs="Arial"/>
          <w:b/>
          <w:sz w:val="22"/>
          <w:szCs w:val="22"/>
        </w:rPr>
        <w:t>Análisis normativo y efecto de la vigencia de la Ley</w:t>
      </w:r>
    </w:p>
    <w:p w:rsidR="00594B8D" w:rsidRPr="00B934AB" w:rsidRDefault="00594B8D" w:rsidP="00594B8D">
      <w:pPr>
        <w:spacing w:line="360" w:lineRule="auto"/>
        <w:jc w:val="both"/>
        <w:rPr>
          <w:rFonts w:ascii="Arial" w:hAnsi="Arial" w:cs="Arial"/>
          <w:b/>
          <w:bCs/>
          <w:sz w:val="22"/>
          <w:szCs w:val="22"/>
          <w:lang w:val="es-PE" w:eastAsia="es-PE"/>
        </w:rPr>
      </w:pPr>
    </w:p>
    <w:p w:rsidR="00594B8D" w:rsidRPr="00B934AB" w:rsidRDefault="00594B8D" w:rsidP="00594B8D">
      <w:pPr>
        <w:pStyle w:val="Prrafodelista"/>
        <w:numPr>
          <w:ilvl w:val="0"/>
          <w:numId w:val="28"/>
        </w:numPr>
        <w:spacing w:line="360" w:lineRule="auto"/>
        <w:ind w:left="851" w:hanging="284"/>
        <w:jc w:val="both"/>
        <w:rPr>
          <w:rFonts w:ascii="Arial" w:hAnsi="Arial" w:cs="Arial"/>
          <w:b/>
          <w:bCs/>
          <w:sz w:val="22"/>
          <w:szCs w:val="22"/>
          <w:lang w:val="es-PE" w:eastAsia="es-PE"/>
        </w:rPr>
      </w:pPr>
      <w:r w:rsidRPr="00B934AB">
        <w:rPr>
          <w:rFonts w:ascii="Arial" w:hAnsi="Arial" w:cs="Arial"/>
          <w:b/>
          <w:bCs/>
          <w:sz w:val="22"/>
          <w:szCs w:val="22"/>
          <w:lang w:val="es-PE" w:eastAsia="es-PE"/>
        </w:rPr>
        <w:t xml:space="preserve">Marco Nacional </w:t>
      </w:r>
    </w:p>
    <w:p w:rsidR="00594B8D" w:rsidRPr="00B934AB" w:rsidRDefault="00594B8D" w:rsidP="00594B8D">
      <w:pPr>
        <w:pStyle w:val="Prrafodelista"/>
        <w:tabs>
          <w:tab w:val="left" w:pos="851"/>
        </w:tabs>
        <w:spacing w:line="360" w:lineRule="auto"/>
        <w:ind w:left="786"/>
        <w:jc w:val="both"/>
        <w:rPr>
          <w:rFonts w:ascii="Arial" w:hAnsi="Arial" w:cs="Arial"/>
          <w:b/>
          <w:bCs/>
          <w:sz w:val="22"/>
          <w:szCs w:val="22"/>
          <w:lang w:val="es-PE" w:eastAsia="es-PE"/>
        </w:rPr>
      </w:pPr>
    </w:p>
    <w:p w:rsidR="00594B8D" w:rsidRPr="00B934AB" w:rsidRDefault="00594B8D" w:rsidP="00594B8D">
      <w:pPr>
        <w:tabs>
          <w:tab w:val="left" w:pos="851"/>
        </w:tabs>
        <w:spacing w:line="360" w:lineRule="auto"/>
        <w:ind w:left="567"/>
        <w:jc w:val="both"/>
        <w:rPr>
          <w:rFonts w:ascii="Arial" w:hAnsi="Arial" w:cs="Arial"/>
          <w:bCs/>
          <w:sz w:val="22"/>
          <w:szCs w:val="22"/>
          <w:lang w:val="es-PE" w:eastAsia="es-PE"/>
        </w:rPr>
      </w:pPr>
      <w:r w:rsidRPr="00B934AB">
        <w:rPr>
          <w:rFonts w:ascii="Arial" w:hAnsi="Arial" w:cs="Arial"/>
          <w:bCs/>
          <w:sz w:val="22"/>
          <w:szCs w:val="22"/>
          <w:lang w:val="es-PE" w:eastAsia="es-PE"/>
        </w:rPr>
        <w:lastRenderedPageBreak/>
        <w:t>La Constitución Política del Perú de 1993 en el artículo 2, inciso 8, consagra el Derecho a la Cultura. Asimismo, en el artículo 21 señala que los yacimientos y restos arqueológicos, construcciones, monumentos, lugares, documentos bibliográficos y de archivo, objetos artísticos y testimonios de valor histórico, expresamente declarados bienes culturales, y provisionalmente los que se presumen como tales, son patrimonio cultural de la Nación, independientemente de su condición de propiedad privada o pública. Están protegidos por el Estado. Adicionalmente, en el artículo 68, prescribe que el Estado está obligado a promover la conservación de la diversidad biológica y de las Áreas Naturales Protegidas.</w:t>
      </w:r>
    </w:p>
    <w:p w:rsidR="00594B8D" w:rsidRPr="00B934AB" w:rsidRDefault="00594B8D" w:rsidP="00594B8D">
      <w:pPr>
        <w:tabs>
          <w:tab w:val="left" w:pos="851"/>
        </w:tabs>
        <w:spacing w:line="360" w:lineRule="auto"/>
        <w:ind w:left="426"/>
        <w:jc w:val="both"/>
        <w:rPr>
          <w:rFonts w:ascii="Arial" w:hAnsi="Arial" w:cs="Arial"/>
          <w:bCs/>
          <w:sz w:val="22"/>
          <w:szCs w:val="22"/>
          <w:lang w:val="es-PE" w:eastAsia="es-PE"/>
        </w:rPr>
      </w:pPr>
    </w:p>
    <w:p w:rsidR="00594B8D" w:rsidRPr="00B934AB" w:rsidRDefault="00594B8D" w:rsidP="00594B8D">
      <w:pPr>
        <w:tabs>
          <w:tab w:val="left" w:pos="851"/>
        </w:tabs>
        <w:spacing w:line="360" w:lineRule="auto"/>
        <w:ind w:left="567"/>
        <w:jc w:val="both"/>
        <w:rPr>
          <w:rFonts w:ascii="Arial" w:hAnsi="Arial" w:cs="Arial"/>
          <w:sz w:val="22"/>
          <w:szCs w:val="22"/>
        </w:rPr>
      </w:pPr>
      <w:r w:rsidRPr="00B934AB">
        <w:rPr>
          <w:rFonts w:ascii="Arial" w:hAnsi="Arial" w:cs="Arial"/>
          <w:sz w:val="22"/>
          <w:szCs w:val="22"/>
        </w:rPr>
        <w:t>En La Ley 28296, Ley General del Patrimonio Cultural de la Nación, en el artículo II del Título Preliminar, sobre interés social y necesidad pública se consigna:</w:t>
      </w:r>
    </w:p>
    <w:p w:rsidR="00594B8D" w:rsidRPr="00B934AB" w:rsidRDefault="00594B8D" w:rsidP="00594B8D">
      <w:pPr>
        <w:tabs>
          <w:tab w:val="left" w:pos="851"/>
        </w:tabs>
        <w:spacing w:line="360" w:lineRule="auto"/>
        <w:ind w:left="1134"/>
        <w:jc w:val="both"/>
        <w:rPr>
          <w:rFonts w:ascii="Arial" w:hAnsi="Arial" w:cs="Arial"/>
          <w:i/>
          <w:sz w:val="22"/>
          <w:szCs w:val="22"/>
        </w:rPr>
      </w:pPr>
    </w:p>
    <w:p w:rsidR="00594B8D" w:rsidRPr="00B934AB" w:rsidRDefault="00594B8D" w:rsidP="00594B8D">
      <w:pPr>
        <w:tabs>
          <w:tab w:val="left" w:pos="851"/>
        </w:tabs>
        <w:spacing w:line="360" w:lineRule="auto"/>
        <w:ind w:left="1134"/>
        <w:jc w:val="both"/>
        <w:rPr>
          <w:rFonts w:ascii="Arial" w:hAnsi="Arial" w:cs="Arial"/>
          <w:i/>
          <w:sz w:val="22"/>
          <w:szCs w:val="22"/>
        </w:rPr>
      </w:pPr>
      <w:r w:rsidRPr="00B934AB">
        <w:rPr>
          <w:rFonts w:ascii="Arial" w:hAnsi="Arial" w:cs="Arial"/>
          <w:i/>
          <w:sz w:val="22"/>
          <w:szCs w:val="22"/>
        </w:rPr>
        <w:t>“(…) Declárese de interés social y de necesidad pública la identificación, registro, inventario, declaración, protección, restauración, investigación, conservación, puesta en valor y difusión del Patrimonio Cultural de la Nación y su restitución en los casos pertinentes”.</w:t>
      </w:r>
    </w:p>
    <w:p w:rsidR="00594B8D" w:rsidRPr="00B934AB" w:rsidRDefault="00594B8D" w:rsidP="00594B8D">
      <w:pPr>
        <w:tabs>
          <w:tab w:val="left" w:pos="851"/>
        </w:tabs>
        <w:spacing w:line="360" w:lineRule="auto"/>
        <w:ind w:left="1134"/>
        <w:jc w:val="both"/>
        <w:rPr>
          <w:rFonts w:ascii="Arial" w:hAnsi="Arial" w:cs="Arial"/>
          <w:sz w:val="22"/>
          <w:szCs w:val="22"/>
        </w:rPr>
      </w:pPr>
    </w:p>
    <w:p w:rsidR="00594B8D" w:rsidRPr="00B934AB" w:rsidRDefault="00594B8D" w:rsidP="00594B8D">
      <w:pPr>
        <w:tabs>
          <w:tab w:val="left" w:pos="567"/>
        </w:tabs>
        <w:spacing w:line="360" w:lineRule="auto"/>
        <w:ind w:left="567"/>
        <w:jc w:val="both"/>
        <w:rPr>
          <w:rFonts w:ascii="Arial" w:hAnsi="Arial" w:cs="Arial"/>
          <w:sz w:val="22"/>
          <w:szCs w:val="22"/>
        </w:rPr>
      </w:pPr>
      <w:r w:rsidRPr="00B934AB">
        <w:rPr>
          <w:rFonts w:ascii="Arial" w:hAnsi="Arial" w:cs="Arial"/>
          <w:sz w:val="22"/>
          <w:szCs w:val="22"/>
        </w:rPr>
        <w:t>En el artículo 1 del mencionado dispositivo legal, se establece lo siguiente sobre el Patrimonio Cultural Inmueble:</w:t>
      </w:r>
    </w:p>
    <w:p w:rsidR="00594B8D" w:rsidRPr="00B934AB" w:rsidRDefault="00594B8D" w:rsidP="00594B8D">
      <w:pPr>
        <w:tabs>
          <w:tab w:val="left" w:pos="851"/>
        </w:tabs>
        <w:spacing w:line="360" w:lineRule="auto"/>
        <w:jc w:val="both"/>
        <w:rPr>
          <w:rFonts w:ascii="Arial" w:hAnsi="Arial" w:cs="Arial"/>
          <w:sz w:val="22"/>
          <w:szCs w:val="22"/>
        </w:rPr>
      </w:pPr>
    </w:p>
    <w:p w:rsidR="00594B8D" w:rsidRPr="00B934AB" w:rsidRDefault="00594B8D" w:rsidP="00594B8D">
      <w:pPr>
        <w:tabs>
          <w:tab w:val="left" w:pos="851"/>
        </w:tabs>
        <w:spacing w:line="360" w:lineRule="auto"/>
        <w:ind w:left="1134" w:hanging="708"/>
        <w:jc w:val="both"/>
        <w:rPr>
          <w:rFonts w:ascii="Arial" w:hAnsi="Arial" w:cs="Arial"/>
          <w:i/>
          <w:sz w:val="22"/>
          <w:szCs w:val="22"/>
        </w:rPr>
      </w:pPr>
      <w:r w:rsidRPr="00B934AB">
        <w:rPr>
          <w:rFonts w:ascii="Arial" w:hAnsi="Arial" w:cs="Arial"/>
          <w:sz w:val="22"/>
          <w:szCs w:val="22"/>
        </w:rPr>
        <w:tab/>
        <w:t xml:space="preserve">    </w:t>
      </w:r>
      <w:r w:rsidRPr="00B934AB">
        <w:rPr>
          <w:rFonts w:ascii="Arial" w:hAnsi="Arial" w:cs="Arial"/>
          <w:i/>
          <w:sz w:val="22"/>
          <w:szCs w:val="22"/>
        </w:rPr>
        <w:t xml:space="preserve">“(…) Comprende de manera no limitativa, los edificios, obras de infraestructura, ambientes y conjuntos monumentales, centros históricos y demás construcciones, o evidencias materiales resultantes de la vida y actividad humana urbanos y/o rurales, aunque estén constituidos por bienes de diversa antigüedad o destino y tengan valor arqueológico, arquitectónico, histórico, religioso, etnológico, artístico, antropológico, paleontológico, tradicional, científico o tecnológico, su entorno paisajístico y los sumergidos en espacios acuáticos del territorio nacional. </w:t>
      </w:r>
    </w:p>
    <w:p w:rsidR="00594B8D" w:rsidRPr="00B934AB" w:rsidRDefault="00594B8D" w:rsidP="00594B8D">
      <w:pPr>
        <w:tabs>
          <w:tab w:val="left" w:pos="851"/>
        </w:tabs>
        <w:spacing w:line="360" w:lineRule="auto"/>
        <w:ind w:left="1134"/>
        <w:jc w:val="both"/>
        <w:rPr>
          <w:rFonts w:ascii="Arial" w:hAnsi="Arial" w:cs="Arial"/>
          <w:i/>
          <w:sz w:val="22"/>
          <w:szCs w:val="22"/>
        </w:rPr>
      </w:pPr>
      <w:r w:rsidRPr="00B934AB">
        <w:rPr>
          <w:rFonts w:ascii="Arial" w:hAnsi="Arial" w:cs="Arial"/>
          <w:i/>
          <w:sz w:val="22"/>
          <w:szCs w:val="22"/>
        </w:rPr>
        <w:t xml:space="preserve">La protección de los bienes inmuebles integrantes del Patrimonio Cultural de la Nación, comprende el suelo y subsuelo en el que se encuentran o asientan, los </w:t>
      </w:r>
      <w:r w:rsidRPr="00B934AB">
        <w:rPr>
          <w:rFonts w:ascii="Arial" w:hAnsi="Arial" w:cs="Arial"/>
          <w:i/>
          <w:sz w:val="22"/>
          <w:szCs w:val="22"/>
        </w:rPr>
        <w:lastRenderedPageBreak/>
        <w:t>aires y el marco circundante, en la extensión técnicamente necesaria para cada caso”.</w:t>
      </w:r>
    </w:p>
    <w:p w:rsidR="00594B8D" w:rsidRPr="00B934AB" w:rsidRDefault="00594B8D" w:rsidP="00594B8D">
      <w:pPr>
        <w:tabs>
          <w:tab w:val="left" w:pos="851"/>
        </w:tabs>
        <w:spacing w:line="360" w:lineRule="auto"/>
        <w:jc w:val="both"/>
        <w:rPr>
          <w:rFonts w:ascii="Arial" w:hAnsi="Arial" w:cs="Arial"/>
          <w:bCs/>
          <w:sz w:val="22"/>
          <w:szCs w:val="22"/>
          <w:lang w:val="es-PE" w:eastAsia="es-PE"/>
        </w:rPr>
      </w:pPr>
    </w:p>
    <w:p w:rsidR="00594B8D" w:rsidRPr="00B934AB" w:rsidRDefault="00594B8D" w:rsidP="00594B8D">
      <w:pPr>
        <w:tabs>
          <w:tab w:val="left" w:pos="851"/>
        </w:tabs>
        <w:spacing w:line="360" w:lineRule="auto"/>
        <w:ind w:left="567"/>
        <w:jc w:val="both"/>
        <w:rPr>
          <w:rFonts w:ascii="Arial" w:hAnsi="Arial" w:cs="Arial"/>
          <w:sz w:val="22"/>
          <w:szCs w:val="22"/>
          <w:lang w:val="es-PE" w:eastAsia="es-PE"/>
        </w:rPr>
      </w:pPr>
      <w:r w:rsidRPr="00B934AB">
        <w:rPr>
          <w:rFonts w:ascii="Arial" w:hAnsi="Arial" w:cs="Arial"/>
          <w:sz w:val="22"/>
          <w:szCs w:val="22"/>
        </w:rPr>
        <w:t xml:space="preserve">El Decreto Legislativo N° 1013, </w:t>
      </w:r>
      <w:r w:rsidRPr="00B934AB">
        <w:rPr>
          <w:rFonts w:ascii="Arial" w:hAnsi="Arial" w:cs="Arial"/>
          <w:sz w:val="22"/>
          <w:szCs w:val="22"/>
          <w:lang w:val="es-PE" w:eastAsia="es-PE"/>
        </w:rPr>
        <w:t>que aprueba la Ley de creación, organización y funciones del Ministerio del Ambiente, Decreto Legislativo N° 1013, modificado por el Decreto Legislativo N° 1039, en el artículo 4 establece que el Ministerio del Ambiente es el organismo del Poder Ejecutivo, rector del sector ambiental, que desarrolla, dirige, supervisa y ejecuta la política nacional del ambiente. Cumple la función de promover la conservación y el uso sostenible de los recursos naturales, la diversidad biológica y las áreas naturales protegidas. En el numeral 2 de la Segunda disposición Complementaria Final, se crea el Servicio Nacional de Áreas Naturales Protegidas por el Estado (SERNANP) como organismo público técnico especializado adscrito al MINAM y se constituye en su autoridad técnico normativa.</w:t>
      </w:r>
    </w:p>
    <w:p w:rsidR="00594B8D" w:rsidRPr="00B934AB" w:rsidRDefault="00594B8D" w:rsidP="00594B8D">
      <w:pPr>
        <w:tabs>
          <w:tab w:val="left" w:pos="851"/>
        </w:tabs>
        <w:spacing w:line="360" w:lineRule="auto"/>
        <w:ind w:left="426"/>
        <w:jc w:val="both"/>
        <w:rPr>
          <w:rFonts w:ascii="Arial" w:hAnsi="Arial" w:cs="Arial"/>
          <w:sz w:val="22"/>
          <w:szCs w:val="22"/>
          <w:lang w:val="es-PE" w:eastAsia="es-PE"/>
        </w:rPr>
      </w:pPr>
    </w:p>
    <w:p w:rsidR="00594B8D" w:rsidRPr="00B934AB" w:rsidRDefault="00594B8D" w:rsidP="00594B8D">
      <w:pPr>
        <w:tabs>
          <w:tab w:val="left" w:pos="851"/>
        </w:tabs>
        <w:spacing w:line="360" w:lineRule="auto"/>
        <w:ind w:left="567"/>
        <w:jc w:val="both"/>
        <w:rPr>
          <w:rFonts w:ascii="Arial" w:hAnsi="Arial" w:cs="Arial"/>
          <w:sz w:val="22"/>
          <w:szCs w:val="22"/>
        </w:rPr>
      </w:pPr>
      <w:r w:rsidRPr="00B934AB">
        <w:rPr>
          <w:rFonts w:ascii="Arial" w:hAnsi="Arial" w:cs="Arial"/>
          <w:sz w:val="22"/>
          <w:szCs w:val="22"/>
        </w:rPr>
        <w:t>La Ley N° 26834, Ley de Áreas Naturales Protegidas, en el literal k) del artículo 2 precisa que la protección de las áreas naturales protegidas como uno de sus objetivos proporcionar oportunidades para la recreación y el esparcimiento al aire libre, así como para un desarrollo turístico sostenible basado en las características naturales y culturales del país. Es en el artículo 22 sobre categorías del Sistema Nacional de Áreas Naturales Protegidas, en el literal c), donde define a los Santuarios Históricos:</w:t>
      </w:r>
    </w:p>
    <w:p w:rsidR="00594B8D" w:rsidRPr="00B934AB" w:rsidRDefault="00594B8D" w:rsidP="00594B8D">
      <w:pPr>
        <w:tabs>
          <w:tab w:val="left" w:pos="851"/>
        </w:tabs>
        <w:spacing w:line="360" w:lineRule="auto"/>
        <w:ind w:left="1134"/>
        <w:jc w:val="both"/>
        <w:rPr>
          <w:rFonts w:ascii="Arial" w:hAnsi="Arial" w:cs="Arial"/>
          <w:i/>
          <w:sz w:val="22"/>
          <w:szCs w:val="22"/>
        </w:rPr>
      </w:pPr>
    </w:p>
    <w:p w:rsidR="00594B8D" w:rsidRPr="00B934AB" w:rsidRDefault="00594B8D" w:rsidP="00594B8D">
      <w:pPr>
        <w:tabs>
          <w:tab w:val="left" w:pos="851"/>
        </w:tabs>
        <w:spacing w:line="360" w:lineRule="auto"/>
        <w:ind w:left="1134"/>
        <w:jc w:val="both"/>
        <w:rPr>
          <w:rFonts w:ascii="Arial" w:hAnsi="Arial" w:cs="Arial"/>
          <w:i/>
          <w:sz w:val="22"/>
          <w:szCs w:val="22"/>
        </w:rPr>
      </w:pPr>
      <w:r w:rsidRPr="00B934AB">
        <w:rPr>
          <w:rFonts w:ascii="Arial" w:hAnsi="Arial" w:cs="Arial"/>
          <w:i/>
          <w:sz w:val="22"/>
          <w:szCs w:val="22"/>
        </w:rPr>
        <w:t>“Santuarios Históricos: áreas que protegen con carácter de intangible, espacios que contienen valores naturales relevantes y constituyen el entorno de sitios de especial significación nacional, por contener muestras del patrimonio monumental y arqueológico o por ser lugares donde se desarrollaron hechos sobresalientes de la historia del país”.</w:t>
      </w:r>
    </w:p>
    <w:p w:rsidR="00594B8D" w:rsidRPr="00B934AB" w:rsidRDefault="00594B8D" w:rsidP="00594B8D">
      <w:pPr>
        <w:tabs>
          <w:tab w:val="left" w:pos="851"/>
        </w:tabs>
        <w:spacing w:line="360" w:lineRule="auto"/>
        <w:jc w:val="both"/>
        <w:rPr>
          <w:rFonts w:ascii="Arial" w:hAnsi="Arial" w:cs="Arial"/>
          <w:i/>
          <w:sz w:val="22"/>
          <w:szCs w:val="22"/>
        </w:rPr>
      </w:pPr>
    </w:p>
    <w:p w:rsidR="00594B8D" w:rsidRPr="00B934AB" w:rsidRDefault="00594B8D" w:rsidP="00594B8D">
      <w:pPr>
        <w:tabs>
          <w:tab w:val="left" w:pos="851"/>
        </w:tabs>
        <w:spacing w:line="360" w:lineRule="auto"/>
        <w:ind w:left="567"/>
        <w:jc w:val="both"/>
        <w:rPr>
          <w:rFonts w:ascii="Arial" w:hAnsi="Arial" w:cs="Arial"/>
          <w:sz w:val="22"/>
          <w:szCs w:val="22"/>
        </w:rPr>
      </w:pPr>
      <w:r w:rsidRPr="00B934AB">
        <w:rPr>
          <w:rFonts w:ascii="Arial" w:hAnsi="Arial" w:cs="Arial"/>
          <w:sz w:val="22"/>
          <w:szCs w:val="22"/>
        </w:rPr>
        <w:t xml:space="preserve">El Decreto Supremo N° 018-2009-MINAM, que aprueba el Reglamento de uso Turístico en Áreas Naturales Protegidas, se establece que el SERNANP es la autoridad competente para otorgar derechos, en representación del Estado, para el desarrollo de actividades para la prestación de servicios turísticos relacionados al </w:t>
      </w:r>
      <w:r w:rsidRPr="00B934AB">
        <w:rPr>
          <w:rFonts w:ascii="Arial" w:hAnsi="Arial" w:cs="Arial"/>
          <w:sz w:val="22"/>
          <w:szCs w:val="22"/>
        </w:rPr>
        <w:lastRenderedPageBreak/>
        <w:t>aprovechamiento económico del paisaje natural, dentro del ámbito de las Áreas Naturales Protegidas, que se rige por la Ley de Áreas Naturales Protegidas.</w:t>
      </w:r>
    </w:p>
    <w:p w:rsidR="00594B8D" w:rsidRPr="00B934AB" w:rsidRDefault="00594B8D" w:rsidP="00594B8D">
      <w:pPr>
        <w:tabs>
          <w:tab w:val="left" w:pos="851"/>
        </w:tabs>
        <w:spacing w:line="360" w:lineRule="auto"/>
        <w:ind w:left="567"/>
        <w:jc w:val="both"/>
        <w:rPr>
          <w:rFonts w:ascii="Arial" w:hAnsi="Arial" w:cs="Arial"/>
          <w:sz w:val="22"/>
          <w:szCs w:val="22"/>
        </w:rPr>
      </w:pPr>
      <w:r w:rsidRPr="00B934AB">
        <w:rPr>
          <w:rFonts w:ascii="Arial" w:hAnsi="Arial" w:cs="Arial"/>
          <w:sz w:val="22"/>
          <w:szCs w:val="22"/>
        </w:rPr>
        <w:br/>
        <w:t>De igual modo, en el literal b) del artículo 4 del referido Reglamento, modificado por Decreto N° 001-2019-MINAM, corresponde al SERNANP otorgar concesiones y contratos de servicios turísticos mediante la suscripción de los contratos respectivos, otorgar autorizaciones y permisos mediante Resolución de la Dirección de gestión de las Áreas Naturales Protegidas o de la Jefatura del Área Natural Protegida, previa delegación; así como la suscripción del acuerdo.</w:t>
      </w:r>
    </w:p>
    <w:p w:rsidR="00594B8D" w:rsidRPr="00B934AB" w:rsidRDefault="00594B8D" w:rsidP="00594B8D">
      <w:pPr>
        <w:tabs>
          <w:tab w:val="left" w:pos="851"/>
        </w:tabs>
        <w:spacing w:line="360" w:lineRule="auto"/>
        <w:ind w:left="426"/>
        <w:jc w:val="both"/>
        <w:rPr>
          <w:rFonts w:ascii="Arial" w:hAnsi="Arial" w:cs="Arial"/>
          <w:sz w:val="22"/>
          <w:szCs w:val="22"/>
        </w:rPr>
      </w:pPr>
    </w:p>
    <w:p w:rsidR="00594B8D" w:rsidRPr="00B934AB" w:rsidRDefault="00594B8D" w:rsidP="00594B8D">
      <w:pPr>
        <w:tabs>
          <w:tab w:val="left" w:pos="851"/>
        </w:tabs>
        <w:spacing w:line="360" w:lineRule="auto"/>
        <w:ind w:left="567"/>
        <w:jc w:val="both"/>
        <w:rPr>
          <w:rFonts w:ascii="Arial" w:hAnsi="Arial" w:cs="Arial"/>
          <w:sz w:val="22"/>
          <w:szCs w:val="22"/>
        </w:rPr>
      </w:pPr>
      <w:r w:rsidRPr="00B934AB">
        <w:rPr>
          <w:rFonts w:ascii="Arial" w:hAnsi="Arial" w:cs="Arial"/>
          <w:sz w:val="22"/>
          <w:szCs w:val="22"/>
        </w:rPr>
        <w:t>Ley N° 29565, Ley de creación del Ministerio de Cultura, establece en el literal b) del artículo 7, entre sus funciones, realizar acciones de declaración, generación de catastro, delimitación, actualización catastral, investigación, protección, conservación, puesta en valor, promoción y difusión del Patrimonio Cultural de la Nación.</w:t>
      </w:r>
    </w:p>
    <w:p w:rsidR="00594B8D" w:rsidRPr="00B934AB" w:rsidRDefault="00594B8D" w:rsidP="00594B8D">
      <w:pPr>
        <w:tabs>
          <w:tab w:val="left" w:pos="851"/>
        </w:tabs>
        <w:spacing w:line="360" w:lineRule="auto"/>
        <w:ind w:left="1134"/>
        <w:jc w:val="both"/>
        <w:rPr>
          <w:rFonts w:ascii="Arial" w:hAnsi="Arial" w:cs="Arial"/>
          <w:i/>
          <w:sz w:val="22"/>
          <w:szCs w:val="22"/>
        </w:rPr>
      </w:pPr>
    </w:p>
    <w:p w:rsidR="00594B8D" w:rsidRPr="00B934AB" w:rsidRDefault="00594B8D" w:rsidP="00915DC0">
      <w:pPr>
        <w:pStyle w:val="Prrafodelista"/>
        <w:tabs>
          <w:tab w:val="left" w:pos="567"/>
        </w:tabs>
        <w:spacing w:line="360" w:lineRule="auto"/>
        <w:ind w:left="567"/>
        <w:jc w:val="both"/>
        <w:rPr>
          <w:rFonts w:ascii="Arial" w:hAnsi="Arial" w:cs="Arial"/>
          <w:sz w:val="22"/>
          <w:szCs w:val="22"/>
        </w:rPr>
      </w:pPr>
      <w:r w:rsidRPr="00B934AB">
        <w:rPr>
          <w:rFonts w:ascii="Arial" w:hAnsi="Arial" w:cs="Arial"/>
          <w:sz w:val="22"/>
          <w:szCs w:val="22"/>
        </w:rPr>
        <w:t>El Decreto Supremo N° 003-2014-MC, que aprueba Reglamento de Intervenciones Arqueológicas, en el numeral 6.2 del artículo 6, define bienes arqueológicos históricos:</w:t>
      </w:r>
    </w:p>
    <w:p w:rsidR="00594B8D" w:rsidRPr="00B934AB" w:rsidRDefault="00594B8D" w:rsidP="00594B8D">
      <w:pPr>
        <w:pStyle w:val="Prrafodelista"/>
        <w:tabs>
          <w:tab w:val="left" w:pos="1134"/>
        </w:tabs>
        <w:spacing w:line="360" w:lineRule="auto"/>
        <w:ind w:left="1134"/>
        <w:jc w:val="both"/>
        <w:rPr>
          <w:rFonts w:ascii="Arial" w:hAnsi="Arial" w:cs="Arial"/>
          <w:i/>
          <w:sz w:val="22"/>
          <w:szCs w:val="22"/>
        </w:rPr>
      </w:pPr>
    </w:p>
    <w:p w:rsidR="00594B8D" w:rsidRPr="00B934AB" w:rsidRDefault="00594B8D" w:rsidP="00594B8D">
      <w:pPr>
        <w:pStyle w:val="Prrafodelista"/>
        <w:tabs>
          <w:tab w:val="left" w:pos="1134"/>
        </w:tabs>
        <w:spacing w:line="360" w:lineRule="auto"/>
        <w:ind w:left="851"/>
        <w:jc w:val="both"/>
        <w:rPr>
          <w:rFonts w:ascii="Arial" w:hAnsi="Arial" w:cs="Arial"/>
          <w:i/>
          <w:sz w:val="22"/>
          <w:szCs w:val="22"/>
        </w:rPr>
      </w:pPr>
      <w:r w:rsidRPr="00B934AB">
        <w:rPr>
          <w:rFonts w:ascii="Arial" w:hAnsi="Arial" w:cs="Arial"/>
          <w:i/>
          <w:sz w:val="22"/>
          <w:szCs w:val="22"/>
        </w:rPr>
        <w:t>“6.2. Bienes Arqueológicos Históricos Son los vestigios, muebles o inmuebles, de actividad humana posterior a la época prehispánica, conocidos como de época virreinal y republicana, que subsisten en el suelo, subsuelo, sobresuelo y en medio subacuático”.</w:t>
      </w:r>
    </w:p>
    <w:p w:rsidR="00594B8D" w:rsidRPr="00B934AB" w:rsidRDefault="00594B8D" w:rsidP="00594B8D">
      <w:pPr>
        <w:pStyle w:val="Prrafodelista"/>
        <w:tabs>
          <w:tab w:val="left" w:pos="426"/>
        </w:tabs>
        <w:spacing w:line="360" w:lineRule="auto"/>
        <w:ind w:left="426"/>
        <w:jc w:val="both"/>
        <w:rPr>
          <w:rFonts w:ascii="Arial" w:hAnsi="Arial" w:cs="Arial"/>
          <w:sz w:val="22"/>
          <w:szCs w:val="22"/>
        </w:rPr>
      </w:pPr>
    </w:p>
    <w:p w:rsidR="00594B8D" w:rsidRPr="00B934AB" w:rsidRDefault="00594B8D" w:rsidP="00594B8D">
      <w:pPr>
        <w:tabs>
          <w:tab w:val="left" w:pos="567"/>
        </w:tabs>
        <w:spacing w:line="360" w:lineRule="auto"/>
        <w:ind w:left="567"/>
        <w:jc w:val="both"/>
        <w:rPr>
          <w:rFonts w:ascii="Arial" w:hAnsi="Arial" w:cs="Arial"/>
          <w:sz w:val="22"/>
          <w:szCs w:val="22"/>
        </w:rPr>
      </w:pPr>
      <w:r w:rsidRPr="00B934AB">
        <w:rPr>
          <w:rFonts w:ascii="Arial" w:hAnsi="Arial" w:cs="Arial"/>
          <w:sz w:val="22"/>
          <w:szCs w:val="22"/>
        </w:rPr>
        <w:t>En el numeral 7.2 del artículo 7, del mismo cuerpo normativo se define zona arqueológica monumental:</w:t>
      </w:r>
    </w:p>
    <w:p w:rsidR="00915DC0" w:rsidRPr="00B934AB" w:rsidRDefault="00915DC0" w:rsidP="00594B8D">
      <w:pPr>
        <w:tabs>
          <w:tab w:val="left" w:pos="567"/>
        </w:tabs>
        <w:spacing w:line="360" w:lineRule="auto"/>
        <w:ind w:left="567"/>
        <w:jc w:val="both"/>
        <w:rPr>
          <w:rFonts w:ascii="Arial" w:hAnsi="Arial" w:cs="Arial"/>
          <w:sz w:val="22"/>
          <w:szCs w:val="22"/>
        </w:rPr>
      </w:pPr>
    </w:p>
    <w:p w:rsidR="00594B8D" w:rsidRPr="00B934AB" w:rsidRDefault="00594B8D" w:rsidP="00594B8D">
      <w:pPr>
        <w:pStyle w:val="Prrafodelista"/>
        <w:tabs>
          <w:tab w:val="left" w:pos="851"/>
          <w:tab w:val="left" w:pos="1701"/>
        </w:tabs>
        <w:spacing w:line="360" w:lineRule="auto"/>
        <w:ind w:left="851"/>
        <w:jc w:val="both"/>
        <w:rPr>
          <w:rFonts w:ascii="Arial" w:hAnsi="Arial" w:cs="Arial"/>
          <w:i/>
          <w:sz w:val="22"/>
          <w:szCs w:val="22"/>
        </w:rPr>
      </w:pPr>
      <w:r w:rsidRPr="00B934AB">
        <w:rPr>
          <w:rFonts w:ascii="Arial" w:hAnsi="Arial" w:cs="Arial"/>
          <w:i/>
          <w:sz w:val="22"/>
          <w:szCs w:val="22"/>
        </w:rPr>
        <w:t>“7.2. Zona Arqueológica Monumental Es el conjunto de monumentos arqueológicos, cuya magnitud, complejidad y ordenamiento espacial arquitectónico le da un valor singular y excepcional debido a las relaciones cronológicas, funcionales y de dependencia jerárquica. Contiene edificaciones monumentales, ceremoniales, funerarias o ambientes urbanos, cuyo diseño y fisonomía debe conservarse. Se le denomina también Complejo Arqueológico Monumental”.</w:t>
      </w:r>
    </w:p>
    <w:p w:rsidR="00594B8D" w:rsidRPr="00B934AB" w:rsidRDefault="00594B8D" w:rsidP="00915DC0">
      <w:pPr>
        <w:spacing w:line="360" w:lineRule="auto"/>
        <w:jc w:val="both"/>
        <w:rPr>
          <w:rFonts w:ascii="Arial" w:hAnsi="Arial" w:cs="Arial"/>
          <w:b/>
          <w:sz w:val="22"/>
          <w:szCs w:val="22"/>
        </w:rPr>
      </w:pPr>
    </w:p>
    <w:p w:rsidR="004D197B" w:rsidRPr="00B934AB" w:rsidRDefault="00915DC0" w:rsidP="004D197B">
      <w:pPr>
        <w:widowControl w:val="0"/>
        <w:tabs>
          <w:tab w:val="left" w:pos="567"/>
        </w:tabs>
        <w:snapToGrid w:val="0"/>
        <w:spacing w:line="360" w:lineRule="auto"/>
        <w:ind w:left="567"/>
        <w:jc w:val="both"/>
        <w:rPr>
          <w:rFonts w:ascii="Arial" w:hAnsi="Arial" w:cs="Arial"/>
          <w:b/>
          <w:sz w:val="22"/>
          <w:szCs w:val="22"/>
          <w:lang w:val="es-PE"/>
        </w:rPr>
      </w:pPr>
      <w:r w:rsidRPr="00B934AB">
        <w:rPr>
          <w:rFonts w:ascii="Arial" w:hAnsi="Arial" w:cs="Arial"/>
          <w:bCs/>
          <w:sz w:val="22"/>
          <w:szCs w:val="22"/>
        </w:rPr>
        <w:t xml:space="preserve">La Comisión colige que </w:t>
      </w:r>
      <w:r w:rsidR="00594B8D" w:rsidRPr="00B934AB">
        <w:rPr>
          <w:rFonts w:ascii="Arial" w:hAnsi="Arial" w:cs="Arial"/>
          <w:b/>
          <w:sz w:val="22"/>
          <w:szCs w:val="22"/>
        </w:rPr>
        <w:t xml:space="preserve">existe materia legislable en el Proyecto de Ley </w:t>
      </w:r>
      <w:r w:rsidR="00D91AE5" w:rsidRPr="00B934AB">
        <w:rPr>
          <w:rFonts w:ascii="Arial" w:hAnsi="Arial" w:cs="Arial"/>
          <w:b/>
          <w:sz w:val="22"/>
          <w:szCs w:val="22"/>
        </w:rPr>
        <w:t>4084</w:t>
      </w:r>
      <w:r w:rsidR="00594B8D" w:rsidRPr="00B934AB">
        <w:rPr>
          <w:rFonts w:ascii="Arial" w:hAnsi="Arial" w:cs="Arial"/>
          <w:b/>
          <w:sz w:val="22"/>
          <w:szCs w:val="22"/>
        </w:rPr>
        <w:t>/2018-CR, el cual busca hacer un llamado de atención al Poder Ejecutivo, a fin de que se ejecuten acciones de restauración, mantenimiento, conservaci</w:t>
      </w:r>
      <w:r w:rsidR="004D197B" w:rsidRPr="00B934AB">
        <w:rPr>
          <w:rFonts w:ascii="Arial" w:hAnsi="Arial" w:cs="Arial"/>
          <w:b/>
          <w:sz w:val="22"/>
          <w:szCs w:val="22"/>
        </w:rPr>
        <w:t xml:space="preserve">ón, preservación de los sitios </w:t>
      </w:r>
      <w:r w:rsidR="00594B8D" w:rsidRPr="00B934AB">
        <w:rPr>
          <w:rFonts w:ascii="Arial" w:hAnsi="Arial" w:cs="Arial"/>
          <w:b/>
          <w:sz w:val="22"/>
          <w:szCs w:val="22"/>
        </w:rPr>
        <w:t>arqueológic</w:t>
      </w:r>
      <w:r w:rsidR="004D197B" w:rsidRPr="00B934AB">
        <w:rPr>
          <w:rFonts w:ascii="Arial" w:hAnsi="Arial" w:cs="Arial"/>
          <w:b/>
          <w:sz w:val="22"/>
          <w:szCs w:val="22"/>
        </w:rPr>
        <w:t>o</w:t>
      </w:r>
      <w:r w:rsidR="00594B8D" w:rsidRPr="00B934AB">
        <w:rPr>
          <w:rFonts w:ascii="Arial" w:hAnsi="Arial" w:cs="Arial"/>
          <w:b/>
          <w:sz w:val="22"/>
          <w:szCs w:val="22"/>
        </w:rPr>
        <w:t xml:space="preserve">s </w:t>
      </w:r>
      <w:r w:rsidR="004D197B" w:rsidRPr="00B934AB">
        <w:rPr>
          <w:rFonts w:ascii="Arial" w:hAnsi="Arial" w:cs="Arial"/>
          <w:b/>
          <w:sz w:val="22"/>
          <w:szCs w:val="22"/>
          <w:lang w:val="es-PE"/>
        </w:rPr>
        <w:t>las cuevas de Lauricocha, Corral León y Pueblo Viejo, en el distrito de San Miguel de Cauri, Provincia Lauricocha, departamento de Huánuco.</w:t>
      </w:r>
    </w:p>
    <w:p w:rsidR="00594B8D" w:rsidRPr="00B934AB" w:rsidRDefault="00594B8D" w:rsidP="004D197B">
      <w:pPr>
        <w:widowControl w:val="0"/>
        <w:tabs>
          <w:tab w:val="left" w:pos="567"/>
        </w:tabs>
        <w:snapToGrid w:val="0"/>
        <w:spacing w:line="360" w:lineRule="auto"/>
        <w:ind w:left="567"/>
        <w:jc w:val="both"/>
        <w:rPr>
          <w:rFonts w:ascii="Arial" w:hAnsi="Arial" w:cs="Arial"/>
          <w:b/>
          <w:sz w:val="22"/>
          <w:szCs w:val="22"/>
          <w:lang w:val="es-PE"/>
        </w:rPr>
      </w:pPr>
    </w:p>
    <w:p w:rsidR="00594B8D" w:rsidRPr="00B934AB" w:rsidRDefault="00594B8D" w:rsidP="006A0DA1">
      <w:pPr>
        <w:widowControl w:val="0"/>
        <w:tabs>
          <w:tab w:val="left" w:pos="426"/>
        </w:tabs>
        <w:snapToGrid w:val="0"/>
        <w:spacing w:line="360" w:lineRule="auto"/>
        <w:ind w:left="567"/>
        <w:jc w:val="both"/>
        <w:rPr>
          <w:rFonts w:ascii="Arial" w:hAnsi="Arial" w:cs="Arial"/>
          <w:b/>
          <w:sz w:val="22"/>
          <w:szCs w:val="22"/>
        </w:rPr>
      </w:pPr>
      <w:r w:rsidRPr="00B934AB">
        <w:rPr>
          <w:rFonts w:ascii="Arial" w:hAnsi="Arial" w:cs="Arial"/>
          <w:b/>
          <w:sz w:val="22"/>
          <w:szCs w:val="22"/>
        </w:rPr>
        <w:t>Por ello, esta Comisión hace la precisión de que el Estado peruano cuenta con el marco normativo nacional necesario para resguardar su patrimonio cultural y áreas naturales, así como lograr su desarrollo turístico, a través de las entidades correspondientes, tales como el Ministerio de Cultura, con el apoyo de los gobiernos regionales y locales.</w:t>
      </w:r>
    </w:p>
    <w:p w:rsidR="000B7730" w:rsidRPr="00B934AB" w:rsidRDefault="000B7730" w:rsidP="00C7402B">
      <w:pPr>
        <w:pStyle w:val="Prrafodelista"/>
        <w:widowControl w:val="0"/>
        <w:snapToGrid w:val="0"/>
        <w:spacing w:line="360" w:lineRule="auto"/>
        <w:ind w:left="567"/>
        <w:jc w:val="both"/>
        <w:rPr>
          <w:rFonts w:ascii="Arial" w:hAnsi="Arial" w:cs="Arial"/>
          <w:b/>
          <w:bCs/>
          <w:sz w:val="22"/>
          <w:szCs w:val="22"/>
          <w:lang w:eastAsia="es-PE"/>
        </w:rPr>
      </w:pPr>
    </w:p>
    <w:p w:rsidR="00C7402B" w:rsidRPr="00B934AB" w:rsidRDefault="00C7402B" w:rsidP="00B96B54">
      <w:pPr>
        <w:pStyle w:val="Prrafodelista"/>
        <w:numPr>
          <w:ilvl w:val="1"/>
          <w:numId w:val="20"/>
        </w:numPr>
        <w:spacing w:line="360" w:lineRule="auto"/>
        <w:ind w:left="284" w:firstLine="0"/>
        <w:jc w:val="both"/>
        <w:rPr>
          <w:rFonts w:ascii="Arial" w:hAnsi="Arial" w:cs="Arial"/>
          <w:b/>
          <w:bCs/>
          <w:sz w:val="22"/>
          <w:szCs w:val="22"/>
          <w:lang w:val="es-PE" w:eastAsia="es-PE"/>
        </w:rPr>
      </w:pPr>
      <w:r w:rsidRPr="00B934AB">
        <w:rPr>
          <w:rFonts w:ascii="Arial" w:hAnsi="Arial" w:cs="Arial"/>
          <w:b/>
          <w:bCs/>
          <w:sz w:val="22"/>
          <w:szCs w:val="22"/>
          <w:lang w:val="es-PE" w:eastAsia="es-PE"/>
        </w:rPr>
        <w:t>Análisis de los informes recibidos</w:t>
      </w:r>
    </w:p>
    <w:p w:rsidR="00C7402B" w:rsidRPr="00B934AB" w:rsidRDefault="00C7402B" w:rsidP="00B96B54">
      <w:pPr>
        <w:ind w:left="284"/>
        <w:jc w:val="both"/>
        <w:rPr>
          <w:rFonts w:ascii="Arial" w:hAnsi="Arial" w:cs="Arial"/>
          <w:sz w:val="22"/>
          <w:szCs w:val="22"/>
          <w:lang w:val="es-PE" w:eastAsia="es-PE"/>
        </w:rPr>
      </w:pPr>
    </w:p>
    <w:p w:rsidR="00C7402B" w:rsidRPr="00B934AB" w:rsidRDefault="00C7402B" w:rsidP="00B96B54">
      <w:pPr>
        <w:widowControl w:val="0"/>
        <w:snapToGrid w:val="0"/>
        <w:spacing w:line="360" w:lineRule="auto"/>
        <w:ind w:left="284"/>
        <w:jc w:val="both"/>
        <w:rPr>
          <w:rFonts w:ascii="Arial" w:hAnsi="Arial" w:cs="Arial"/>
          <w:sz w:val="22"/>
          <w:szCs w:val="22"/>
        </w:rPr>
      </w:pPr>
      <w:r w:rsidRPr="00B934AB">
        <w:rPr>
          <w:rFonts w:ascii="Arial" w:hAnsi="Arial" w:cs="Arial"/>
          <w:sz w:val="22"/>
          <w:szCs w:val="22"/>
        </w:rPr>
        <w:t>En este acápite corresponde evaluar los informes recibidos por parte de las entidades especializadas del Poder Ejecutivo</w:t>
      </w:r>
      <w:r w:rsidR="00B96B54" w:rsidRPr="00B934AB">
        <w:rPr>
          <w:rFonts w:ascii="Arial" w:hAnsi="Arial" w:cs="Arial"/>
          <w:sz w:val="22"/>
          <w:szCs w:val="22"/>
        </w:rPr>
        <w:t>, e</w:t>
      </w:r>
      <w:r w:rsidRPr="00B934AB">
        <w:rPr>
          <w:rFonts w:ascii="Arial" w:hAnsi="Arial" w:cs="Arial"/>
          <w:sz w:val="22"/>
          <w:szCs w:val="22"/>
        </w:rPr>
        <w:t xml:space="preserve">n la Tabla 01: “Observaciones del Poder Ejecutivo al Proyecto de Ley </w:t>
      </w:r>
      <w:r w:rsidR="00AF6163" w:rsidRPr="00B934AB">
        <w:rPr>
          <w:rFonts w:ascii="Arial" w:hAnsi="Arial" w:cs="Arial"/>
          <w:sz w:val="22"/>
          <w:szCs w:val="22"/>
        </w:rPr>
        <w:t>4084</w:t>
      </w:r>
      <w:r w:rsidRPr="00B934AB">
        <w:rPr>
          <w:rFonts w:ascii="Arial" w:hAnsi="Arial" w:cs="Arial"/>
          <w:sz w:val="22"/>
          <w:szCs w:val="22"/>
        </w:rPr>
        <w:t xml:space="preserve">/2018-CR” se resume todas las observaciones y recomendaciones planteadas a la iniciativa legislativa </w:t>
      </w:r>
      <w:r w:rsidR="00D91AE5" w:rsidRPr="00B934AB">
        <w:rPr>
          <w:rFonts w:ascii="Arial" w:hAnsi="Arial" w:cs="Arial"/>
          <w:sz w:val="22"/>
          <w:szCs w:val="22"/>
        </w:rPr>
        <w:t>por el</w:t>
      </w:r>
      <w:r w:rsidRPr="00B934AB">
        <w:rPr>
          <w:rFonts w:ascii="Arial" w:hAnsi="Arial" w:cs="Arial"/>
          <w:sz w:val="22"/>
          <w:szCs w:val="22"/>
        </w:rPr>
        <w:t xml:space="preserve"> </w:t>
      </w:r>
      <w:r w:rsidR="00D91AE5" w:rsidRPr="00B934AB">
        <w:rPr>
          <w:rFonts w:ascii="Arial" w:hAnsi="Arial" w:cs="Arial"/>
          <w:bCs/>
          <w:iCs/>
          <w:sz w:val="22"/>
          <w:szCs w:val="22"/>
          <w:lang w:val="es-PE" w:eastAsia="es-PE"/>
        </w:rPr>
        <w:t>Colegio Profesional de Arqueólogos del Perú,</w:t>
      </w:r>
      <w:r w:rsidR="00D91AE5" w:rsidRPr="00B934AB">
        <w:rPr>
          <w:rFonts w:ascii="Arial" w:hAnsi="Arial" w:cs="Arial"/>
          <w:b/>
          <w:iCs/>
          <w:sz w:val="22"/>
          <w:szCs w:val="22"/>
          <w:lang w:val="es-PE" w:eastAsia="es-PE"/>
        </w:rPr>
        <w:t xml:space="preserve"> </w:t>
      </w:r>
      <w:r w:rsidRPr="00B934AB">
        <w:rPr>
          <w:rFonts w:ascii="Arial" w:hAnsi="Arial" w:cs="Arial"/>
          <w:sz w:val="22"/>
          <w:szCs w:val="22"/>
        </w:rPr>
        <w:t>Ministerio de Cultura y Ministerio de Comercio Exterior y Turismo</w:t>
      </w:r>
      <w:r w:rsidR="00D91AE5" w:rsidRPr="00B934AB">
        <w:rPr>
          <w:rFonts w:ascii="Arial" w:hAnsi="Arial" w:cs="Arial"/>
          <w:sz w:val="22"/>
          <w:szCs w:val="22"/>
        </w:rPr>
        <w:t xml:space="preserve"> y el Gobierno Regional de Huánuco.</w:t>
      </w:r>
    </w:p>
    <w:p w:rsidR="00C7402B" w:rsidRDefault="00C7402B" w:rsidP="00C7402B">
      <w:pPr>
        <w:widowControl w:val="0"/>
        <w:snapToGrid w:val="0"/>
        <w:spacing w:line="360" w:lineRule="auto"/>
        <w:jc w:val="both"/>
        <w:rPr>
          <w:rFonts w:ascii="Arial" w:hAnsi="Arial" w:cs="Arial"/>
          <w:sz w:val="22"/>
          <w:szCs w:val="22"/>
        </w:rPr>
      </w:pPr>
    </w:p>
    <w:p w:rsidR="00B934AB" w:rsidRDefault="00B934AB" w:rsidP="00D26D23">
      <w:pPr>
        <w:widowControl w:val="0"/>
        <w:snapToGrid w:val="0"/>
        <w:spacing w:line="360" w:lineRule="auto"/>
        <w:jc w:val="center"/>
        <w:rPr>
          <w:rFonts w:ascii="Arial" w:hAnsi="Arial" w:cs="Arial"/>
          <w:sz w:val="22"/>
          <w:szCs w:val="22"/>
        </w:rPr>
      </w:pPr>
      <w:r w:rsidRPr="00B934AB">
        <w:rPr>
          <w:rFonts w:ascii="Arial" w:hAnsi="Arial" w:cs="Arial"/>
          <w:noProof/>
          <w:sz w:val="22"/>
          <w:szCs w:val="22"/>
          <w:lang w:val="es-PE" w:eastAsia="es-PE"/>
        </w:rPr>
        <w:drawing>
          <wp:inline distT="0" distB="0" distL="0" distR="0">
            <wp:extent cx="4009447" cy="1576705"/>
            <wp:effectExtent l="0" t="0" r="0" b="4445"/>
            <wp:docPr id="8" name="Imagen 8" descr="Cuevas de Lauricocha | Histori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vas de Lauricocha | Historia del Per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1555" cy="1581467"/>
                    </a:xfrm>
                    <a:prstGeom prst="rect">
                      <a:avLst/>
                    </a:prstGeom>
                    <a:noFill/>
                    <a:ln>
                      <a:noFill/>
                    </a:ln>
                  </pic:spPr>
                </pic:pic>
              </a:graphicData>
            </a:graphic>
          </wp:inline>
        </w:drawing>
      </w:r>
    </w:p>
    <w:p w:rsidR="00B934AB" w:rsidRDefault="00B934AB" w:rsidP="00C7402B">
      <w:pPr>
        <w:widowControl w:val="0"/>
        <w:snapToGrid w:val="0"/>
        <w:spacing w:line="360" w:lineRule="auto"/>
        <w:jc w:val="both"/>
        <w:rPr>
          <w:rFonts w:ascii="Arial" w:hAnsi="Arial" w:cs="Arial"/>
          <w:sz w:val="22"/>
          <w:szCs w:val="22"/>
        </w:rPr>
      </w:pPr>
    </w:p>
    <w:p w:rsidR="00B934AB" w:rsidRDefault="00B934AB" w:rsidP="00C7402B">
      <w:pPr>
        <w:widowControl w:val="0"/>
        <w:snapToGrid w:val="0"/>
        <w:spacing w:line="360" w:lineRule="auto"/>
        <w:jc w:val="both"/>
        <w:rPr>
          <w:rFonts w:ascii="Arial" w:hAnsi="Arial" w:cs="Arial"/>
          <w:sz w:val="22"/>
          <w:szCs w:val="22"/>
        </w:rPr>
      </w:pPr>
    </w:p>
    <w:p w:rsidR="00B934AB" w:rsidRDefault="00B934AB" w:rsidP="00C7402B">
      <w:pPr>
        <w:widowControl w:val="0"/>
        <w:snapToGrid w:val="0"/>
        <w:spacing w:line="360" w:lineRule="auto"/>
        <w:jc w:val="both"/>
        <w:rPr>
          <w:rFonts w:ascii="Arial" w:hAnsi="Arial" w:cs="Arial"/>
          <w:sz w:val="22"/>
          <w:szCs w:val="22"/>
        </w:rPr>
      </w:pPr>
    </w:p>
    <w:p w:rsidR="00C7402B" w:rsidRPr="00B934AB" w:rsidRDefault="00C7402B" w:rsidP="00C7402B">
      <w:pPr>
        <w:widowControl w:val="0"/>
        <w:snapToGrid w:val="0"/>
        <w:spacing w:line="360" w:lineRule="auto"/>
        <w:ind w:left="426"/>
        <w:jc w:val="center"/>
        <w:rPr>
          <w:rFonts w:ascii="Arial" w:hAnsi="Arial" w:cs="Arial"/>
          <w:b/>
          <w:sz w:val="18"/>
          <w:szCs w:val="18"/>
        </w:rPr>
      </w:pPr>
      <w:r w:rsidRPr="00B934AB">
        <w:rPr>
          <w:rFonts w:ascii="Arial" w:hAnsi="Arial" w:cs="Arial"/>
          <w:b/>
          <w:sz w:val="18"/>
          <w:szCs w:val="18"/>
        </w:rPr>
        <w:lastRenderedPageBreak/>
        <w:t xml:space="preserve">TABLA 01: OBSERVACIONES DEL PODER EJECUTIVO AL PROYECTO DE LEY </w:t>
      </w:r>
      <w:r w:rsidR="00D91AE5" w:rsidRPr="00B934AB">
        <w:rPr>
          <w:rFonts w:ascii="Arial" w:hAnsi="Arial" w:cs="Arial"/>
          <w:b/>
          <w:sz w:val="18"/>
          <w:szCs w:val="18"/>
        </w:rPr>
        <w:t>4084</w:t>
      </w:r>
      <w:r w:rsidRPr="00B934AB">
        <w:rPr>
          <w:rFonts w:ascii="Arial" w:hAnsi="Arial" w:cs="Arial"/>
          <w:b/>
          <w:sz w:val="18"/>
          <w:szCs w:val="18"/>
        </w:rPr>
        <w:t>/2018-CR</w:t>
      </w:r>
    </w:p>
    <w:p w:rsidR="00C7402B" w:rsidRPr="00B934AB" w:rsidRDefault="00C7402B" w:rsidP="00C7402B">
      <w:pPr>
        <w:widowControl w:val="0"/>
        <w:snapToGrid w:val="0"/>
        <w:ind w:left="426"/>
        <w:jc w:val="center"/>
        <w:rPr>
          <w:rFonts w:ascii="Arial" w:hAnsi="Arial" w:cs="Arial"/>
          <w:b/>
          <w:sz w:val="22"/>
          <w:szCs w:val="22"/>
          <w:highlight w:val="yellow"/>
        </w:rPr>
      </w:pPr>
    </w:p>
    <w:tbl>
      <w:tblPr>
        <w:tblStyle w:val="Tablaconcuadrcula"/>
        <w:tblW w:w="8505"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05"/>
      </w:tblGrid>
      <w:tr w:rsidR="00C7402B" w:rsidRPr="00B934AB" w:rsidTr="00C7402B">
        <w:trPr>
          <w:trHeight w:val="558"/>
        </w:trPr>
        <w:tc>
          <w:tcPr>
            <w:tcW w:w="8505" w:type="dxa"/>
            <w:shd w:val="clear" w:color="auto" w:fill="BDD6EE" w:themeFill="accent5" w:themeFillTint="66"/>
            <w:vAlign w:val="center"/>
          </w:tcPr>
          <w:p w:rsidR="00527AB5" w:rsidRPr="00B934AB" w:rsidRDefault="00B96B54" w:rsidP="00527AB5">
            <w:pPr>
              <w:widowControl w:val="0"/>
              <w:snapToGrid w:val="0"/>
              <w:jc w:val="center"/>
              <w:rPr>
                <w:rFonts w:ascii="Arial" w:hAnsi="Arial" w:cs="Arial"/>
                <w:b/>
                <w:sz w:val="22"/>
                <w:szCs w:val="22"/>
                <w:lang w:val="es-PE"/>
              </w:rPr>
            </w:pPr>
            <w:r w:rsidRPr="00B934AB">
              <w:rPr>
                <w:rFonts w:ascii="Arial" w:hAnsi="Arial" w:cs="Arial"/>
                <w:b/>
                <w:sz w:val="22"/>
                <w:szCs w:val="22"/>
              </w:rPr>
              <w:t>OBSERVACIONES Y RECOMENDACIONES</w:t>
            </w:r>
            <w:r w:rsidR="00527AB5" w:rsidRPr="00B934AB">
              <w:rPr>
                <w:rFonts w:ascii="Arial" w:hAnsi="Arial" w:cs="Arial"/>
                <w:b/>
                <w:sz w:val="22"/>
                <w:szCs w:val="22"/>
                <w:lang w:val="es-PE"/>
              </w:rPr>
              <w:t xml:space="preserve"> </w:t>
            </w:r>
          </w:p>
          <w:p w:rsidR="00527AB5" w:rsidRPr="00B934AB" w:rsidRDefault="00527AB5" w:rsidP="00527AB5">
            <w:pPr>
              <w:widowControl w:val="0"/>
              <w:snapToGrid w:val="0"/>
              <w:jc w:val="center"/>
              <w:rPr>
                <w:rFonts w:ascii="Arial" w:hAnsi="Arial" w:cs="Arial"/>
                <w:b/>
                <w:sz w:val="22"/>
                <w:szCs w:val="22"/>
                <w:lang w:val="es-PE"/>
              </w:rPr>
            </w:pPr>
            <w:r w:rsidRPr="00B934AB">
              <w:rPr>
                <w:rFonts w:ascii="Arial" w:hAnsi="Arial" w:cs="Arial"/>
                <w:b/>
                <w:sz w:val="22"/>
                <w:szCs w:val="22"/>
                <w:lang w:val="es-PE"/>
              </w:rPr>
              <w:t>Ley que declara de interés nacional la investigación, conservación, puesta en valor y promoción de los sitios arqueológicos las cuevas de Lauricocha, Corral León y Pueblo Viejo, en el distrito de san Miguel de Cauri, provincia Lauricocha, departamento de Huánuco.</w:t>
            </w:r>
          </w:p>
          <w:p w:rsidR="00527AB5" w:rsidRPr="00B934AB" w:rsidRDefault="00527AB5" w:rsidP="00527AB5">
            <w:pPr>
              <w:widowControl w:val="0"/>
              <w:snapToGrid w:val="0"/>
              <w:jc w:val="center"/>
              <w:rPr>
                <w:rFonts w:ascii="Arial" w:hAnsi="Arial" w:cs="Arial"/>
                <w:b/>
                <w:sz w:val="22"/>
                <w:szCs w:val="22"/>
                <w:lang w:val="es-PE"/>
              </w:rPr>
            </w:pPr>
          </w:p>
          <w:p w:rsidR="00C7402B" w:rsidRPr="00B934AB" w:rsidRDefault="00C7402B" w:rsidP="00C7402B">
            <w:pPr>
              <w:widowControl w:val="0"/>
              <w:snapToGrid w:val="0"/>
              <w:jc w:val="center"/>
              <w:rPr>
                <w:rFonts w:ascii="Arial" w:hAnsi="Arial" w:cs="Arial"/>
                <w:b/>
                <w:sz w:val="22"/>
                <w:szCs w:val="22"/>
              </w:rPr>
            </w:pPr>
          </w:p>
        </w:tc>
      </w:tr>
      <w:tr w:rsidR="00C7402B" w:rsidRPr="00B934AB" w:rsidTr="00C7402B">
        <w:trPr>
          <w:trHeight w:val="660"/>
        </w:trPr>
        <w:tc>
          <w:tcPr>
            <w:tcW w:w="8505" w:type="dxa"/>
          </w:tcPr>
          <w:p w:rsidR="00527AB5" w:rsidRPr="00B934AB" w:rsidRDefault="00527AB5" w:rsidP="00527AB5">
            <w:pPr>
              <w:spacing w:line="264" w:lineRule="auto"/>
              <w:rPr>
                <w:rFonts w:ascii="Arial" w:hAnsi="Arial" w:cs="Arial"/>
                <w:b/>
                <w:sz w:val="22"/>
                <w:szCs w:val="22"/>
              </w:rPr>
            </w:pPr>
          </w:p>
          <w:p w:rsidR="00527AB5" w:rsidRPr="00B934AB" w:rsidRDefault="00527AB5" w:rsidP="00527AB5">
            <w:pPr>
              <w:spacing w:line="264" w:lineRule="auto"/>
              <w:rPr>
                <w:rFonts w:ascii="Arial" w:hAnsi="Arial" w:cs="Arial"/>
                <w:b/>
                <w:sz w:val="22"/>
                <w:szCs w:val="22"/>
              </w:rPr>
            </w:pPr>
            <w:r w:rsidRPr="00B934AB">
              <w:rPr>
                <w:rFonts w:ascii="Arial" w:hAnsi="Arial" w:cs="Arial"/>
                <w:b/>
                <w:sz w:val="22"/>
                <w:szCs w:val="22"/>
              </w:rPr>
              <w:t xml:space="preserve">COARPE: </w:t>
            </w:r>
            <w:r w:rsidRPr="00B934AB">
              <w:rPr>
                <w:rFonts w:ascii="Arial" w:hAnsi="Arial" w:cs="Arial"/>
                <w:bCs/>
                <w:sz w:val="22"/>
                <w:szCs w:val="22"/>
              </w:rPr>
              <w:t>R</w:t>
            </w:r>
            <w:r w:rsidRPr="00B934AB">
              <w:rPr>
                <w:rFonts w:ascii="Arial" w:hAnsi="Arial" w:cs="Arial"/>
                <w:bCs/>
                <w:iCs/>
                <w:sz w:val="22"/>
                <w:szCs w:val="22"/>
                <w:lang w:val="es-PE" w:eastAsia="es-PE"/>
              </w:rPr>
              <w:t>ecomienda se apruebe</w:t>
            </w:r>
          </w:p>
          <w:p w:rsidR="00B96B54" w:rsidRPr="00B934AB" w:rsidRDefault="00B96B54" w:rsidP="00527AB5">
            <w:pPr>
              <w:widowControl w:val="0"/>
              <w:snapToGrid w:val="0"/>
              <w:jc w:val="center"/>
              <w:rPr>
                <w:rFonts w:ascii="Arial" w:hAnsi="Arial" w:cs="Arial"/>
                <w:b/>
                <w:sz w:val="22"/>
                <w:szCs w:val="22"/>
                <w:lang w:val="es-PE"/>
              </w:rPr>
            </w:pPr>
          </w:p>
        </w:tc>
      </w:tr>
      <w:tr w:rsidR="00C7402B" w:rsidRPr="00B934AB" w:rsidTr="00C7402B">
        <w:tc>
          <w:tcPr>
            <w:tcW w:w="8505" w:type="dxa"/>
          </w:tcPr>
          <w:p w:rsidR="00C7402B" w:rsidRPr="00B934AB" w:rsidRDefault="00C7402B" w:rsidP="00C7402B">
            <w:pPr>
              <w:widowControl w:val="0"/>
              <w:snapToGrid w:val="0"/>
              <w:jc w:val="both"/>
              <w:rPr>
                <w:rFonts w:ascii="Arial" w:hAnsi="Arial" w:cs="Arial"/>
                <w:sz w:val="22"/>
                <w:szCs w:val="22"/>
              </w:rPr>
            </w:pPr>
          </w:p>
          <w:p w:rsidR="00B96B54" w:rsidRPr="00B934AB" w:rsidRDefault="00C7402B" w:rsidP="00527AB5">
            <w:pPr>
              <w:tabs>
                <w:tab w:val="left" w:pos="993"/>
              </w:tabs>
              <w:spacing w:line="360" w:lineRule="auto"/>
              <w:jc w:val="both"/>
              <w:rPr>
                <w:rFonts w:ascii="Arial" w:hAnsi="Arial" w:cs="Arial"/>
                <w:sz w:val="22"/>
                <w:szCs w:val="22"/>
              </w:rPr>
            </w:pPr>
            <w:r w:rsidRPr="00B934AB">
              <w:rPr>
                <w:rFonts w:ascii="Arial" w:hAnsi="Arial" w:cs="Arial"/>
                <w:b/>
                <w:sz w:val="22"/>
                <w:szCs w:val="22"/>
              </w:rPr>
              <w:t>MI</w:t>
            </w:r>
            <w:r w:rsidR="006D7A41" w:rsidRPr="00B934AB">
              <w:rPr>
                <w:rFonts w:ascii="Arial" w:hAnsi="Arial" w:cs="Arial"/>
                <w:b/>
                <w:sz w:val="22"/>
                <w:szCs w:val="22"/>
              </w:rPr>
              <w:t>NCUL</w:t>
            </w:r>
            <w:r w:rsidRPr="00B934AB">
              <w:rPr>
                <w:rFonts w:ascii="Arial" w:hAnsi="Arial" w:cs="Arial"/>
                <w:b/>
                <w:sz w:val="22"/>
                <w:szCs w:val="22"/>
              </w:rPr>
              <w:t xml:space="preserve">: </w:t>
            </w:r>
            <w:r w:rsidR="006D7A41" w:rsidRPr="00B934AB">
              <w:rPr>
                <w:rFonts w:ascii="Arial" w:hAnsi="Arial" w:cs="Arial"/>
                <w:iCs/>
                <w:sz w:val="22"/>
                <w:szCs w:val="22"/>
                <w:lang w:val="es-PE" w:eastAsia="es-PE"/>
              </w:rPr>
              <w:t>(No se formula observación, pero recomienda remitir al despacho viceministerial de patrimonio cultural e industrias cultural para consideración)</w:t>
            </w:r>
          </w:p>
        </w:tc>
      </w:tr>
      <w:tr w:rsidR="00C7402B" w:rsidRPr="00B934AB" w:rsidTr="00C7402B">
        <w:tc>
          <w:tcPr>
            <w:tcW w:w="8505" w:type="dxa"/>
          </w:tcPr>
          <w:p w:rsidR="00C7402B" w:rsidRPr="00B934AB" w:rsidRDefault="00C7402B" w:rsidP="00C7402B">
            <w:pPr>
              <w:widowControl w:val="0"/>
              <w:snapToGrid w:val="0"/>
              <w:spacing w:line="264" w:lineRule="auto"/>
              <w:jc w:val="both"/>
              <w:rPr>
                <w:rFonts w:ascii="Arial" w:hAnsi="Arial" w:cs="Arial"/>
                <w:sz w:val="22"/>
                <w:szCs w:val="22"/>
              </w:rPr>
            </w:pPr>
          </w:p>
          <w:p w:rsidR="006D7A41" w:rsidRPr="00B934AB" w:rsidRDefault="006D7A41" w:rsidP="00527AB5">
            <w:pPr>
              <w:spacing w:line="264" w:lineRule="auto"/>
              <w:jc w:val="both"/>
              <w:rPr>
                <w:rFonts w:ascii="Arial" w:hAnsi="Arial" w:cs="Arial"/>
                <w:sz w:val="22"/>
                <w:szCs w:val="22"/>
              </w:rPr>
            </w:pPr>
            <w:r w:rsidRPr="00B934AB">
              <w:rPr>
                <w:rFonts w:ascii="Arial" w:hAnsi="Arial" w:cs="Arial"/>
                <w:b/>
                <w:sz w:val="22"/>
                <w:szCs w:val="22"/>
              </w:rPr>
              <w:t>GORE Huánuco: (</w:t>
            </w:r>
            <w:r w:rsidRPr="00B934AB">
              <w:rPr>
                <w:rFonts w:ascii="Arial" w:hAnsi="Arial" w:cs="Arial"/>
                <w:bCs/>
                <w:iCs/>
                <w:sz w:val="22"/>
                <w:szCs w:val="22"/>
                <w:lang w:val="es-PE" w:eastAsia="es-PE"/>
              </w:rPr>
              <w:t>considera promulgación del proyecto, recomienda derivar los alcances del presente informe a la gerencia regional de desarrollo social del gobierno regional de Huánuco)</w:t>
            </w:r>
          </w:p>
          <w:p w:rsidR="006D7A41" w:rsidRPr="00B934AB" w:rsidRDefault="006D7A41" w:rsidP="006D7A41">
            <w:pPr>
              <w:pStyle w:val="Prrafodelista"/>
              <w:spacing w:line="264" w:lineRule="auto"/>
              <w:ind w:left="175"/>
              <w:jc w:val="both"/>
              <w:rPr>
                <w:rFonts w:ascii="Arial" w:hAnsi="Arial" w:cs="Arial"/>
                <w:sz w:val="22"/>
                <w:szCs w:val="22"/>
              </w:rPr>
            </w:pPr>
          </w:p>
        </w:tc>
      </w:tr>
      <w:tr w:rsidR="00C7402B" w:rsidRPr="00B934AB" w:rsidTr="00C7402B">
        <w:tc>
          <w:tcPr>
            <w:tcW w:w="8505" w:type="dxa"/>
          </w:tcPr>
          <w:p w:rsidR="00C7402B" w:rsidRPr="00B934AB" w:rsidRDefault="00C7402B" w:rsidP="00C7402B">
            <w:pPr>
              <w:widowControl w:val="0"/>
              <w:snapToGrid w:val="0"/>
              <w:spacing w:line="264" w:lineRule="auto"/>
              <w:jc w:val="both"/>
              <w:rPr>
                <w:rFonts w:ascii="Arial" w:hAnsi="Arial" w:cs="Arial"/>
                <w:sz w:val="22"/>
                <w:szCs w:val="22"/>
              </w:rPr>
            </w:pPr>
          </w:p>
          <w:p w:rsidR="006D7A41" w:rsidRPr="00B934AB" w:rsidRDefault="00C7402B" w:rsidP="00527AB5">
            <w:pPr>
              <w:spacing w:line="264" w:lineRule="auto"/>
              <w:jc w:val="both"/>
              <w:rPr>
                <w:rFonts w:ascii="Arial" w:hAnsi="Arial" w:cs="Arial"/>
                <w:sz w:val="22"/>
                <w:szCs w:val="22"/>
              </w:rPr>
            </w:pPr>
            <w:r w:rsidRPr="00B934AB">
              <w:rPr>
                <w:rFonts w:ascii="Arial" w:hAnsi="Arial" w:cs="Arial"/>
                <w:b/>
                <w:sz w:val="22"/>
                <w:szCs w:val="22"/>
              </w:rPr>
              <w:t xml:space="preserve">MINCETUR: </w:t>
            </w:r>
            <w:r w:rsidR="00527AB5" w:rsidRPr="00B934AB">
              <w:rPr>
                <w:rFonts w:ascii="Arial" w:hAnsi="Arial" w:cs="Arial"/>
                <w:bCs/>
                <w:iCs/>
                <w:sz w:val="22"/>
                <w:szCs w:val="22"/>
                <w:lang w:val="es-PE" w:eastAsia="es-PE"/>
              </w:rPr>
              <w:t>realiza</w:t>
            </w:r>
            <w:r w:rsidR="006D7A41" w:rsidRPr="00B934AB">
              <w:rPr>
                <w:rFonts w:ascii="Arial" w:hAnsi="Arial" w:cs="Arial"/>
                <w:bCs/>
                <w:iCs/>
                <w:sz w:val="22"/>
                <w:szCs w:val="22"/>
                <w:lang w:val="es-PE" w:eastAsia="es-PE"/>
              </w:rPr>
              <w:t xml:space="preserve"> observaciones</w:t>
            </w:r>
            <w:r w:rsidR="00527AB5" w:rsidRPr="00B934AB">
              <w:rPr>
                <w:rFonts w:ascii="Arial" w:hAnsi="Arial" w:cs="Arial"/>
                <w:bCs/>
                <w:iCs/>
                <w:sz w:val="22"/>
                <w:szCs w:val="22"/>
                <w:lang w:val="es-PE" w:eastAsia="es-PE"/>
              </w:rPr>
              <w:t>, destacando la importancia de difundir el patrimonio de las referidas cuevas.</w:t>
            </w:r>
          </w:p>
          <w:p w:rsidR="006D7A41" w:rsidRPr="00B934AB" w:rsidRDefault="006D7A41" w:rsidP="006D7A41">
            <w:pPr>
              <w:pStyle w:val="Prrafodelista"/>
              <w:spacing w:line="264" w:lineRule="auto"/>
              <w:ind w:left="175"/>
              <w:jc w:val="both"/>
              <w:rPr>
                <w:rFonts w:ascii="Arial" w:hAnsi="Arial" w:cs="Arial"/>
                <w:sz w:val="22"/>
                <w:szCs w:val="22"/>
              </w:rPr>
            </w:pPr>
          </w:p>
          <w:p w:rsidR="006D7A41" w:rsidRPr="00B934AB" w:rsidRDefault="006D7A41" w:rsidP="006D7A41">
            <w:pPr>
              <w:pStyle w:val="Prrafodelista"/>
              <w:spacing w:line="264" w:lineRule="auto"/>
              <w:ind w:left="175"/>
              <w:jc w:val="both"/>
              <w:rPr>
                <w:rFonts w:ascii="Arial" w:hAnsi="Arial" w:cs="Arial"/>
                <w:sz w:val="22"/>
                <w:szCs w:val="22"/>
              </w:rPr>
            </w:pPr>
          </w:p>
        </w:tc>
      </w:tr>
    </w:tbl>
    <w:p w:rsidR="00C7402B" w:rsidRPr="00B934AB" w:rsidRDefault="00C7402B" w:rsidP="00C7402B">
      <w:pPr>
        <w:rPr>
          <w:rFonts w:ascii="Arial" w:hAnsi="Arial" w:cs="Arial"/>
          <w:sz w:val="22"/>
          <w:szCs w:val="22"/>
          <w:highlight w:val="yellow"/>
        </w:rPr>
      </w:pPr>
    </w:p>
    <w:p w:rsidR="00C7402B" w:rsidRDefault="00C7402B" w:rsidP="00B96B54">
      <w:pPr>
        <w:widowControl w:val="0"/>
        <w:snapToGrid w:val="0"/>
        <w:spacing w:line="360" w:lineRule="auto"/>
        <w:ind w:left="284"/>
        <w:jc w:val="both"/>
        <w:rPr>
          <w:rFonts w:ascii="Arial" w:hAnsi="Arial" w:cs="Arial"/>
          <w:bCs/>
          <w:sz w:val="22"/>
          <w:szCs w:val="22"/>
        </w:rPr>
      </w:pPr>
      <w:r w:rsidRPr="00B934AB">
        <w:rPr>
          <w:rFonts w:ascii="Arial" w:hAnsi="Arial" w:cs="Arial"/>
          <w:sz w:val="22"/>
          <w:szCs w:val="22"/>
        </w:rPr>
        <w:t>Por lo tanto,</w:t>
      </w:r>
      <w:r w:rsidRPr="00B934AB">
        <w:rPr>
          <w:rFonts w:ascii="Arial" w:hAnsi="Arial" w:cs="Arial"/>
          <w:b/>
          <w:sz w:val="22"/>
          <w:szCs w:val="22"/>
        </w:rPr>
        <w:t xml:space="preserve"> </w:t>
      </w:r>
      <w:r w:rsidRPr="00B934AB">
        <w:rPr>
          <w:rFonts w:ascii="Arial" w:hAnsi="Arial" w:cs="Arial"/>
          <w:bCs/>
          <w:sz w:val="22"/>
          <w:szCs w:val="22"/>
        </w:rPr>
        <w:t>esta Comisión considera que</w:t>
      </w:r>
      <w:r w:rsidR="00B96B54" w:rsidRPr="00B934AB">
        <w:rPr>
          <w:rFonts w:ascii="Arial" w:hAnsi="Arial" w:cs="Arial"/>
          <w:bCs/>
          <w:sz w:val="22"/>
          <w:szCs w:val="22"/>
        </w:rPr>
        <w:t xml:space="preserve"> si la propuesta para el análisis de razonabilidad para este tipo de iniciativas</w:t>
      </w:r>
      <w:r w:rsidRPr="00B934AB">
        <w:rPr>
          <w:rFonts w:ascii="Arial" w:hAnsi="Arial" w:cs="Arial"/>
          <w:bCs/>
          <w:sz w:val="22"/>
          <w:szCs w:val="22"/>
        </w:rPr>
        <w:t xml:space="preserve"> será necesario proponer un texto sustitutorio</w:t>
      </w:r>
      <w:r w:rsidR="00B96B54" w:rsidRPr="00B934AB">
        <w:rPr>
          <w:rFonts w:ascii="Arial" w:hAnsi="Arial" w:cs="Arial"/>
          <w:bCs/>
          <w:sz w:val="22"/>
          <w:szCs w:val="22"/>
        </w:rPr>
        <w:t>,</w:t>
      </w:r>
      <w:r w:rsidRPr="00B934AB">
        <w:rPr>
          <w:rFonts w:ascii="Arial" w:hAnsi="Arial" w:cs="Arial"/>
          <w:bCs/>
          <w:sz w:val="22"/>
          <w:szCs w:val="22"/>
        </w:rPr>
        <w:t xml:space="preserve"> capaz de superar las observaciones emitidas por el Poder Ejecutivo.</w:t>
      </w:r>
    </w:p>
    <w:p w:rsidR="00B934AB" w:rsidRPr="00B934AB" w:rsidRDefault="00B934AB" w:rsidP="00B96B54">
      <w:pPr>
        <w:widowControl w:val="0"/>
        <w:snapToGrid w:val="0"/>
        <w:spacing w:line="360" w:lineRule="auto"/>
        <w:ind w:left="284"/>
        <w:jc w:val="both"/>
        <w:rPr>
          <w:rFonts w:ascii="Arial" w:hAnsi="Arial" w:cs="Arial"/>
          <w:bCs/>
          <w:sz w:val="22"/>
          <w:szCs w:val="22"/>
        </w:rPr>
      </w:pPr>
    </w:p>
    <w:p w:rsidR="00B96B54" w:rsidRPr="00B934AB" w:rsidRDefault="00C7402B" w:rsidP="00CE5CEA">
      <w:pPr>
        <w:pStyle w:val="Prrafodelista"/>
        <w:numPr>
          <w:ilvl w:val="1"/>
          <w:numId w:val="20"/>
        </w:numPr>
        <w:spacing w:line="276" w:lineRule="auto"/>
        <w:ind w:left="284" w:firstLine="0"/>
        <w:jc w:val="both"/>
        <w:rPr>
          <w:rFonts w:ascii="Arial" w:hAnsi="Arial" w:cs="Arial"/>
          <w:b/>
          <w:bCs/>
          <w:noProof/>
          <w:sz w:val="22"/>
          <w:szCs w:val="22"/>
        </w:rPr>
      </w:pPr>
      <w:r w:rsidRPr="00B934AB">
        <w:rPr>
          <w:rFonts w:ascii="Arial" w:hAnsi="Arial" w:cs="Arial"/>
          <w:b/>
          <w:bCs/>
          <w:sz w:val="22"/>
          <w:szCs w:val="22"/>
          <w:lang w:val="es-PE" w:eastAsia="es-PE"/>
        </w:rPr>
        <w:t xml:space="preserve">Análisis </w:t>
      </w:r>
      <w:r w:rsidR="00B96B54" w:rsidRPr="00B934AB">
        <w:rPr>
          <w:rFonts w:ascii="Arial" w:hAnsi="Arial" w:cs="Arial"/>
          <w:b/>
          <w:bCs/>
          <w:sz w:val="22"/>
          <w:szCs w:val="22"/>
          <w:lang w:val="es-PE" w:eastAsia="es-PE"/>
        </w:rPr>
        <w:t>de los</w:t>
      </w:r>
      <w:r w:rsidR="00B96B54" w:rsidRPr="00B934AB">
        <w:rPr>
          <w:rFonts w:ascii="Arial" w:hAnsi="Arial" w:cs="Arial"/>
          <w:b/>
          <w:bCs/>
          <w:noProof/>
          <w:sz w:val="22"/>
          <w:szCs w:val="22"/>
        </w:rPr>
        <w:t xml:space="preserve"> Fundamentos de una Declaración de interés nacional y necesidad pública</w:t>
      </w:r>
    </w:p>
    <w:p w:rsidR="00B96B54" w:rsidRPr="00B934AB" w:rsidRDefault="00B96B54" w:rsidP="00B96B54">
      <w:pPr>
        <w:spacing w:line="276" w:lineRule="auto"/>
        <w:ind w:left="284"/>
        <w:jc w:val="both"/>
        <w:rPr>
          <w:rFonts w:ascii="Arial" w:hAnsi="Arial" w:cs="Arial"/>
          <w:bCs/>
          <w:noProof/>
          <w:sz w:val="22"/>
          <w:szCs w:val="22"/>
          <w:lang w:val="es-PE"/>
        </w:rPr>
      </w:pPr>
    </w:p>
    <w:p w:rsidR="00B96B54" w:rsidRPr="00B934AB" w:rsidRDefault="00B96B54" w:rsidP="00B96B54">
      <w:pPr>
        <w:spacing w:line="360" w:lineRule="auto"/>
        <w:ind w:left="284"/>
        <w:jc w:val="both"/>
        <w:rPr>
          <w:rFonts w:ascii="Arial" w:hAnsi="Arial" w:cs="Arial"/>
          <w:bCs/>
          <w:noProof/>
          <w:sz w:val="22"/>
          <w:szCs w:val="22"/>
          <w:lang w:val="es-PE"/>
        </w:rPr>
      </w:pPr>
      <w:r w:rsidRPr="00B934AB">
        <w:rPr>
          <w:rFonts w:ascii="Arial" w:hAnsi="Arial" w:cs="Arial"/>
          <w:bCs/>
          <w:noProof/>
          <w:sz w:val="22"/>
          <w:szCs w:val="22"/>
          <w:lang w:val="es-PE"/>
        </w:rPr>
        <w:t>La Comisión establece que una declaratoria de interés nacional y necesidad pública obedece a la necesidad de brindar un status especial o de fijar reglas de excepción (efectos jurídicos distintos a los ordinarios), que permitan sustentar actuaciones, principalmente del Estado, de carácter extraordinario. Ergo</w:t>
      </w:r>
      <w:r w:rsidR="00E261C3" w:rsidRPr="00B934AB">
        <w:rPr>
          <w:rFonts w:ascii="Arial" w:hAnsi="Arial" w:cs="Arial"/>
          <w:bCs/>
          <w:noProof/>
          <w:sz w:val="22"/>
          <w:szCs w:val="22"/>
          <w:lang w:val="es-PE"/>
        </w:rPr>
        <w:t>,</w:t>
      </w:r>
      <w:r w:rsidRPr="00B934AB">
        <w:rPr>
          <w:rFonts w:ascii="Arial" w:hAnsi="Arial" w:cs="Arial"/>
          <w:bCs/>
          <w:noProof/>
          <w:sz w:val="22"/>
          <w:szCs w:val="22"/>
          <w:lang w:val="es-PE"/>
        </w:rPr>
        <w:t xml:space="preserve"> la exhortación que realiza el Congreso de la República a través de este tipo de normas, busca poner en la mesa de debate y propiciar una ventana de oportunidad para la obra que se requiere.</w:t>
      </w:r>
    </w:p>
    <w:p w:rsidR="00B96B54" w:rsidRPr="00B934AB" w:rsidRDefault="00B96B54" w:rsidP="00B96B54">
      <w:pPr>
        <w:spacing w:line="360" w:lineRule="auto"/>
        <w:ind w:left="284"/>
        <w:jc w:val="both"/>
        <w:rPr>
          <w:rFonts w:ascii="Arial" w:hAnsi="Arial" w:cs="Arial"/>
          <w:bCs/>
          <w:noProof/>
          <w:sz w:val="22"/>
          <w:szCs w:val="22"/>
          <w:lang w:val="es-PE"/>
        </w:rPr>
      </w:pPr>
    </w:p>
    <w:p w:rsidR="00B96B54" w:rsidRPr="00B934AB" w:rsidRDefault="00B96B54" w:rsidP="00B96B54">
      <w:pPr>
        <w:spacing w:line="360" w:lineRule="auto"/>
        <w:ind w:left="284"/>
        <w:jc w:val="both"/>
        <w:rPr>
          <w:rFonts w:ascii="Arial" w:hAnsi="Arial" w:cs="Arial"/>
          <w:bCs/>
          <w:noProof/>
          <w:sz w:val="22"/>
          <w:szCs w:val="22"/>
          <w:lang w:val="es-PE"/>
        </w:rPr>
      </w:pPr>
      <w:r w:rsidRPr="00B934AB">
        <w:rPr>
          <w:rFonts w:ascii="Arial" w:hAnsi="Arial" w:cs="Arial"/>
          <w:bCs/>
          <w:noProof/>
          <w:sz w:val="22"/>
          <w:szCs w:val="22"/>
          <w:lang w:val="es-PE"/>
        </w:rPr>
        <w:lastRenderedPageBreak/>
        <w:t>En tal sentido, las medidas excepcionales o extraordinarias que pudieran establecerse a través de las declaratorias de interés nacional deben justificarse y estar acordes con el principio de razonabilidad y con el mandato constitucional, Por tanto, el Congreso de la República tiene la facultad de declarar de interés nacional un evento o intervención siempre y cuando los efectos jurídicos de dicha declaración, prevean lo siguiente:</w:t>
      </w:r>
    </w:p>
    <w:p w:rsidR="00B96B54" w:rsidRPr="00B934AB" w:rsidRDefault="00B96B54" w:rsidP="00B96B54">
      <w:pPr>
        <w:spacing w:line="360" w:lineRule="auto"/>
        <w:ind w:left="284"/>
        <w:jc w:val="both"/>
        <w:rPr>
          <w:rFonts w:ascii="Arial" w:hAnsi="Arial" w:cs="Arial"/>
          <w:bCs/>
          <w:noProof/>
          <w:sz w:val="22"/>
          <w:szCs w:val="22"/>
          <w:lang w:val="es-PE"/>
        </w:rPr>
      </w:pPr>
    </w:p>
    <w:p w:rsidR="00B96B54" w:rsidRPr="00B934AB" w:rsidRDefault="00B96B54" w:rsidP="00B96B54">
      <w:pPr>
        <w:numPr>
          <w:ilvl w:val="0"/>
          <w:numId w:val="45"/>
        </w:numPr>
        <w:spacing w:line="360" w:lineRule="auto"/>
        <w:jc w:val="both"/>
        <w:rPr>
          <w:rFonts w:ascii="Arial" w:hAnsi="Arial" w:cs="Arial"/>
          <w:bCs/>
          <w:noProof/>
          <w:sz w:val="22"/>
          <w:szCs w:val="22"/>
          <w:lang w:val="es-PE"/>
        </w:rPr>
      </w:pPr>
      <w:r w:rsidRPr="00B934AB">
        <w:rPr>
          <w:rFonts w:ascii="Arial" w:hAnsi="Arial" w:cs="Arial"/>
          <w:b/>
          <w:bCs/>
          <w:noProof/>
          <w:sz w:val="22"/>
          <w:szCs w:val="22"/>
          <w:lang w:val="es-PE"/>
        </w:rPr>
        <w:t>Sean razonables y proporcionales con la misma, es decir, no afecten derechos superiores como los constitucionales</w:t>
      </w:r>
      <w:r w:rsidRPr="00B934AB">
        <w:rPr>
          <w:rFonts w:ascii="Arial" w:hAnsi="Arial" w:cs="Arial"/>
          <w:bCs/>
          <w:noProof/>
          <w:sz w:val="22"/>
          <w:szCs w:val="22"/>
          <w:lang w:val="es-PE"/>
        </w:rPr>
        <w:t>; en este caso y amparados en el Artículo 58° de la Constitución Política del Perú</w:t>
      </w:r>
      <w:r w:rsidRPr="00B934AB">
        <w:rPr>
          <w:rFonts w:ascii="Arial" w:hAnsi="Arial" w:cs="Arial"/>
          <w:bCs/>
          <w:noProof/>
          <w:sz w:val="22"/>
          <w:szCs w:val="22"/>
          <w:vertAlign w:val="superscript"/>
          <w:lang w:val="es-PE"/>
        </w:rPr>
        <w:footnoteReference w:id="2"/>
      </w:r>
      <w:r w:rsidRPr="00B934AB">
        <w:rPr>
          <w:rFonts w:ascii="Arial" w:hAnsi="Arial" w:cs="Arial"/>
          <w:bCs/>
          <w:noProof/>
          <w:sz w:val="22"/>
          <w:szCs w:val="22"/>
          <w:lang w:val="es-PE"/>
        </w:rPr>
        <w:t>, la iniciativa legislativa no afecta ningún derecho superior.</w:t>
      </w:r>
    </w:p>
    <w:p w:rsidR="00B96B54" w:rsidRPr="00B934AB" w:rsidRDefault="00B96B54" w:rsidP="00B96B54">
      <w:pPr>
        <w:spacing w:line="360" w:lineRule="auto"/>
        <w:ind w:left="927"/>
        <w:jc w:val="both"/>
        <w:rPr>
          <w:rFonts w:ascii="Arial" w:hAnsi="Arial" w:cs="Arial"/>
          <w:bCs/>
          <w:noProof/>
          <w:sz w:val="22"/>
          <w:szCs w:val="22"/>
          <w:lang w:val="es-PE"/>
        </w:rPr>
      </w:pPr>
    </w:p>
    <w:p w:rsidR="00B96B54" w:rsidRPr="00B934AB" w:rsidRDefault="00B96B54" w:rsidP="00B96B54">
      <w:pPr>
        <w:numPr>
          <w:ilvl w:val="0"/>
          <w:numId w:val="45"/>
        </w:numPr>
        <w:spacing w:line="360" w:lineRule="auto"/>
        <w:jc w:val="both"/>
        <w:rPr>
          <w:rFonts w:ascii="Arial" w:hAnsi="Arial" w:cs="Arial"/>
          <w:bCs/>
          <w:noProof/>
          <w:sz w:val="22"/>
          <w:szCs w:val="22"/>
          <w:lang w:val="es-PE"/>
        </w:rPr>
      </w:pPr>
      <w:r w:rsidRPr="00B934AB">
        <w:rPr>
          <w:rFonts w:ascii="Arial" w:hAnsi="Arial" w:cs="Arial"/>
          <w:b/>
          <w:bCs/>
          <w:noProof/>
          <w:sz w:val="22"/>
          <w:szCs w:val="22"/>
          <w:lang w:val="es-PE"/>
        </w:rPr>
        <w:t>Estén de acuerdo con la naturaleza que los motiva</w:t>
      </w:r>
      <w:r w:rsidRPr="00B934AB">
        <w:rPr>
          <w:rFonts w:ascii="Arial" w:hAnsi="Arial" w:cs="Arial"/>
          <w:bCs/>
          <w:noProof/>
          <w:sz w:val="22"/>
          <w:szCs w:val="22"/>
          <w:lang w:val="es-PE"/>
        </w:rPr>
        <w:t>, es decir, la declaratoria sea relevante para el desarrollo nacional o regional, por su carácter dinamizador de la economía, del desorrollo social o cultural.</w:t>
      </w:r>
    </w:p>
    <w:p w:rsidR="00B96B54" w:rsidRPr="00B934AB" w:rsidRDefault="00B96B54" w:rsidP="00B96B54">
      <w:pPr>
        <w:ind w:left="720"/>
        <w:contextualSpacing/>
        <w:rPr>
          <w:rFonts w:ascii="Arial" w:hAnsi="Arial" w:cs="Arial"/>
          <w:bCs/>
          <w:noProof/>
          <w:sz w:val="22"/>
          <w:szCs w:val="22"/>
          <w:lang w:val="es-PE"/>
        </w:rPr>
      </w:pPr>
    </w:p>
    <w:p w:rsidR="00CA7683" w:rsidRPr="00B934AB" w:rsidRDefault="00B96B54" w:rsidP="00B96B54">
      <w:pPr>
        <w:spacing w:line="360" w:lineRule="auto"/>
        <w:ind w:left="284"/>
        <w:jc w:val="both"/>
        <w:rPr>
          <w:rFonts w:ascii="Arial" w:hAnsi="Arial" w:cs="Arial"/>
          <w:sz w:val="22"/>
          <w:szCs w:val="22"/>
        </w:rPr>
      </w:pPr>
      <w:r w:rsidRPr="00B934AB">
        <w:rPr>
          <w:rFonts w:ascii="Arial" w:hAnsi="Arial" w:cs="Arial"/>
          <w:bCs/>
          <w:noProof/>
          <w:sz w:val="22"/>
          <w:szCs w:val="22"/>
          <w:lang w:val="es-PE"/>
        </w:rPr>
        <w:t>En ese sentido</w:t>
      </w:r>
      <w:r w:rsidR="00643C0F" w:rsidRPr="00B934AB">
        <w:rPr>
          <w:rFonts w:ascii="Arial" w:hAnsi="Arial" w:cs="Arial"/>
          <w:bCs/>
          <w:noProof/>
          <w:sz w:val="22"/>
          <w:szCs w:val="22"/>
          <w:lang w:val="es-PE"/>
        </w:rPr>
        <w:t xml:space="preserve"> </w:t>
      </w:r>
      <w:r w:rsidR="00643C0F" w:rsidRPr="00B934AB">
        <w:rPr>
          <w:rFonts w:ascii="Arial" w:hAnsi="Arial" w:cs="Arial"/>
          <w:sz w:val="22"/>
          <w:szCs w:val="22"/>
        </w:rPr>
        <w:t>de</w:t>
      </w:r>
      <w:r w:rsidR="00CA7683" w:rsidRPr="00B934AB">
        <w:rPr>
          <w:rFonts w:ascii="Arial" w:hAnsi="Arial" w:cs="Arial"/>
          <w:sz w:val="22"/>
          <w:szCs w:val="22"/>
        </w:rPr>
        <w:t xml:space="preserve"> conformidad con el denominado </w:t>
      </w:r>
      <w:r w:rsidR="00660E46" w:rsidRPr="00B934AB">
        <w:rPr>
          <w:rFonts w:ascii="Arial" w:hAnsi="Arial" w:cs="Arial"/>
          <w:b/>
          <w:sz w:val="22"/>
          <w:szCs w:val="22"/>
        </w:rPr>
        <w:t>principio de necesidad</w:t>
      </w:r>
      <w:r w:rsidR="00CA7683" w:rsidRPr="00B934AB">
        <w:rPr>
          <w:rFonts w:ascii="Arial" w:hAnsi="Arial" w:cs="Arial"/>
          <w:b/>
          <w:sz w:val="22"/>
          <w:szCs w:val="22"/>
        </w:rPr>
        <w:t>,</w:t>
      </w:r>
      <w:r w:rsidR="00660E46" w:rsidRPr="00B934AB">
        <w:rPr>
          <w:rFonts w:ascii="Arial" w:hAnsi="Arial" w:cs="Arial"/>
          <w:sz w:val="22"/>
          <w:szCs w:val="22"/>
        </w:rPr>
        <w:t xml:space="preserve"> toda propuesta legislativa presupone la existencia de un problema que se debe enfrentar e intentar solucionar</w:t>
      </w:r>
      <w:r w:rsidR="00CA7683" w:rsidRPr="00B934AB">
        <w:rPr>
          <w:rFonts w:ascii="Arial" w:hAnsi="Arial" w:cs="Arial"/>
          <w:sz w:val="22"/>
          <w:szCs w:val="22"/>
        </w:rPr>
        <w:t>, dentro de la siguiente lógica:</w:t>
      </w:r>
    </w:p>
    <w:p w:rsidR="00B96B54" w:rsidRPr="00B934AB" w:rsidRDefault="00B96B54" w:rsidP="000B7730">
      <w:pPr>
        <w:widowControl w:val="0"/>
        <w:snapToGrid w:val="0"/>
        <w:spacing w:line="360" w:lineRule="auto"/>
        <w:ind w:left="567"/>
        <w:jc w:val="both"/>
        <w:rPr>
          <w:rFonts w:ascii="Arial" w:hAnsi="Arial" w:cs="Arial"/>
          <w:i/>
          <w:sz w:val="22"/>
          <w:szCs w:val="22"/>
        </w:rPr>
      </w:pPr>
    </w:p>
    <w:p w:rsidR="00CA7683" w:rsidRPr="00B934AB" w:rsidRDefault="00660E46" w:rsidP="000B7730">
      <w:pPr>
        <w:widowControl w:val="0"/>
        <w:snapToGrid w:val="0"/>
        <w:spacing w:line="360" w:lineRule="auto"/>
        <w:ind w:left="567"/>
        <w:jc w:val="both"/>
        <w:rPr>
          <w:rFonts w:ascii="Arial" w:hAnsi="Arial" w:cs="Arial"/>
          <w:sz w:val="22"/>
          <w:szCs w:val="22"/>
        </w:rPr>
      </w:pPr>
      <w:r w:rsidRPr="00B934AB">
        <w:rPr>
          <w:rFonts w:ascii="Arial" w:hAnsi="Arial" w:cs="Arial"/>
          <w:i/>
          <w:sz w:val="22"/>
          <w:szCs w:val="22"/>
        </w:rPr>
        <w:t>“La idea es que la comprensión del problema deje en claro cuál es el estado de necesidad que se pretende superar. En realidad, de lo que se trata es que, ubicada la necesidad de un determinado grupo humano, se presuma con fundamento que dicha necesidad puede ser abordada y superada mediante una ley”</w:t>
      </w:r>
      <w:r w:rsidR="00CA7683" w:rsidRPr="00B934AB">
        <w:rPr>
          <w:rFonts w:ascii="Arial" w:hAnsi="Arial" w:cs="Arial"/>
          <w:i/>
          <w:sz w:val="22"/>
          <w:szCs w:val="22"/>
        </w:rPr>
        <w:t xml:space="preserve"> </w:t>
      </w:r>
      <w:r w:rsidR="00CA7683" w:rsidRPr="00B934AB">
        <w:rPr>
          <w:rFonts w:ascii="Arial" w:hAnsi="Arial" w:cs="Arial"/>
          <w:iCs/>
          <w:sz w:val="22"/>
          <w:szCs w:val="22"/>
        </w:rPr>
        <w:t>(</w:t>
      </w:r>
      <w:r w:rsidRPr="00B934AB">
        <w:rPr>
          <w:rStyle w:val="Refdenotaalpie"/>
          <w:rFonts w:ascii="Arial" w:hAnsi="Arial" w:cs="Arial"/>
          <w:sz w:val="22"/>
          <w:szCs w:val="22"/>
        </w:rPr>
        <w:footnoteReference w:id="3"/>
      </w:r>
      <w:r w:rsidR="00CA7683" w:rsidRPr="00B934AB">
        <w:rPr>
          <w:rFonts w:ascii="Arial" w:hAnsi="Arial" w:cs="Arial"/>
          <w:iCs/>
          <w:sz w:val="22"/>
          <w:szCs w:val="22"/>
        </w:rPr>
        <w:t>)</w:t>
      </w:r>
      <w:r w:rsidRPr="00B934AB">
        <w:rPr>
          <w:rFonts w:ascii="Arial" w:hAnsi="Arial" w:cs="Arial"/>
          <w:sz w:val="22"/>
          <w:szCs w:val="22"/>
        </w:rPr>
        <w:t>.</w:t>
      </w:r>
    </w:p>
    <w:p w:rsidR="000B7730" w:rsidRPr="00B934AB" w:rsidRDefault="000B7730" w:rsidP="000B7730">
      <w:pPr>
        <w:widowControl w:val="0"/>
        <w:snapToGrid w:val="0"/>
        <w:spacing w:line="360" w:lineRule="auto"/>
        <w:ind w:left="284"/>
        <w:jc w:val="both"/>
        <w:rPr>
          <w:rFonts w:ascii="Arial" w:hAnsi="Arial" w:cs="Arial"/>
          <w:sz w:val="22"/>
          <w:szCs w:val="22"/>
        </w:rPr>
      </w:pPr>
    </w:p>
    <w:p w:rsidR="00515F48" w:rsidRPr="00B934AB" w:rsidRDefault="00515F48" w:rsidP="00AB1E0E">
      <w:pPr>
        <w:widowControl w:val="0"/>
        <w:snapToGrid w:val="0"/>
        <w:spacing w:line="360" w:lineRule="auto"/>
        <w:ind w:left="284"/>
        <w:jc w:val="both"/>
        <w:rPr>
          <w:rFonts w:ascii="Arial" w:hAnsi="Arial" w:cs="Arial"/>
          <w:sz w:val="22"/>
          <w:szCs w:val="22"/>
        </w:rPr>
      </w:pPr>
      <w:r w:rsidRPr="00B934AB">
        <w:rPr>
          <w:rFonts w:ascii="Arial" w:hAnsi="Arial" w:cs="Arial"/>
          <w:sz w:val="22"/>
          <w:szCs w:val="22"/>
        </w:rPr>
        <w:t xml:space="preserve">Según lo señalado, </w:t>
      </w:r>
      <w:r w:rsidR="00660E46" w:rsidRPr="00B934AB">
        <w:rPr>
          <w:rFonts w:ascii="Arial" w:hAnsi="Arial" w:cs="Arial"/>
          <w:sz w:val="22"/>
          <w:szCs w:val="22"/>
        </w:rPr>
        <w:t xml:space="preserve">existe materia legislable cuando se determina que, del análisis del </w:t>
      </w:r>
      <w:r w:rsidR="00660E46" w:rsidRPr="00B934AB">
        <w:rPr>
          <w:rFonts w:ascii="Arial" w:hAnsi="Arial" w:cs="Arial"/>
          <w:b/>
          <w:sz w:val="22"/>
          <w:szCs w:val="22"/>
          <w:u w:val="single"/>
        </w:rPr>
        <w:t>hecho</w:t>
      </w:r>
      <w:r w:rsidR="00660E46" w:rsidRPr="00B934AB">
        <w:rPr>
          <w:rFonts w:ascii="Arial" w:hAnsi="Arial" w:cs="Arial"/>
          <w:sz w:val="22"/>
          <w:szCs w:val="22"/>
        </w:rPr>
        <w:t xml:space="preserve"> o </w:t>
      </w:r>
      <w:r w:rsidR="00660E46" w:rsidRPr="00B934AB">
        <w:rPr>
          <w:rFonts w:ascii="Arial" w:hAnsi="Arial" w:cs="Arial"/>
          <w:b/>
          <w:sz w:val="22"/>
          <w:szCs w:val="22"/>
          <w:u w:val="single"/>
        </w:rPr>
        <w:t>problema</w:t>
      </w:r>
      <w:r w:rsidR="00660E46" w:rsidRPr="00B934AB">
        <w:rPr>
          <w:rFonts w:ascii="Arial" w:hAnsi="Arial" w:cs="Arial"/>
          <w:sz w:val="22"/>
          <w:szCs w:val="22"/>
        </w:rPr>
        <w:t>, se puede implicar que hay materia por legislar.</w:t>
      </w:r>
      <w:r w:rsidR="000B7730" w:rsidRPr="00B934AB">
        <w:rPr>
          <w:rFonts w:ascii="Arial" w:hAnsi="Arial" w:cs="Arial"/>
          <w:sz w:val="22"/>
          <w:szCs w:val="22"/>
        </w:rPr>
        <w:t xml:space="preserve"> Así tenemos que e</w:t>
      </w:r>
      <w:r w:rsidR="00660E46" w:rsidRPr="00B934AB">
        <w:rPr>
          <w:rFonts w:ascii="Arial" w:hAnsi="Arial" w:cs="Arial"/>
          <w:sz w:val="22"/>
          <w:szCs w:val="22"/>
        </w:rPr>
        <w:t xml:space="preserve">n la Exposición de </w:t>
      </w:r>
      <w:r w:rsidR="00CF0B17" w:rsidRPr="00B934AB">
        <w:rPr>
          <w:rFonts w:ascii="Arial" w:hAnsi="Arial" w:cs="Arial"/>
          <w:sz w:val="22"/>
          <w:szCs w:val="22"/>
        </w:rPr>
        <w:t xml:space="preserve">Motivos del Proyecto </w:t>
      </w:r>
      <w:r w:rsidR="00AB1E0E" w:rsidRPr="00B934AB">
        <w:rPr>
          <w:rFonts w:ascii="Arial" w:hAnsi="Arial" w:cs="Arial"/>
          <w:sz w:val="22"/>
          <w:szCs w:val="22"/>
        </w:rPr>
        <w:t xml:space="preserve">Ley </w:t>
      </w:r>
      <w:r w:rsidR="00AB1E0E" w:rsidRPr="00B934AB">
        <w:rPr>
          <w:rFonts w:ascii="Arial" w:hAnsi="Arial" w:cs="Arial"/>
          <w:b/>
          <w:iCs/>
          <w:sz w:val="22"/>
          <w:szCs w:val="22"/>
        </w:rPr>
        <w:t>4084/2018-CR</w:t>
      </w:r>
      <w:r w:rsidR="00AB1E0E" w:rsidRPr="00B934AB">
        <w:rPr>
          <w:rFonts w:ascii="Arial" w:hAnsi="Arial" w:cs="Arial"/>
          <w:b/>
          <w:iCs/>
          <w:sz w:val="22"/>
          <w:szCs w:val="22"/>
          <w:lang w:val="es-PE"/>
        </w:rPr>
        <w:t xml:space="preserve">, </w:t>
      </w:r>
      <w:r w:rsidR="00AB1E0E" w:rsidRPr="00B934AB">
        <w:rPr>
          <w:rFonts w:ascii="Arial" w:hAnsi="Arial" w:cs="Arial"/>
          <w:iCs/>
          <w:sz w:val="22"/>
          <w:szCs w:val="22"/>
          <w:lang w:val="es-PE"/>
        </w:rPr>
        <w:t xml:space="preserve">se propone </w:t>
      </w:r>
      <w:r w:rsidR="00AB1E0E" w:rsidRPr="00B934AB">
        <w:rPr>
          <w:rFonts w:ascii="Arial" w:hAnsi="Arial" w:cs="Arial"/>
          <w:sz w:val="22"/>
          <w:szCs w:val="22"/>
          <w:lang w:val="es-PE"/>
        </w:rPr>
        <w:t xml:space="preserve">declarar de interés nacional la investigación, conservación, puesta en valor y promoción de los sitios arqueológicos las cuevas de Lauricocha, Corral León y Pueblo Viejo, en el distrito de San </w:t>
      </w:r>
      <w:r w:rsidR="00AB1E0E" w:rsidRPr="00B934AB">
        <w:rPr>
          <w:rFonts w:ascii="Arial" w:hAnsi="Arial" w:cs="Arial"/>
          <w:sz w:val="22"/>
          <w:szCs w:val="22"/>
          <w:lang w:val="es-PE"/>
        </w:rPr>
        <w:lastRenderedPageBreak/>
        <w:t>Miguel de Cauri, provincia Lauricocha, departamento de Huánuco; como ya hemos señalado debidamente sustentado en la exposición de motivos de la iniciativa legislativa.</w:t>
      </w:r>
    </w:p>
    <w:p w:rsidR="00B96B54" w:rsidRPr="00B934AB" w:rsidRDefault="00B96B54" w:rsidP="00B96B54">
      <w:pPr>
        <w:widowControl w:val="0"/>
        <w:tabs>
          <w:tab w:val="left" w:pos="709"/>
        </w:tabs>
        <w:snapToGrid w:val="0"/>
        <w:spacing w:line="360" w:lineRule="auto"/>
        <w:ind w:left="709"/>
        <w:jc w:val="both"/>
        <w:rPr>
          <w:rFonts w:ascii="Arial" w:hAnsi="Arial" w:cs="Arial"/>
          <w:sz w:val="22"/>
          <w:szCs w:val="22"/>
        </w:rPr>
      </w:pPr>
    </w:p>
    <w:p w:rsidR="00594B8D" w:rsidRPr="00B934AB" w:rsidRDefault="00594B8D" w:rsidP="00AB1E0E">
      <w:pPr>
        <w:pStyle w:val="Prrafodelista"/>
        <w:widowControl w:val="0"/>
        <w:numPr>
          <w:ilvl w:val="1"/>
          <w:numId w:val="20"/>
        </w:numPr>
        <w:snapToGrid w:val="0"/>
        <w:spacing w:line="360" w:lineRule="auto"/>
        <w:ind w:left="567" w:hanging="425"/>
        <w:jc w:val="both"/>
        <w:rPr>
          <w:rFonts w:ascii="Arial" w:hAnsi="Arial" w:cs="Arial"/>
          <w:b/>
          <w:sz w:val="22"/>
          <w:szCs w:val="22"/>
        </w:rPr>
      </w:pPr>
      <w:r w:rsidRPr="00B934AB">
        <w:rPr>
          <w:rFonts w:ascii="Arial" w:hAnsi="Arial" w:cs="Arial"/>
          <w:b/>
          <w:sz w:val="22"/>
          <w:szCs w:val="22"/>
        </w:rPr>
        <w:t>Propuesta de texto sustitutorio</w:t>
      </w:r>
    </w:p>
    <w:p w:rsidR="00594B8D" w:rsidRPr="00B934AB" w:rsidRDefault="00594B8D" w:rsidP="00594B8D">
      <w:pPr>
        <w:pStyle w:val="Prrafodelista"/>
        <w:widowControl w:val="0"/>
        <w:snapToGrid w:val="0"/>
        <w:spacing w:line="360" w:lineRule="auto"/>
        <w:jc w:val="both"/>
        <w:rPr>
          <w:rFonts w:ascii="Arial" w:hAnsi="Arial" w:cs="Arial"/>
          <w:b/>
          <w:sz w:val="22"/>
          <w:szCs w:val="22"/>
        </w:rPr>
      </w:pPr>
    </w:p>
    <w:p w:rsidR="00AB1E0E" w:rsidRPr="00B934AB" w:rsidRDefault="00B96B54" w:rsidP="0039645A">
      <w:pPr>
        <w:pStyle w:val="Prrafodelista"/>
        <w:widowControl w:val="0"/>
        <w:snapToGrid w:val="0"/>
        <w:spacing w:line="360" w:lineRule="auto"/>
        <w:ind w:left="284"/>
        <w:jc w:val="both"/>
        <w:rPr>
          <w:rFonts w:ascii="Arial" w:hAnsi="Arial" w:cs="Arial"/>
          <w:sz w:val="22"/>
          <w:szCs w:val="22"/>
          <w:highlight w:val="yellow"/>
          <w:lang w:val="es-PE"/>
        </w:rPr>
      </w:pPr>
      <w:r w:rsidRPr="00B934AB">
        <w:rPr>
          <w:rFonts w:ascii="Arial" w:hAnsi="Arial" w:cs="Arial"/>
          <w:sz w:val="22"/>
          <w:szCs w:val="22"/>
        </w:rPr>
        <w:t>Para la elaboración del texto sustitutorio que propondrá esta Comisión, se tendrá en consideración las observaciones y recomendaciones realizada</w:t>
      </w:r>
      <w:r w:rsidR="00AB1E0E" w:rsidRPr="00B934AB">
        <w:rPr>
          <w:rFonts w:ascii="Arial" w:hAnsi="Arial" w:cs="Arial"/>
          <w:sz w:val="22"/>
          <w:szCs w:val="22"/>
        </w:rPr>
        <w:t xml:space="preserve">s por las entidades consultadas; de tal forma que se proponen solo dos artículos el primero </w:t>
      </w:r>
      <w:r w:rsidR="0039645A" w:rsidRPr="00B934AB">
        <w:rPr>
          <w:rFonts w:ascii="Arial" w:hAnsi="Arial" w:cs="Arial"/>
          <w:sz w:val="22"/>
          <w:szCs w:val="22"/>
        </w:rPr>
        <w:t xml:space="preserve">referido a la </w:t>
      </w:r>
      <w:r w:rsidR="00AB1E0E" w:rsidRPr="00B934AB">
        <w:rPr>
          <w:rFonts w:ascii="Arial" w:hAnsi="Arial" w:cs="Arial"/>
          <w:b/>
          <w:sz w:val="22"/>
          <w:szCs w:val="22"/>
          <w:lang w:val="es-PE"/>
        </w:rPr>
        <w:t>Declaratoria de interés nacional</w:t>
      </w:r>
      <w:r w:rsidR="0039645A" w:rsidRPr="00B934AB">
        <w:rPr>
          <w:rFonts w:ascii="Arial" w:hAnsi="Arial" w:cs="Arial"/>
          <w:b/>
          <w:sz w:val="22"/>
          <w:szCs w:val="22"/>
          <w:lang w:val="es-PE"/>
        </w:rPr>
        <w:t xml:space="preserve"> con la finalidad de que los organismos competentes realicen </w:t>
      </w:r>
      <w:r w:rsidR="00AB1E0E" w:rsidRPr="00B934AB">
        <w:rPr>
          <w:rFonts w:ascii="Arial" w:hAnsi="Arial" w:cs="Arial"/>
          <w:sz w:val="22"/>
          <w:szCs w:val="22"/>
          <w:lang w:val="es-PE"/>
        </w:rPr>
        <w:t>la investigación, conservación, puesta en valor y promoción de los sitios arqueológicos de las cuevas de Lauricocha, Corral León y Pueblo Viejo, ubicados en el distrito de San Miguel de Cauri, provincia de Lauricocha, departamento de Huánuco.</w:t>
      </w:r>
      <w:r w:rsidR="0039645A" w:rsidRPr="00B934AB">
        <w:rPr>
          <w:rFonts w:ascii="Arial" w:hAnsi="Arial" w:cs="Arial"/>
          <w:sz w:val="22"/>
          <w:szCs w:val="22"/>
          <w:lang w:val="es-PE"/>
        </w:rPr>
        <w:t xml:space="preserve"> Como artículo segundo establecemos que el </w:t>
      </w:r>
      <w:r w:rsidR="00AB1E0E" w:rsidRPr="00B934AB">
        <w:rPr>
          <w:rFonts w:ascii="Arial" w:hAnsi="Arial" w:cs="Arial"/>
          <w:bCs/>
          <w:sz w:val="22"/>
          <w:szCs w:val="22"/>
          <w:lang w:val="es-PE"/>
        </w:rPr>
        <w:t>Ministerio de Cultura, Gobierno Regional de Huánuco y los Gobiernos Locales priorizan las acciones para el cumplimiento de la presente Ley.</w:t>
      </w:r>
    </w:p>
    <w:p w:rsidR="00AB1E0E" w:rsidRPr="00B934AB" w:rsidRDefault="00AB1E0E" w:rsidP="00AB1E0E">
      <w:pPr>
        <w:pStyle w:val="Prrafodelista"/>
        <w:widowControl w:val="0"/>
        <w:snapToGrid w:val="0"/>
        <w:ind w:left="284"/>
        <w:rPr>
          <w:rFonts w:ascii="Arial" w:hAnsi="Arial" w:cs="Arial"/>
          <w:sz w:val="22"/>
          <w:szCs w:val="22"/>
          <w:lang w:val="es-PE"/>
        </w:rPr>
      </w:pPr>
    </w:p>
    <w:p w:rsidR="00B96B54" w:rsidRPr="00B934AB" w:rsidRDefault="00B96B54" w:rsidP="0039645A">
      <w:pPr>
        <w:widowControl w:val="0"/>
        <w:snapToGrid w:val="0"/>
        <w:spacing w:line="360" w:lineRule="auto"/>
        <w:ind w:left="284"/>
        <w:jc w:val="both"/>
        <w:rPr>
          <w:rFonts w:ascii="Arial" w:hAnsi="Arial" w:cs="Arial"/>
          <w:sz w:val="22"/>
          <w:szCs w:val="22"/>
        </w:rPr>
      </w:pPr>
      <w:r w:rsidRPr="00B934AB">
        <w:rPr>
          <w:rFonts w:ascii="Arial" w:hAnsi="Arial" w:cs="Arial"/>
          <w:sz w:val="22"/>
          <w:szCs w:val="22"/>
        </w:rPr>
        <w:t>Finalmente, es importante precisar que la iniciativa legislativa estudiada es una propuesta de carácter declarativa, no colisionando con ninguna norma legal vigente y tampoco usurpa funciones de ningún órgano del Estado.</w:t>
      </w:r>
    </w:p>
    <w:p w:rsidR="0039645A" w:rsidRPr="00B934AB" w:rsidRDefault="0039645A" w:rsidP="00B96B54">
      <w:pPr>
        <w:widowControl w:val="0"/>
        <w:snapToGrid w:val="0"/>
        <w:spacing w:line="360" w:lineRule="auto"/>
        <w:jc w:val="both"/>
        <w:rPr>
          <w:rFonts w:ascii="Arial" w:hAnsi="Arial" w:cs="Arial"/>
          <w:sz w:val="22"/>
          <w:szCs w:val="22"/>
        </w:rPr>
      </w:pPr>
    </w:p>
    <w:p w:rsidR="00A811BB" w:rsidRPr="00B934AB" w:rsidRDefault="00A811BB" w:rsidP="00A44FA6">
      <w:pPr>
        <w:pStyle w:val="Prrafodelista"/>
        <w:numPr>
          <w:ilvl w:val="0"/>
          <w:numId w:val="22"/>
        </w:numPr>
        <w:spacing w:line="360" w:lineRule="auto"/>
        <w:ind w:left="284" w:hanging="284"/>
        <w:jc w:val="both"/>
        <w:rPr>
          <w:rFonts w:ascii="Arial" w:hAnsi="Arial" w:cs="Arial"/>
          <w:b/>
          <w:sz w:val="22"/>
          <w:szCs w:val="22"/>
          <w:lang w:val="es-PE" w:eastAsia="es-PE"/>
        </w:rPr>
      </w:pPr>
      <w:r w:rsidRPr="00B934AB">
        <w:rPr>
          <w:rFonts w:ascii="Arial" w:hAnsi="Arial" w:cs="Arial"/>
          <w:b/>
          <w:sz w:val="22"/>
          <w:szCs w:val="22"/>
          <w:lang w:val="es-PE" w:eastAsia="es-PE"/>
        </w:rPr>
        <w:t>EFECTO DE LA VIGENCIA DE LA NORMA EN LA LEGISLACIÓN NACIONAL</w:t>
      </w:r>
    </w:p>
    <w:p w:rsidR="0036500E" w:rsidRPr="00B934AB" w:rsidRDefault="0036500E" w:rsidP="00A44FA6">
      <w:pPr>
        <w:pStyle w:val="Prrafodelista"/>
        <w:spacing w:line="360" w:lineRule="auto"/>
        <w:ind w:left="0"/>
        <w:jc w:val="both"/>
        <w:rPr>
          <w:rFonts w:ascii="Arial" w:hAnsi="Arial" w:cs="Arial"/>
          <w:sz w:val="22"/>
          <w:szCs w:val="22"/>
          <w:lang w:val="es-PE" w:eastAsia="es-PE"/>
        </w:rPr>
      </w:pPr>
    </w:p>
    <w:p w:rsidR="00A811BB" w:rsidRPr="00B934AB" w:rsidRDefault="00A811BB" w:rsidP="00A44FA6">
      <w:pPr>
        <w:pStyle w:val="Prrafodelista"/>
        <w:spacing w:line="360" w:lineRule="auto"/>
        <w:ind w:left="0"/>
        <w:jc w:val="both"/>
        <w:rPr>
          <w:rFonts w:ascii="Arial" w:hAnsi="Arial" w:cs="Arial"/>
          <w:sz w:val="22"/>
          <w:szCs w:val="22"/>
          <w:lang w:val="es-PE" w:eastAsia="es-PE"/>
        </w:rPr>
      </w:pPr>
      <w:r w:rsidRPr="00B934AB">
        <w:rPr>
          <w:rFonts w:ascii="Arial" w:hAnsi="Arial" w:cs="Arial"/>
          <w:sz w:val="22"/>
          <w:szCs w:val="22"/>
          <w:lang w:val="es-PE" w:eastAsia="es-PE"/>
        </w:rPr>
        <w:t xml:space="preserve">La aprobación de la iniciativa legislativa estudiada, declara de interés nacional la restauración, investigación, conservación, puesta en valor y promoción de los sitios arqueológicos </w:t>
      </w:r>
      <w:r w:rsidR="00A44FA6" w:rsidRPr="00B934AB">
        <w:rPr>
          <w:rFonts w:ascii="Arial" w:hAnsi="Arial" w:cs="Arial"/>
          <w:sz w:val="22"/>
          <w:szCs w:val="22"/>
          <w:lang w:val="es-PE" w:eastAsia="es-PE"/>
        </w:rPr>
        <w:t>y las cuevas de La</w:t>
      </w:r>
      <w:r w:rsidR="0036500E" w:rsidRPr="00B934AB">
        <w:rPr>
          <w:rFonts w:ascii="Arial" w:hAnsi="Arial" w:cs="Arial"/>
          <w:sz w:val="22"/>
          <w:szCs w:val="22"/>
          <w:lang w:val="es-PE" w:eastAsia="es-PE"/>
        </w:rPr>
        <w:t>u</w:t>
      </w:r>
      <w:r w:rsidR="00A44FA6" w:rsidRPr="00B934AB">
        <w:rPr>
          <w:rFonts w:ascii="Arial" w:hAnsi="Arial" w:cs="Arial"/>
          <w:sz w:val="22"/>
          <w:szCs w:val="22"/>
          <w:lang w:val="es-PE" w:eastAsia="es-PE"/>
        </w:rPr>
        <w:t>ricocha, Corral León y Pueblo Viejo, en el distrito de San Miguel de Cauri, Provincia Lauricocha, departamento de Huánuco.</w:t>
      </w:r>
    </w:p>
    <w:p w:rsidR="0039645A" w:rsidRDefault="0039645A" w:rsidP="00B934AB">
      <w:pPr>
        <w:pStyle w:val="Prrafodelista"/>
        <w:spacing w:before="240" w:after="240" w:line="360" w:lineRule="auto"/>
        <w:ind w:left="0"/>
        <w:jc w:val="both"/>
        <w:rPr>
          <w:rFonts w:ascii="Arial" w:hAnsi="Arial" w:cs="Arial"/>
          <w:sz w:val="22"/>
          <w:szCs w:val="22"/>
          <w:lang w:val="es-PE" w:eastAsia="es-PE"/>
        </w:rPr>
      </w:pPr>
    </w:p>
    <w:p w:rsidR="00B934AB" w:rsidRPr="00B934AB" w:rsidRDefault="00B934AB" w:rsidP="00B934AB">
      <w:pPr>
        <w:pStyle w:val="Prrafodelista"/>
        <w:spacing w:before="240" w:after="240" w:line="360" w:lineRule="auto"/>
        <w:ind w:left="0"/>
        <w:jc w:val="both"/>
        <w:rPr>
          <w:rFonts w:ascii="Arial" w:hAnsi="Arial" w:cs="Arial"/>
          <w:sz w:val="22"/>
          <w:szCs w:val="22"/>
          <w:lang w:val="es-PE" w:eastAsia="es-PE"/>
        </w:rPr>
      </w:pPr>
    </w:p>
    <w:p w:rsidR="00210EF4" w:rsidRPr="00B934AB" w:rsidRDefault="007E36F7" w:rsidP="00B60AF0">
      <w:pPr>
        <w:pStyle w:val="Prrafodelista"/>
        <w:numPr>
          <w:ilvl w:val="0"/>
          <w:numId w:val="22"/>
        </w:numPr>
        <w:spacing w:line="360" w:lineRule="auto"/>
        <w:ind w:left="284" w:hanging="284"/>
        <w:jc w:val="both"/>
        <w:rPr>
          <w:rFonts w:ascii="Arial" w:hAnsi="Arial" w:cs="Arial"/>
          <w:sz w:val="22"/>
          <w:szCs w:val="22"/>
          <w:lang w:val="es-PE" w:eastAsia="es-PE"/>
        </w:rPr>
      </w:pPr>
      <w:r w:rsidRPr="00B934AB">
        <w:rPr>
          <w:rFonts w:ascii="Arial" w:hAnsi="Arial" w:cs="Arial"/>
          <w:b/>
          <w:bCs/>
          <w:sz w:val="22"/>
          <w:szCs w:val="22"/>
          <w:lang w:val="es-PE" w:eastAsia="es-PE"/>
        </w:rPr>
        <w:t xml:space="preserve">ANÁLISIS COSTO BENEFICIO </w:t>
      </w:r>
    </w:p>
    <w:p w:rsidR="00A811BB" w:rsidRPr="00B934AB" w:rsidRDefault="00A811BB" w:rsidP="008341B8">
      <w:pPr>
        <w:spacing w:before="240" w:line="360" w:lineRule="auto"/>
        <w:jc w:val="both"/>
        <w:rPr>
          <w:rFonts w:ascii="Arial" w:hAnsi="Arial" w:cs="Arial"/>
          <w:sz w:val="22"/>
          <w:szCs w:val="22"/>
          <w:lang w:val="es-PE" w:eastAsia="es-PE"/>
        </w:rPr>
      </w:pPr>
      <w:r w:rsidRPr="00B934AB">
        <w:rPr>
          <w:rFonts w:ascii="Arial" w:hAnsi="Arial" w:cs="Arial"/>
          <w:sz w:val="22"/>
          <w:szCs w:val="22"/>
          <w:lang w:val="es-PE" w:eastAsia="es-PE"/>
        </w:rPr>
        <w:t xml:space="preserve">El análisis costo beneficio sirve como método de análisis para conocer en términos cuantitativos los impactos y efectos que tiene una propuesta normativa sobre diversas </w:t>
      </w:r>
      <w:r w:rsidRPr="00B934AB">
        <w:rPr>
          <w:rFonts w:ascii="Arial" w:hAnsi="Arial" w:cs="Arial"/>
          <w:sz w:val="22"/>
          <w:szCs w:val="22"/>
          <w:lang w:val="es-PE" w:eastAsia="es-PE"/>
        </w:rPr>
        <w:lastRenderedPageBreak/>
        <w:t>variables que afectan a los actores, la sociedad y el bienestar general, de tal forma que permite cuantificar los costos y beneficios.</w:t>
      </w:r>
    </w:p>
    <w:p w:rsidR="003F6134" w:rsidRPr="00B934AB" w:rsidRDefault="00A44135" w:rsidP="008341B8">
      <w:pPr>
        <w:spacing w:before="240" w:line="360" w:lineRule="auto"/>
        <w:jc w:val="both"/>
        <w:rPr>
          <w:rFonts w:ascii="Arial" w:hAnsi="Arial" w:cs="Arial"/>
          <w:sz w:val="22"/>
          <w:szCs w:val="22"/>
          <w:lang w:val="es-PE" w:eastAsia="es-PE"/>
        </w:rPr>
      </w:pPr>
      <w:r w:rsidRPr="00B934AB">
        <w:rPr>
          <w:rFonts w:ascii="Arial" w:hAnsi="Arial" w:cs="Arial"/>
          <w:sz w:val="22"/>
          <w:szCs w:val="22"/>
          <w:lang w:val="es-PE" w:eastAsia="es-PE"/>
        </w:rPr>
        <w:t xml:space="preserve">La </w:t>
      </w:r>
      <w:r w:rsidR="00A811BB" w:rsidRPr="00B934AB">
        <w:rPr>
          <w:rFonts w:ascii="Arial" w:hAnsi="Arial" w:cs="Arial"/>
          <w:sz w:val="22"/>
          <w:szCs w:val="22"/>
          <w:lang w:val="es-PE" w:eastAsia="es-PE"/>
        </w:rPr>
        <w:t xml:space="preserve">presente </w:t>
      </w:r>
      <w:r w:rsidRPr="00B934AB">
        <w:rPr>
          <w:rFonts w:ascii="Arial" w:hAnsi="Arial" w:cs="Arial"/>
          <w:sz w:val="22"/>
          <w:szCs w:val="22"/>
          <w:lang w:val="es-PE" w:eastAsia="es-PE"/>
        </w:rPr>
        <w:t xml:space="preserve">propuesta legislativa no </w:t>
      </w:r>
      <w:r w:rsidR="00563149" w:rsidRPr="00B934AB">
        <w:rPr>
          <w:rFonts w:ascii="Arial" w:hAnsi="Arial" w:cs="Arial"/>
          <w:sz w:val="22"/>
          <w:szCs w:val="22"/>
          <w:lang w:val="es-PE" w:eastAsia="es-PE"/>
        </w:rPr>
        <w:t>genera</w:t>
      </w:r>
      <w:r w:rsidRPr="00B934AB">
        <w:rPr>
          <w:rFonts w:ascii="Arial" w:hAnsi="Arial" w:cs="Arial"/>
          <w:sz w:val="22"/>
          <w:szCs w:val="22"/>
          <w:lang w:val="es-PE" w:eastAsia="es-PE"/>
        </w:rPr>
        <w:t xml:space="preserve"> gasto</w:t>
      </w:r>
      <w:r w:rsidR="00563149" w:rsidRPr="00B934AB">
        <w:rPr>
          <w:rFonts w:ascii="Arial" w:hAnsi="Arial" w:cs="Arial"/>
          <w:sz w:val="22"/>
          <w:szCs w:val="22"/>
          <w:lang w:val="es-PE" w:eastAsia="es-PE"/>
        </w:rPr>
        <w:t xml:space="preserve"> alguno</w:t>
      </w:r>
      <w:r w:rsidRPr="00B934AB">
        <w:rPr>
          <w:rFonts w:ascii="Arial" w:hAnsi="Arial" w:cs="Arial"/>
          <w:sz w:val="22"/>
          <w:szCs w:val="22"/>
          <w:lang w:val="es-PE" w:eastAsia="es-PE"/>
        </w:rPr>
        <w:t xml:space="preserve"> al </w:t>
      </w:r>
      <w:r w:rsidR="00563149" w:rsidRPr="00B934AB">
        <w:rPr>
          <w:rFonts w:ascii="Arial" w:hAnsi="Arial" w:cs="Arial"/>
          <w:sz w:val="22"/>
          <w:szCs w:val="22"/>
          <w:lang w:val="es-PE" w:eastAsia="es-PE"/>
        </w:rPr>
        <w:t>Tesoro Público</w:t>
      </w:r>
      <w:r w:rsidRPr="00B934AB">
        <w:rPr>
          <w:rFonts w:ascii="Arial" w:hAnsi="Arial" w:cs="Arial"/>
          <w:sz w:val="22"/>
          <w:szCs w:val="22"/>
          <w:lang w:val="es-PE" w:eastAsia="es-PE"/>
        </w:rPr>
        <w:t xml:space="preserve">, </w:t>
      </w:r>
      <w:r w:rsidR="00640A21" w:rsidRPr="00B934AB">
        <w:rPr>
          <w:rFonts w:ascii="Arial" w:hAnsi="Arial" w:cs="Arial"/>
          <w:sz w:val="22"/>
          <w:szCs w:val="22"/>
          <w:lang w:val="es-PE" w:eastAsia="es-PE"/>
        </w:rPr>
        <w:t>por ser una norma de naturaleza declarativa que</w:t>
      </w:r>
      <w:r w:rsidRPr="00B934AB">
        <w:rPr>
          <w:rFonts w:ascii="Arial" w:hAnsi="Arial" w:cs="Arial"/>
          <w:sz w:val="22"/>
          <w:szCs w:val="22"/>
          <w:lang w:val="es-PE" w:eastAsia="es-PE"/>
        </w:rPr>
        <w:t xml:space="preserve"> tiene como finalidad poner de manifiesto ante el Poder Ejecutivo, la importancia y necesidad de la puesta en valor </w:t>
      </w:r>
      <w:r w:rsidR="00CD6DC4" w:rsidRPr="00B934AB">
        <w:rPr>
          <w:rFonts w:ascii="Arial" w:hAnsi="Arial" w:cs="Arial"/>
          <w:sz w:val="22"/>
          <w:szCs w:val="22"/>
          <w:lang w:val="es-PE" w:eastAsia="es-PE"/>
        </w:rPr>
        <w:t>y promoción de los sitios arqueológicos y las cuevas de La</w:t>
      </w:r>
      <w:r w:rsidR="0036500E" w:rsidRPr="00B934AB">
        <w:rPr>
          <w:rFonts w:ascii="Arial" w:hAnsi="Arial" w:cs="Arial"/>
          <w:sz w:val="22"/>
          <w:szCs w:val="22"/>
          <w:lang w:val="es-PE" w:eastAsia="es-PE"/>
        </w:rPr>
        <w:t>u</w:t>
      </w:r>
      <w:r w:rsidR="00CD6DC4" w:rsidRPr="00B934AB">
        <w:rPr>
          <w:rFonts w:ascii="Arial" w:hAnsi="Arial" w:cs="Arial"/>
          <w:sz w:val="22"/>
          <w:szCs w:val="22"/>
          <w:lang w:val="es-PE" w:eastAsia="es-PE"/>
        </w:rPr>
        <w:t>ricocha, Corral León y Pueblo Viejo, en el distrito de San Miguel de Cauri, Provincia Lauricocha, departamento de Huánuco.</w:t>
      </w:r>
    </w:p>
    <w:p w:rsidR="00640A21" w:rsidRPr="00B934AB" w:rsidRDefault="00640A21" w:rsidP="008341B8">
      <w:pPr>
        <w:spacing w:before="240" w:line="360" w:lineRule="auto"/>
        <w:jc w:val="both"/>
        <w:rPr>
          <w:rFonts w:ascii="Arial" w:hAnsi="Arial" w:cs="Arial"/>
          <w:sz w:val="22"/>
          <w:szCs w:val="22"/>
          <w:lang w:val="es-PE" w:eastAsia="es-PE"/>
        </w:rPr>
      </w:pPr>
      <w:r w:rsidRPr="00B934AB">
        <w:rPr>
          <w:rFonts w:ascii="Arial" w:hAnsi="Arial" w:cs="Arial"/>
          <w:sz w:val="22"/>
          <w:szCs w:val="22"/>
          <w:lang w:val="es-PE" w:eastAsia="es-PE"/>
        </w:rPr>
        <w:t>Respecto al beneficio, éste será elevado al hacer viables los propósitos del texto constitucional y otras normas, relacionadas a la protección de los derechos culturales e históricos de nuestra sociedad, así como el deber a contribuir a su promoción y defensa, promoviendo el desarrollo turístico del país.</w:t>
      </w:r>
    </w:p>
    <w:p w:rsidR="003A4B84" w:rsidRPr="00B934AB" w:rsidRDefault="003A4B84" w:rsidP="008341B8">
      <w:pPr>
        <w:spacing w:before="240" w:line="360" w:lineRule="auto"/>
        <w:jc w:val="both"/>
        <w:rPr>
          <w:rFonts w:ascii="Arial" w:hAnsi="Arial" w:cs="Arial"/>
          <w:sz w:val="22"/>
          <w:szCs w:val="22"/>
          <w:lang w:val="es-PE" w:eastAsia="es-PE"/>
        </w:rPr>
      </w:pPr>
      <w:r w:rsidRPr="00B934AB">
        <w:rPr>
          <w:rFonts w:ascii="Arial" w:hAnsi="Arial" w:cs="Arial"/>
          <w:sz w:val="22"/>
          <w:szCs w:val="22"/>
          <w:lang w:val="es-PE" w:eastAsia="es-PE"/>
        </w:rPr>
        <w:t>Asimismo, se señala que esta iniciativa contribuirá al desarrollo socia</w:t>
      </w:r>
      <w:r w:rsidR="00163E14" w:rsidRPr="00B934AB">
        <w:rPr>
          <w:rFonts w:ascii="Arial" w:hAnsi="Arial" w:cs="Arial"/>
          <w:sz w:val="22"/>
          <w:szCs w:val="22"/>
          <w:lang w:val="es-PE" w:eastAsia="es-PE"/>
        </w:rPr>
        <w:t>l, cultural</w:t>
      </w:r>
      <w:r w:rsidRPr="00B934AB">
        <w:rPr>
          <w:rFonts w:ascii="Arial" w:hAnsi="Arial" w:cs="Arial"/>
          <w:sz w:val="22"/>
          <w:szCs w:val="22"/>
          <w:lang w:val="es-PE" w:eastAsia="es-PE"/>
        </w:rPr>
        <w:t xml:space="preserve">, económico y sostenible </w:t>
      </w:r>
      <w:r w:rsidR="00CD6DC4" w:rsidRPr="00B934AB">
        <w:rPr>
          <w:rFonts w:ascii="Arial" w:hAnsi="Arial" w:cs="Arial"/>
          <w:sz w:val="22"/>
          <w:szCs w:val="22"/>
          <w:lang w:val="es-PE" w:eastAsia="es-PE"/>
        </w:rPr>
        <w:t>al distrito de San Miguel de Cauri, Provincia de Lauricocha y departamento de Huánuco</w:t>
      </w:r>
      <w:r w:rsidRPr="00B934AB">
        <w:rPr>
          <w:rFonts w:ascii="Arial" w:hAnsi="Arial" w:cs="Arial"/>
          <w:sz w:val="22"/>
          <w:szCs w:val="22"/>
          <w:lang w:val="es-PE" w:eastAsia="es-PE"/>
        </w:rPr>
        <w:t xml:space="preserve">, así como de las áreas de influencia. </w:t>
      </w:r>
      <w:r w:rsidR="00163E14" w:rsidRPr="00B934AB">
        <w:rPr>
          <w:rFonts w:ascii="Arial" w:hAnsi="Arial" w:cs="Arial"/>
          <w:sz w:val="22"/>
          <w:szCs w:val="22"/>
          <w:lang w:val="es-PE" w:eastAsia="es-PE"/>
        </w:rPr>
        <w:t>Será u</w:t>
      </w:r>
      <w:r w:rsidRPr="00B934AB">
        <w:rPr>
          <w:rFonts w:ascii="Arial" w:hAnsi="Arial" w:cs="Arial"/>
          <w:sz w:val="22"/>
          <w:szCs w:val="22"/>
          <w:lang w:val="es-PE" w:eastAsia="es-PE"/>
        </w:rPr>
        <w:t>n gran generador de importantes fuentes de trabajo vinculadas a la hotelería, gastronomía, transporte, comercio, artesanía, entre otros. Permitiendo el crecimiento del turismo que beneficiará a la población y al país.</w:t>
      </w:r>
    </w:p>
    <w:p w:rsidR="00B934AB" w:rsidRPr="00B934AB" w:rsidRDefault="00B934AB" w:rsidP="00B60AF0">
      <w:pPr>
        <w:spacing w:line="360" w:lineRule="auto"/>
        <w:ind w:left="426" w:hanging="426"/>
        <w:jc w:val="both"/>
        <w:rPr>
          <w:rFonts w:ascii="Arial" w:eastAsia="Calibri" w:hAnsi="Arial" w:cs="Arial"/>
          <w:b/>
          <w:color w:val="000000"/>
          <w:sz w:val="22"/>
          <w:szCs w:val="22"/>
          <w:lang w:val="es-PE" w:eastAsia="en-US"/>
        </w:rPr>
      </w:pPr>
    </w:p>
    <w:p w:rsidR="00F41B2A" w:rsidRPr="00B934AB" w:rsidRDefault="00126869" w:rsidP="00B60AF0">
      <w:pPr>
        <w:spacing w:line="360" w:lineRule="auto"/>
        <w:ind w:left="426" w:hanging="426"/>
        <w:jc w:val="both"/>
        <w:rPr>
          <w:rFonts w:ascii="Arial" w:eastAsia="Calibri" w:hAnsi="Arial" w:cs="Arial"/>
          <w:b/>
          <w:color w:val="000000"/>
          <w:sz w:val="22"/>
          <w:szCs w:val="22"/>
          <w:lang w:val="es-PE" w:eastAsia="en-US"/>
        </w:rPr>
      </w:pPr>
      <w:r w:rsidRPr="00B934AB">
        <w:rPr>
          <w:rFonts w:ascii="Arial" w:eastAsia="Calibri" w:hAnsi="Arial" w:cs="Arial"/>
          <w:b/>
          <w:color w:val="000000"/>
          <w:sz w:val="22"/>
          <w:szCs w:val="22"/>
          <w:lang w:val="es-PE" w:eastAsia="en-US"/>
        </w:rPr>
        <w:t>V</w:t>
      </w:r>
      <w:r w:rsidR="009B356A" w:rsidRPr="00B934AB">
        <w:rPr>
          <w:rFonts w:ascii="Arial" w:eastAsia="Calibri" w:hAnsi="Arial" w:cs="Arial"/>
          <w:b/>
          <w:color w:val="000000"/>
          <w:sz w:val="22"/>
          <w:szCs w:val="22"/>
          <w:lang w:val="es-PE" w:eastAsia="en-US"/>
        </w:rPr>
        <w:t>I</w:t>
      </w:r>
      <w:r w:rsidR="004D197B" w:rsidRPr="00B934AB">
        <w:rPr>
          <w:rFonts w:ascii="Arial" w:eastAsia="Calibri" w:hAnsi="Arial" w:cs="Arial"/>
          <w:b/>
          <w:color w:val="000000"/>
          <w:sz w:val="22"/>
          <w:szCs w:val="22"/>
          <w:lang w:val="es-PE" w:eastAsia="en-US"/>
        </w:rPr>
        <w:t>I</w:t>
      </w:r>
      <w:r w:rsidR="00975F12" w:rsidRPr="00B934AB">
        <w:rPr>
          <w:rFonts w:ascii="Arial" w:eastAsia="Calibri" w:hAnsi="Arial" w:cs="Arial"/>
          <w:b/>
          <w:color w:val="000000"/>
          <w:sz w:val="22"/>
          <w:szCs w:val="22"/>
          <w:lang w:val="es-PE" w:eastAsia="en-US"/>
        </w:rPr>
        <w:t>.</w:t>
      </w:r>
      <w:r w:rsidR="00975F12" w:rsidRPr="00B934AB">
        <w:rPr>
          <w:rFonts w:ascii="Arial" w:eastAsia="Calibri" w:hAnsi="Arial" w:cs="Arial"/>
          <w:b/>
          <w:color w:val="000000"/>
          <w:sz w:val="22"/>
          <w:szCs w:val="22"/>
          <w:lang w:val="es-PE" w:eastAsia="en-US"/>
        </w:rPr>
        <w:tab/>
      </w:r>
      <w:r w:rsidR="00656D64" w:rsidRPr="00B934AB">
        <w:rPr>
          <w:rFonts w:ascii="Arial" w:eastAsia="Calibri" w:hAnsi="Arial" w:cs="Arial"/>
          <w:b/>
          <w:color w:val="000000"/>
          <w:sz w:val="22"/>
          <w:szCs w:val="22"/>
          <w:lang w:val="es-PE" w:eastAsia="en-US"/>
        </w:rPr>
        <w:t>CONCLUSIÓ</w:t>
      </w:r>
      <w:r w:rsidR="00F1268C" w:rsidRPr="00B934AB">
        <w:rPr>
          <w:rFonts w:ascii="Arial" w:eastAsia="Calibri" w:hAnsi="Arial" w:cs="Arial"/>
          <w:b/>
          <w:color w:val="000000"/>
          <w:sz w:val="22"/>
          <w:szCs w:val="22"/>
          <w:lang w:val="es-PE" w:eastAsia="en-US"/>
        </w:rPr>
        <w:t>N</w:t>
      </w:r>
    </w:p>
    <w:p w:rsidR="00B934AB" w:rsidRDefault="00B934AB" w:rsidP="001C653F">
      <w:pPr>
        <w:spacing w:line="360" w:lineRule="auto"/>
        <w:jc w:val="both"/>
        <w:rPr>
          <w:rFonts w:ascii="Arial" w:hAnsi="Arial" w:cs="Arial"/>
          <w:sz w:val="22"/>
          <w:szCs w:val="22"/>
          <w:lang w:val="es-PE" w:eastAsia="es-PE"/>
        </w:rPr>
      </w:pPr>
    </w:p>
    <w:p w:rsidR="00EF4925" w:rsidRPr="00B934AB" w:rsidRDefault="00F1268C" w:rsidP="001C653F">
      <w:pPr>
        <w:spacing w:line="360" w:lineRule="auto"/>
        <w:jc w:val="both"/>
        <w:rPr>
          <w:rFonts w:ascii="Arial" w:hAnsi="Arial" w:cs="Arial"/>
          <w:b/>
          <w:i/>
          <w:sz w:val="22"/>
          <w:szCs w:val="22"/>
          <w:lang w:val="es-PE" w:eastAsia="es-PE"/>
        </w:rPr>
      </w:pPr>
      <w:r w:rsidRPr="00B934AB">
        <w:rPr>
          <w:rFonts w:ascii="Arial" w:hAnsi="Arial" w:cs="Arial"/>
          <w:sz w:val="22"/>
          <w:szCs w:val="22"/>
          <w:lang w:val="es-PE" w:eastAsia="es-PE"/>
        </w:rPr>
        <w:t>Por las consideraciones expuestas, la Comisión de Cultura y Patrimonio Cultural, de conformidad con lo</w:t>
      </w:r>
      <w:r w:rsidR="00126869" w:rsidRPr="00B934AB">
        <w:rPr>
          <w:rFonts w:ascii="Arial" w:hAnsi="Arial" w:cs="Arial"/>
          <w:sz w:val="22"/>
          <w:szCs w:val="22"/>
          <w:lang w:val="es-PE" w:eastAsia="es-PE"/>
        </w:rPr>
        <w:t xml:space="preserve"> establecido por </w:t>
      </w:r>
      <w:r w:rsidRPr="00B934AB">
        <w:rPr>
          <w:rFonts w:ascii="Arial" w:hAnsi="Arial" w:cs="Arial"/>
          <w:sz w:val="22"/>
          <w:szCs w:val="22"/>
          <w:lang w:val="es-PE" w:eastAsia="es-PE"/>
        </w:rPr>
        <w:t xml:space="preserve">el </w:t>
      </w:r>
      <w:r w:rsidR="0013056E" w:rsidRPr="00B934AB">
        <w:rPr>
          <w:rFonts w:ascii="Arial" w:hAnsi="Arial" w:cs="Arial"/>
          <w:sz w:val="22"/>
          <w:szCs w:val="22"/>
          <w:lang w:val="es-PE" w:eastAsia="es-PE"/>
        </w:rPr>
        <w:t xml:space="preserve">literal b) del </w:t>
      </w:r>
      <w:r w:rsidRPr="00B934AB">
        <w:rPr>
          <w:rFonts w:ascii="Arial" w:hAnsi="Arial" w:cs="Arial"/>
          <w:sz w:val="22"/>
          <w:szCs w:val="22"/>
          <w:lang w:val="es-PE" w:eastAsia="es-PE"/>
        </w:rPr>
        <w:t xml:space="preserve">artículo 70 del Reglamento del Congreso de la República, recomienda la </w:t>
      </w:r>
      <w:r w:rsidRPr="00B934AB">
        <w:rPr>
          <w:rFonts w:ascii="Arial" w:hAnsi="Arial" w:cs="Arial"/>
          <w:b/>
          <w:sz w:val="22"/>
          <w:szCs w:val="22"/>
          <w:lang w:val="es-PE" w:eastAsia="es-PE"/>
        </w:rPr>
        <w:t xml:space="preserve">APROBACIÓN </w:t>
      </w:r>
      <w:r w:rsidR="008E6148" w:rsidRPr="00B934AB">
        <w:rPr>
          <w:rFonts w:ascii="Arial" w:hAnsi="Arial" w:cs="Arial"/>
          <w:b/>
          <w:sz w:val="22"/>
          <w:szCs w:val="22"/>
          <w:lang w:val="es-PE" w:eastAsia="es-PE"/>
        </w:rPr>
        <w:t>con TEXTO SUSTITUTORIO</w:t>
      </w:r>
      <w:r w:rsidR="008E6148" w:rsidRPr="00B934AB">
        <w:rPr>
          <w:rFonts w:ascii="Arial" w:hAnsi="Arial" w:cs="Arial"/>
          <w:sz w:val="22"/>
          <w:szCs w:val="22"/>
          <w:lang w:val="es-PE" w:eastAsia="es-PE"/>
        </w:rPr>
        <w:t xml:space="preserve"> </w:t>
      </w:r>
      <w:r w:rsidRPr="00B934AB">
        <w:rPr>
          <w:rFonts w:ascii="Arial" w:hAnsi="Arial" w:cs="Arial"/>
          <w:sz w:val="22"/>
          <w:szCs w:val="22"/>
          <w:lang w:val="es-PE" w:eastAsia="es-PE"/>
        </w:rPr>
        <w:t xml:space="preserve">del Proyecto </w:t>
      </w:r>
      <w:r w:rsidR="000254FE" w:rsidRPr="00B934AB">
        <w:rPr>
          <w:rFonts w:ascii="Arial" w:hAnsi="Arial" w:cs="Arial"/>
          <w:sz w:val="22"/>
          <w:szCs w:val="22"/>
          <w:lang w:val="es-PE" w:eastAsia="es-PE"/>
        </w:rPr>
        <w:t xml:space="preserve">de Ley </w:t>
      </w:r>
      <w:r w:rsidR="00563149" w:rsidRPr="00B934AB">
        <w:rPr>
          <w:rFonts w:ascii="Arial" w:hAnsi="Arial" w:cs="Arial"/>
          <w:sz w:val="22"/>
          <w:szCs w:val="22"/>
          <w:lang w:val="es-PE" w:eastAsia="es-PE"/>
        </w:rPr>
        <w:t>4084</w:t>
      </w:r>
      <w:r w:rsidR="0013056E" w:rsidRPr="00B934AB">
        <w:rPr>
          <w:rFonts w:ascii="Arial" w:hAnsi="Arial" w:cs="Arial"/>
          <w:sz w:val="22"/>
          <w:szCs w:val="22"/>
          <w:lang w:val="es-PE" w:eastAsia="es-PE"/>
        </w:rPr>
        <w:t>/2018</w:t>
      </w:r>
      <w:r w:rsidR="00126869" w:rsidRPr="00B934AB">
        <w:rPr>
          <w:rFonts w:ascii="Arial" w:hAnsi="Arial" w:cs="Arial"/>
          <w:sz w:val="22"/>
          <w:szCs w:val="22"/>
          <w:lang w:val="es-PE" w:eastAsia="es-PE"/>
        </w:rPr>
        <w:t>-CR</w:t>
      </w:r>
      <w:r w:rsidR="0013056E" w:rsidRPr="00B934AB">
        <w:rPr>
          <w:rFonts w:ascii="Arial" w:hAnsi="Arial" w:cs="Arial"/>
          <w:sz w:val="22"/>
          <w:szCs w:val="22"/>
          <w:lang w:val="es-PE" w:eastAsia="es-PE"/>
        </w:rPr>
        <w:t xml:space="preserve">, </w:t>
      </w:r>
      <w:r w:rsidR="008E6148" w:rsidRPr="00B934AB">
        <w:rPr>
          <w:rFonts w:ascii="Arial" w:hAnsi="Arial" w:cs="Arial"/>
          <w:b/>
          <w:sz w:val="22"/>
          <w:szCs w:val="22"/>
          <w:lang w:val="es-PE" w:eastAsia="es-PE"/>
        </w:rPr>
        <w:t xml:space="preserve">LEY </w:t>
      </w:r>
      <w:r w:rsidR="00671D63" w:rsidRPr="00B934AB">
        <w:rPr>
          <w:rFonts w:ascii="Arial" w:hAnsi="Arial" w:cs="Arial"/>
          <w:b/>
          <w:sz w:val="22"/>
          <w:szCs w:val="22"/>
          <w:lang w:val="es-PE" w:eastAsia="es-PE"/>
        </w:rPr>
        <w:t xml:space="preserve">QUE </w:t>
      </w:r>
      <w:r w:rsidR="00563149" w:rsidRPr="00B934AB">
        <w:rPr>
          <w:rFonts w:ascii="Arial" w:hAnsi="Arial" w:cs="Arial"/>
          <w:b/>
          <w:sz w:val="22"/>
          <w:szCs w:val="22"/>
          <w:lang w:val="es-PE" w:eastAsia="es-PE"/>
        </w:rPr>
        <w:t>DECLARA DE INTERÉS NACIONAL LA INVESTIGACIÓN, CONSERVACIÓN, PUESTA EN VALOR Y PROMOCIÓN DE LOS SITIOS ARQUEOLÓGICOS LAS CUEVAS DE LAURICOCHA, CORRAL LEÓN Y PUEBLO VIEJO, EN EL DISTRITO DE SAN MIGUEL DE CAURI, PROVINCIA LAURICOCHA, DEPARTAMENTO DE HUÁNUCO.</w:t>
      </w:r>
    </w:p>
    <w:p w:rsidR="00B934AB" w:rsidRDefault="00B934AB" w:rsidP="008E6148">
      <w:pPr>
        <w:spacing w:after="200" w:line="276" w:lineRule="auto"/>
        <w:rPr>
          <w:rFonts w:ascii="Arial" w:eastAsia="Calibri" w:hAnsi="Arial" w:cs="Arial"/>
          <w:sz w:val="22"/>
          <w:szCs w:val="22"/>
          <w:lang w:val="es-PE" w:eastAsia="en-US"/>
        </w:rPr>
      </w:pPr>
    </w:p>
    <w:p w:rsidR="008E6148" w:rsidRPr="00B934AB" w:rsidRDefault="008E6148" w:rsidP="008E6148">
      <w:pPr>
        <w:spacing w:after="200" w:line="276" w:lineRule="auto"/>
        <w:rPr>
          <w:rFonts w:ascii="Arial" w:eastAsia="Calibri" w:hAnsi="Arial" w:cs="Arial"/>
          <w:sz w:val="22"/>
          <w:szCs w:val="22"/>
          <w:lang w:val="es-PE" w:eastAsia="en-US"/>
        </w:rPr>
      </w:pPr>
      <w:r w:rsidRPr="00B934AB">
        <w:rPr>
          <w:rFonts w:ascii="Arial" w:eastAsia="Calibri" w:hAnsi="Arial" w:cs="Arial"/>
          <w:sz w:val="22"/>
          <w:szCs w:val="22"/>
          <w:lang w:val="es-PE" w:eastAsia="en-US"/>
        </w:rPr>
        <w:t>El Congreso de la República.</w:t>
      </w:r>
    </w:p>
    <w:p w:rsidR="008E6148" w:rsidRDefault="008E6148" w:rsidP="008E6148">
      <w:pPr>
        <w:spacing w:line="276" w:lineRule="auto"/>
        <w:jc w:val="both"/>
        <w:rPr>
          <w:rFonts w:ascii="Arial" w:eastAsia="Calibri" w:hAnsi="Arial" w:cs="Arial"/>
          <w:sz w:val="22"/>
          <w:szCs w:val="22"/>
          <w:lang w:val="es-PE" w:eastAsia="en-US"/>
        </w:rPr>
      </w:pPr>
      <w:r w:rsidRPr="00B934AB">
        <w:rPr>
          <w:rFonts w:ascii="Arial" w:eastAsia="Calibri" w:hAnsi="Arial" w:cs="Arial"/>
          <w:sz w:val="22"/>
          <w:szCs w:val="22"/>
          <w:lang w:val="es-PE" w:eastAsia="en-US"/>
        </w:rPr>
        <w:t>Ha dado la Ley siguiente:</w:t>
      </w:r>
    </w:p>
    <w:p w:rsidR="00B934AB" w:rsidRDefault="00B934AB" w:rsidP="008E6148">
      <w:pPr>
        <w:spacing w:line="276" w:lineRule="auto"/>
        <w:jc w:val="both"/>
        <w:rPr>
          <w:rFonts w:ascii="Arial" w:eastAsia="Calibri" w:hAnsi="Arial" w:cs="Arial"/>
          <w:sz w:val="22"/>
          <w:szCs w:val="22"/>
          <w:lang w:val="es-PE" w:eastAsia="en-US"/>
        </w:rPr>
      </w:pPr>
    </w:p>
    <w:p w:rsidR="00B934AB" w:rsidRPr="00B934AB" w:rsidRDefault="00B934AB" w:rsidP="008E6148">
      <w:pPr>
        <w:spacing w:line="276" w:lineRule="auto"/>
        <w:jc w:val="both"/>
        <w:rPr>
          <w:rFonts w:ascii="Arial" w:eastAsia="Calibri" w:hAnsi="Arial" w:cs="Arial"/>
          <w:sz w:val="22"/>
          <w:szCs w:val="22"/>
          <w:lang w:val="es-PE" w:eastAsia="en-US"/>
        </w:rPr>
      </w:pPr>
    </w:p>
    <w:p w:rsidR="008E6148" w:rsidRPr="00B934AB" w:rsidRDefault="008E6148" w:rsidP="00A811BB">
      <w:pPr>
        <w:spacing w:line="360" w:lineRule="auto"/>
        <w:ind w:left="709"/>
        <w:jc w:val="center"/>
        <w:rPr>
          <w:rFonts w:ascii="Arial" w:eastAsia="Calibri" w:hAnsi="Arial" w:cs="Arial"/>
          <w:b/>
          <w:sz w:val="22"/>
          <w:szCs w:val="22"/>
          <w:lang w:val="es-PE" w:eastAsia="en-US"/>
        </w:rPr>
      </w:pPr>
      <w:r w:rsidRPr="00B934AB">
        <w:rPr>
          <w:rFonts w:ascii="Arial" w:eastAsia="Calibri" w:hAnsi="Arial" w:cs="Arial"/>
          <w:b/>
          <w:sz w:val="22"/>
          <w:szCs w:val="22"/>
          <w:lang w:val="es-PE" w:eastAsia="en-US"/>
        </w:rPr>
        <w:t>TEXTO SUSTITUTORIO</w:t>
      </w:r>
    </w:p>
    <w:p w:rsidR="00BA6F65" w:rsidRPr="00B934AB" w:rsidRDefault="00671D63" w:rsidP="00B934AB">
      <w:pPr>
        <w:spacing w:line="360" w:lineRule="auto"/>
        <w:jc w:val="center"/>
        <w:rPr>
          <w:rFonts w:ascii="Arial" w:eastAsiaTheme="minorHAnsi" w:hAnsi="Arial" w:cs="Arial"/>
          <w:b/>
          <w:color w:val="000000" w:themeColor="text1"/>
          <w:sz w:val="22"/>
          <w:szCs w:val="22"/>
          <w:lang w:val="es-PE" w:eastAsia="en-US"/>
        </w:rPr>
      </w:pPr>
      <w:r w:rsidRPr="00B934AB">
        <w:rPr>
          <w:rFonts w:ascii="Arial" w:hAnsi="Arial" w:cs="Arial"/>
          <w:b/>
          <w:sz w:val="22"/>
          <w:szCs w:val="22"/>
          <w:lang w:val="es-PE" w:eastAsia="es-PE"/>
        </w:rPr>
        <w:t xml:space="preserve">LEY QUE </w:t>
      </w:r>
      <w:bookmarkStart w:id="2" w:name="_Hlk49529787"/>
      <w:r w:rsidRPr="00B934AB">
        <w:rPr>
          <w:rFonts w:ascii="Arial" w:hAnsi="Arial" w:cs="Arial"/>
          <w:b/>
          <w:sz w:val="22"/>
          <w:szCs w:val="22"/>
          <w:lang w:val="es-PE" w:eastAsia="es-PE"/>
        </w:rPr>
        <w:t>DECLAR</w:t>
      </w:r>
      <w:r w:rsidR="00563149" w:rsidRPr="00B934AB">
        <w:rPr>
          <w:rFonts w:ascii="Arial" w:hAnsi="Arial" w:cs="Arial"/>
          <w:b/>
          <w:sz w:val="22"/>
          <w:szCs w:val="22"/>
          <w:lang w:val="es-PE" w:eastAsia="es-PE"/>
        </w:rPr>
        <w:t>A</w:t>
      </w:r>
      <w:r w:rsidR="00BA6F65" w:rsidRPr="00B934AB">
        <w:rPr>
          <w:rFonts w:ascii="Arial" w:eastAsiaTheme="minorHAnsi" w:hAnsi="Arial" w:cs="Arial"/>
          <w:b/>
          <w:color w:val="000000" w:themeColor="text1"/>
          <w:sz w:val="22"/>
          <w:szCs w:val="22"/>
          <w:shd w:val="clear" w:color="auto" w:fill="FFFFFF"/>
          <w:lang w:val="es-PE" w:eastAsia="en-US"/>
        </w:rPr>
        <w:t xml:space="preserve"> DE INTERÉS NACIONAL LA INVESTIGACIÓN, CONSERVACIÓN, PUESTA EN VALOR Y PROMOCIÓN DE LOS SITIOS ARQUEOLÓGICOS LAS CUEVAS DE LAURICOCHA, CORRAL LEÓN Y PUEBLO VIEJO, EN EL DISTRITO DE SAN MIGUEL DE CAURI, PROVINCIA LAURICOCHA, DEPARTAMENTO DE HUÁNUCO.</w:t>
      </w:r>
      <w:bookmarkEnd w:id="2"/>
    </w:p>
    <w:p w:rsidR="0013056E" w:rsidRPr="00B934AB" w:rsidRDefault="0013056E" w:rsidP="00A811BB">
      <w:pPr>
        <w:widowControl w:val="0"/>
        <w:autoSpaceDE w:val="0"/>
        <w:autoSpaceDN w:val="0"/>
        <w:spacing w:line="360" w:lineRule="auto"/>
        <w:ind w:right="420"/>
        <w:jc w:val="center"/>
        <w:rPr>
          <w:rFonts w:ascii="Arial" w:eastAsia="Calibri" w:hAnsi="Arial" w:cs="Arial"/>
          <w:color w:val="00B0F0"/>
          <w:sz w:val="22"/>
          <w:szCs w:val="22"/>
          <w:lang w:val="es-PE" w:eastAsia="en-US"/>
        </w:rPr>
      </w:pPr>
    </w:p>
    <w:p w:rsidR="00BA6F65" w:rsidRPr="00B934AB" w:rsidRDefault="0013056E" w:rsidP="00A811BB">
      <w:pPr>
        <w:widowControl w:val="0"/>
        <w:autoSpaceDE w:val="0"/>
        <w:autoSpaceDN w:val="0"/>
        <w:spacing w:line="360" w:lineRule="auto"/>
        <w:ind w:right="425"/>
        <w:jc w:val="both"/>
        <w:rPr>
          <w:rFonts w:ascii="Arial" w:hAnsi="Arial" w:cs="Arial"/>
          <w:b/>
          <w:sz w:val="22"/>
          <w:szCs w:val="22"/>
          <w:lang w:val="es-PE" w:eastAsia="es-PE"/>
        </w:rPr>
      </w:pPr>
      <w:r w:rsidRPr="00B934AB">
        <w:rPr>
          <w:rFonts w:ascii="Arial" w:hAnsi="Arial" w:cs="Arial"/>
          <w:b/>
          <w:sz w:val="22"/>
          <w:szCs w:val="22"/>
          <w:u w:val="single"/>
          <w:lang w:val="es-PE" w:eastAsia="es-PE"/>
        </w:rPr>
        <w:t xml:space="preserve">Artículo </w:t>
      </w:r>
      <w:r w:rsidR="00BA6F65" w:rsidRPr="00B934AB">
        <w:rPr>
          <w:rFonts w:ascii="Arial" w:hAnsi="Arial" w:cs="Arial"/>
          <w:b/>
          <w:sz w:val="22"/>
          <w:szCs w:val="22"/>
          <w:u w:val="single"/>
          <w:lang w:val="es-PE" w:eastAsia="es-PE"/>
        </w:rPr>
        <w:t>1</w:t>
      </w:r>
      <w:r w:rsidR="00563149" w:rsidRPr="00B934AB">
        <w:rPr>
          <w:rFonts w:ascii="Arial" w:hAnsi="Arial" w:cs="Arial"/>
          <w:b/>
          <w:sz w:val="22"/>
          <w:szCs w:val="22"/>
          <w:lang w:val="es-PE" w:eastAsia="es-PE"/>
        </w:rPr>
        <w:t xml:space="preserve">. </w:t>
      </w:r>
      <w:r w:rsidR="00BA6F65" w:rsidRPr="00B934AB">
        <w:rPr>
          <w:rFonts w:ascii="Arial" w:hAnsi="Arial" w:cs="Arial"/>
          <w:b/>
          <w:sz w:val="22"/>
          <w:szCs w:val="22"/>
          <w:lang w:val="es-PE" w:eastAsia="es-PE"/>
        </w:rPr>
        <w:t>Declaratoria de interés nacional</w:t>
      </w:r>
    </w:p>
    <w:p w:rsidR="00BA6F65" w:rsidRPr="00B934AB" w:rsidRDefault="00BA6F65" w:rsidP="00A811BB">
      <w:pPr>
        <w:spacing w:line="360" w:lineRule="auto"/>
        <w:jc w:val="both"/>
        <w:rPr>
          <w:rFonts w:ascii="Arial" w:hAnsi="Arial" w:cs="Arial"/>
          <w:sz w:val="22"/>
          <w:szCs w:val="22"/>
          <w:lang w:val="es-PE" w:eastAsia="es-PE"/>
        </w:rPr>
      </w:pPr>
      <w:r w:rsidRPr="00B934AB">
        <w:rPr>
          <w:rFonts w:ascii="Arial" w:hAnsi="Arial" w:cs="Arial"/>
          <w:sz w:val="22"/>
          <w:szCs w:val="22"/>
          <w:lang w:val="es-PE" w:eastAsia="es-PE"/>
        </w:rPr>
        <w:t>Declárese de interés nacional la investigación, conservación, puesta en valor y promoción de los sitios arqueológicos de las cuevas de Lauricocha, Corral León y Pueblo Viejo, ubicados en el distrito de San Miguel de Cauri, provincia de Lauricocha, departamento de Huánuco.</w:t>
      </w:r>
    </w:p>
    <w:p w:rsidR="00A811BB" w:rsidRPr="00B934AB" w:rsidRDefault="00A811BB" w:rsidP="00A811BB">
      <w:pPr>
        <w:spacing w:line="360" w:lineRule="auto"/>
        <w:jc w:val="both"/>
        <w:rPr>
          <w:rFonts w:ascii="Arial" w:hAnsi="Arial" w:cs="Arial"/>
          <w:b/>
          <w:sz w:val="22"/>
          <w:szCs w:val="22"/>
          <w:u w:val="single"/>
          <w:lang w:val="es-PE" w:eastAsia="es-PE"/>
        </w:rPr>
      </w:pPr>
    </w:p>
    <w:p w:rsidR="00BA6F65" w:rsidRPr="00B934AB" w:rsidRDefault="00BA6F65" w:rsidP="00A811BB">
      <w:pPr>
        <w:spacing w:line="360" w:lineRule="auto"/>
        <w:jc w:val="both"/>
        <w:rPr>
          <w:rFonts w:ascii="Arial" w:hAnsi="Arial" w:cs="Arial"/>
          <w:b/>
          <w:sz w:val="22"/>
          <w:szCs w:val="22"/>
          <w:lang w:val="es-PE" w:eastAsia="es-PE"/>
        </w:rPr>
      </w:pPr>
      <w:r w:rsidRPr="00B934AB">
        <w:rPr>
          <w:rFonts w:ascii="Arial" w:hAnsi="Arial" w:cs="Arial"/>
          <w:b/>
          <w:sz w:val="22"/>
          <w:szCs w:val="22"/>
          <w:u w:val="single"/>
          <w:lang w:val="es-PE" w:eastAsia="es-PE"/>
        </w:rPr>
        <w:t xml:space="preserve">Artículo </w:t>
      </w:r>
      <w:r w:rsidR="00A811BB" w:rsidRPr="00B934AB">
        <w:rPr>
          <w:rFonts w:ascii="Arial" w:hAnsi="Arial" w:cs="Arial"/>
          <w:b/>
          <w:sz w:val="22"/>
          <w:szCs w:val="22"/>
          <w:u w:val="single"/>
          <w:lang w:val="es-PE" w:eastAsia="es-PE"/>
        </w:rPr>
        <w:t>2</w:t>
      </w:r>
      <w:r w:rsidR="00563149" w:rsidRPr="00B934AB">
        <w:rPr>
          <w:rFonts w:ascii="Arial" w:hAnsi="Arial" w:cs="Arial"/>
          <w:b/>
          <w:sz w:val="22"/>
          <w:szCs w:val="22"/>
          <w:lang w:val="es-PE" w:eastAsia="es-PE"/>
        </w:rPr>
        <w:t xml:space="preserve">. </w:t>
      </w:r>
      <w:r w:rsidRPr="00B934AB">
        <w:rPr>
          <w:rFonts w:ascii="Arial" w:hAnsi="Arial" w:cs="Arial"/>
          <w:b/>
          <w:sz w:val="22"/>
          <w:szCs w:val="22"/>
          <w:lang w:val="es-PE" w:eastAsia="es-PE"/>
        </w:rPr>
        <w:t>Órganos competentes y responsabilidades</w:t>
      </w:r>
    </w:p>
    <w:p w:rsidR="00563149" w:rsidRPr="00B934AB" w:rsidRDefault="00563149" w:rsidP="00A811BB">
      <w:pPr>
        <w:spacing w:line="360" w:lineRule="auto"/>
        <w:jc w:val="both"/>
        <w:rPr>
          <w:rFonts w:ascii="Arial" w:hAnsi="Arial" w:cs="Arial"/>
          <w:b/>
          <w:sz w:val="22"/>
          <w:szCs w:val="22"/>
          <w:lang w:val="es-PE" w:eastAsia="es-PE"/>
        </w:rPr>
      </w:pPr>
    </w:p>
    <w:p w:rsidR="00BA6F65" w:rsidRPr="00B934AB" w:rsidRDefault="00BA6F65" w:rsidP="00A811BB">
      <w:pPr>
        <w:widowControl w:val="0"/>
        <w:autoSpaceDE w:val="0"/>
        <w:autoSpaceDN w:val="0"/>
        <w:spacing w:line="360" w:lineRule="auto"/>
        <w:ind w:right="425"/>
        <w:jc w:val="both"/>
        <w:rPr>
          <w:rFonts w:ascii="Arial" w:hAnsi="Arial" w:cs="Arial"/>
          <w:bCs/>
          <w:sz w:val="22"/>
          <w:szCs w:val="22"/>
          <w:lang w:val="es-PE" w:eastAsia="es-PE"/>
        </w:rPr>
      </w:pPr>
      <w:r w:rsidRPr="00B934AB">
        <w:rPr>
          <w:rFonts w:ascii="Arial" w:hAnsi="Arial" w:cs="Arial"/>
          <w:bCs/>
          <w:sz w:val="22"/>
          <w:szCs w:val="22"/>
          <w:lang w:val="es-PE" w:eastAsia="es-PE"/>
        </w:rPr>
        <w:t>El Ministerio de Cultura, Gobierno Regional de Huánuco y los Gobiernos Locales priorizan las acciones correspondientes de acuerdo a sus competencias para el cumplimiento de la presente Ley.</w:t>
      </w:r>
    </w:p>
    <w:p w:rsidR="00D26D23" w:rsidRDefault="00D26D23" w:rsidP="00A811BB">
      <w:pPr>
        <w:spacing w:line="360" w:lineRule="auto"/>
        <w:jc w:val="both"/>
        <w:rPr>
          <w:rFonts w:ascii="Arial" w:hAnsi="Arial" w:cs="Arial"/>
          <w:sz w:val="22"/>
          <w:szCs w:val="22"/>
          <w:lang w:val="es-PE" w:eastAsia="es-PE"/>
        </w:rPr>
      </w:pPr>
    </w:p>
    <w:p w:rsidR="00463305" w:rsidRPr="00B934AB" w:rsidRDefault="00391795" w:rsidP="00A811BB">
      <w:pPr>
        <w:spacing w:line="360" w:lineRule="auto"/>
        <w:jc w:val="both"/>
        <w:rPr>
          <w:rFonts w:ascii="Arial" w:hAnsi="Arial" w:cs="Arial"/>
          <w:sz w:val="22"/>
          <w:szCs w:val="22"/>
          <w:lang w:val="es-PE" w:eastAsia="es-PE"/>
        </w:rPr>
      </w:pPr>
      <w:r w:rsidRPr="00B934AB">
        <w:rPr>
          <w:rFonts w:ascii="Arial" w:hAnsi="Arial" w:cs="Arial"/>
          <w:sz w:val="22"/>
          <w:szCs w:val="22"/>
          <w:lang w:val="es-PE" w:eastAsia="es-PE"/>
        </w:rPr>
        <w:t>Dese cuenta</w:t>
      </w:r>
    </w:p>
    <w:p w:rsidR="00AD2CB8" w:rsidRDefault="00195114" w:rsidP="00B934AB">
      <w:pPr>
        <w:spacing w:line="360" w:lineRule="auto"/>
        <w:jc w:val="both"/>
        <w:rPr>
          <w:rFonts w:ascii="Arial" w:hAnsi="Arial" w:cs="Arial"/>
          <w:sz w:val="22"/>
          <w:szCs w:val="22"/>
          <w:lang w:val="es-PE" w:eastAsia="es-PE"/>
        </w:rPr>
      </w:pPr>
      <w:r w:rsidRPr="00B934AB">
        <w:rPr>
          <w:rFonts w:ascii="Arial" w:hAnsi="Arial" w:cs="Arial"/>
          <w:sz w:val="22"/>
          <w:szCs w:val="22"/>
          <w:lang w:val="es-PE" w:eastAsia="es-PE"/>
        </w:rPr>
        <w:t>Sala de Comisiones</w:t>
      </w:r>
      <w:r w:rsidR="00B934AB" w:rsidRPr="00B934AB">
        <w:rPr>
          <w:rFonts w:ascii="Arial" w:hAnsi="Arial" w:cs="Arial"/>
          <w:sz w:val="22"/>
          <w:szCs w:val="22"/>
          <w:lang w:val="es-PE" w:eastAsia="es-PE"/>
        </w:rPr>
        <w:t xml:space="preserve">                                                        </w:t>
      </w:r>
      <w:r w:rsidR="00A811BB" w:rsidRPr="00B934AB">
        <w:rPr>
          <w:rFonts w:ascii="Arial" w:hAnsi="Arial" w:cs="Arial"/>
          <w:sz w:val="22"/>
          <w:szCs w:val="22"/>
          <w:lang w:val="es-PE" w:eastAsia="es-PE"/>
        </w:rPr>
        <w:t>L</w:t>
      </w:r>
      <w:r w:rsidR="007E5CE1" w:rsidRPr="00B934AB">
        <w:rPr>
          <w:rFonts w:ascii="Arial" w:hAnsi="Arial" w:cs="Arial"/>
          <w:sz w:val="22"/>
          <w:szCs w:val="22"/>
          <w:lang w:val="es-PE" w:eastAsia="es-PE"/>
        </w:rPr>
        <w:t>im</w:t>
      </w:r>
      <w:r w:rsidR="00563149" w:rsidRPr="00B934AB">
        <w:rPr>
          <w:rFonts w:ascii="Arial" w:hAnsi="Arial" w:cs="Arial"/>
          <w:sz w:val="22"/>
          <w:szCs w:val="22"/>
          <w:lang w:val="es-PE" w:eastAsia="es-PE"/>
        </w:rPr>
        <w:t>a</w:t>
      </w:r>
      <w:r w:rsidR="00A811BB" w:rsidRPr="00B934AB">
        <w:rPr>
          <w:rFonts w:ascii="Arial" w:hAnsi="Arial" w:cs="Arial"/>
          <w:sz w:val="22"/>
          <w:szCs w:val="22"/>
          <w:lang w:val="es-PE" w:eastAsia="es-PE"/>
        </w:rPr>
        <w:t>, 2 de septiembre</w:t>
      </w:r>
      <w:r w:rsidR="009F1C77" w:rsidRPr="00B934AB">
        <w:rPr>
          <w:rFonts w:ascii="Arial" w:hAnsi="Arial" w:cs="Arial"/>
          <w:sz w:val="22"/>
          <w:szCs w:val="22"/>
          <w:lang w:val="es-PE" w:eastAsia="es-PE"/>
        </w:rPr>
        <w:t xml:space="preserve"> </w:t>
      </w:r>
      <w:r w:rsidR="007E5CE1" w:rsidRPr="00B934AB">
        <w:rPr>
          <w:rFonts w:ascii="Arial" w:hAnsi="Arial" w:cs="Arial"/>
          <w:sz w:val="22"/>
          <w:szCs w:val="22"/>
          <w:lang w:val="es-PE" w:eastAsia="es-PE"/>
        </w:rPr>
        <w:t>de 20</w:t>
      </w:r>
      <w:r w:rsidR="009F1C77" w:rsidRPr="00B934AB">
        <w:rPr>
          <w:rFonts w:ascii="Arial" w:hAnsi="Arial" w:cs="Arial"/>
          <w:sz w:val="22"/>
          <w:szCs w:val="22"/>
          <w:lang w:val="es-PE" w:eastAsia="es-PE"/>
        </w:rPr>
        <w:t>20.</w:t>
      </w:r>
    </w:p>
    <w:p w:rsidR="00D26D23" w:rsidRDefault="00D26D23" w:rsidP="00B934AB">
      <w:pPr>
        <w:spacing w:line="360" w:lineRule="auto"/>
        <w:jc w:val="both"/>
        <w:rPr>
          <w:rFonts w:ascii="Arial" w:hAnsi="Arial" w:cs="Arial"/>
          <w:sz w:val="22"/>
          <w:szCs w:val="22"/>
          <w:lang w:val="es-PE" w:eastAsia="es-PE"/>
        </w:rPr>
      </w:pPr>
    </w:p>
    <w:p w:rsidR="00D26D23" w:rsidRDefault="00D26D23" w:rsidP="00B934AB">
      <w:pPr>
        <w:spacing w:line="360" w:lineRule="auto"/>
        <w:jc w:val="both"/>
        <w:rPr>
          <w:rFonts w:ascii="Arial" w:hAnsi="Arial" w:cs="Arial"/>
          <w:sz w:val="22"/>
          <w:szCs w:val="22"/>
          <w:lang w:val="es-PE" w:eastAsia="es-PE"/>
        </w:rPr>
      </w:pPr>
    </w:p>
    <w:p w:rsidR="00D26D23" w:rsidRPr="00B934AB" w:rsidRDefault="00D26D23" w:rsidP="00B934AB">
      <w:pPr>
        <w:spacing w:line="360" w:lineRule="auto"/>
        <w:jc w:val="both"/>
        <w:rPr>
          <w:rFonts w:ascii="Arial" w:hAnsi="Arial" w:cs="Arial"/>
          <w:sz w:val="22"/>
          <w:szCs w:val="22"/>
          <w:lang w:val="es-PE" w:eastAsia="es-PE"/>
        </w:rPr>
      </w:pPr>
    </w:p>
    <w:p w:rsidR="00AD2CB8" w:rsidRPr="00B934AB" w:rsidRDefault="00AD2CB8" w:rsidP="00314A76">
      <w:pPr>
        <w:jc w:val="center"/>
        <w:rPr>
          <w:rFonts w:ascii="Arial" w:hAnsi="Arial" w:cs="Arial"/>
          <w:b/>
          <w:i/>
          <w:sz w:val="22"/>
          <w:szCs w:val="22"/>
          <w:lang w:val="es-PE" w:eastAsia="es-PE"/>
        </w:rPr>
      </w:pPr>
      <w:r w:rsidRPr="00B934AB">
        <w:rPr>
          <w:rFonts w:ascii="Arial" w:hAnsi="Arial" w:cs="Arial"/>
          <w:b/>
          <w:i/>
          <w:sz w:val="22"/>
          <w:szCs w:val="22"/>
          <w:lang w:val="es-PE" w:eastAsia="es-PE"/>
        </w:rPr>
        <w:t>_________________________________</w:t>
      </w:r>
    </w:p>
    <w:p w:rsidR="00463305" w:rsidRPr="00B934AB" w:rsidRDefault="00463305" w:rsidP="00314A76">
      <w:pPr>
        <w:jc w:val="center"/>
        <w:rPr>
          <w:rFonts w:ascii="Arial" w:hAnsi="Arial" w:cs="Arial"/>
          <w:b/>
          <w:iCs/>
          <w:sz w:val="22"/>
          <w:szCs w:val="22"/>
          <w:lang w:val="es-PE" w:eastAsia="es-PE"/>
        </w:rPr>
      </w:pPr>
    </w:p>
    <w:p w:rsidR="00AD2CB8" w:rsidRPr="00B934AB" w:rsidRDefault="009E52B5" w:rsidP="00314A76">
      <w:pPr>
        <w:jc w:val="center"/>
        <w:rPr>
          <w:rFonts w:ascii="Arial" w:hAnsi="Arial" w:cs="Arial"/>
          <w:b/>
          <w:iCs/>
          <w:sz w:val="22"/>
          <w:szCs w:val="22"/>
          <w:lang w:val="es-PE" w:eastAsia="es-PE"/>
        </w:rPr>
      </w:pPr>
      <w:r w:rsidRPr="00B934AB">
        <w:rPr>
          <w:rFonts w:ascii="Arial" w:hAnsi="Arial" w:cs="Arial"/>
          <w:b/>
          <w:iCs/>
          <w:sz w:val="22"/>
          <w:szCs w:val="22"/>
          <w:lang w:val="es-PE" w:eastAsia="es-PE"/>
        </w:rPr>
        <w:t xml:space="preserve">ALCIDES </w:t>
      </w:r>
      <w:r w:rsidR="00AD2CB8" w:rsidRPr="00B934AB">
        <w:rPr>
          <w:rFonts w:ascii="Arial" w:hAnsi="Arial" w:cs="Arial"/>
          <w:b/>
          <w:iCs/>
          <w:sz w:val="22"/>
          <w:szCs w:val="22"/>
          <w:lang w:val="es-PE" w:eastAsia="es-PE"/>
        </w:rPr>
        <w:t xml:space="preserve">RAYME MARÍN </w:t>
      </w:r>
    </w:p>
    <w:p w:rsidR="00AD2CB8" w:rsidRPr="00B934AB" w:rsidRDefault="00AD2CB8" w:rsidP="00314A76">
      <w:pPr>
        <w:jc w:val="center"/>
        <w:rPr>
          <w:rFonts w:ascii="Arial" w:hAnsi="Arial" w:cs="Arial"/>
          <w:bCs/>
          <w:iCs/>
          <w:sz w:val="22"/>
          <w:szCs w:val="22"/>
          <w:lang w:val="es-PE" w:eastAsia="es-PE"/>
        </w:rPr>
      </w:pPr>
      <w:r w:rsidRPr="00B934AB">
        <w:rPr>
          <w:rFonts w:ascii="Arial" w:hAnsi="Arial" w:cs="Arial"/>
          <w:bCs/>
          <w:iCs/>
          <w:sz w:val="22"/>
          <w:szCs w:val="22"/>
          <w:lang w:val="es-PE" w:eastAsia="es-PE"/>
        </w:rPr>
        <w:t>Presidente</w:t>
      </w:r>
    </w:p>
    <w:p w:rsidR="007E5CE1" w:rsidRPr="00B934AB" w:rsidRDefault="00AD2CB8" w:rsidP="008341B8">
      <w:pPr>
        <w:spacing w:line="360" w:lineRule="auto"/>
        <w:jc w:val="center"/>
        <w:rPr>
          <w:rFonts w:ascii="Arial" w:hAnsi="Arial" w:cs="Arial"/>
          <w:bCs/>
          <w:iCs/>
          <w:sz w:val="22"/>
          <w:szCs w:val="22"/>
          <w:lang w:val="es-PE" w:eastAsia="es-PE"/>
        </w:rPr>
      </w:pPr>
      <w:r w:rsidRPr="00B934AB">
        <w:rPr>
          <w:rFonts w:ascii="Arial" w:hAnsi="Arial" w:cs="Arial"/>
          <w:bCs/>
          <w:iCs/>
          <w:sz w:val="22"/>
          <w:szCs w:val="22"/>
          <w:lang w:val="es-PE" w:eastAsia="es-PE"/>
        </w:rPr>
        <w:t>Comisión de Cultura y Patrimonio Cultural</w:t>
      </w:r>
    </w:p>
    <w:sectPr w:rsidR="007E5CE1" w:rsidRPr="00B934AB" w:rsidSect="00B934AB">
      <w:headerReference w:type="default" r:id="rId9"/>
      <w:footerReference w:type="default" r:id="rId10"/>
      <w:pgSz w:w="11907" w:h="16840" w:code="9"/>
      <w:pgMar w:top="3119" w:right="1275" w:bottom="1333" w:left="1701" w:header="0"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55" w:rsidRDefault="00723855">
      <w:r>
        <w:separator/>
      </w:r>
    </w:p>
  </w:endnote>
  <w:endnote w:type="continuationSeparator" w:id="0">
    <w:p w:rsidR="00723855" w:rsidRDefault="0072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55" w:rsidRDefault="00723855" w:rsidP="00C25017">
    <w:pPr>
      <w:jc w:val="center"/>
    </w:pPr>
  </w:p>
  <w:p w:rsidR="00723855" w:rsidRDefault="00723855">
    <w:pPr>
      <w:jc w:val="right"/>
    </w:pPr>
    <w:r>
      <w:t xml:space="preserve">Página </w:t>
    </w:r>
    <w:r>
      <w:rPr>
        <w:b/>
        <w:bCs/>
        <w:szCs w:val="24"/>
      </w:rPr>
      <w:fldChar w:fldCharType="begin"/>
    </w:r>
    <w:r>
      <w:rPr>
        <w:b/>
        <w:bCs/>
      </w:rPr>
      <w:instrText>PAGE</w:instrText>
    </w:r>
    <w:r>
      <w:rPr>
        <w:b/>
        <w:bCs/>
        <w:szCs w:val="24"/>
      </w:rPr>
      <w:fldChar w:fldCharType="separate"/>
    </w:r>
    <w:r w:rsidR="004C63CC">
      <w:rPr>
        <w:b/>
        <w:bCs/>
        <w:noProof/>
      </w:rPr>
      <w:t>6</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4C63CC">
      <w:rPr>
        <w:b/>
        <w:bCs/>
        <w:noProof/>
      </w:rPr>
      <w:t>15</w:t>
    </w:r>
    <w:r>
      <w:rPr>
        <w:b/>
        <w:bCs/>
        <w:szCs w:val="24"/>
      </w:rPr>
      <w:fldChar w:fldCharType="end"/>
    </w:r>
  </w:p>
  <w:p w:rsidR="00723855" w:rsidRPr="000C40CC" w:rsidRDefault="00723855" w:rsidP="000C40CC">
    <w:pPr>
      <w:tabs>
        <w:tab w:val="left" w:pos="0"/>
        <w:tab w:val="center" w:pos="4252"/>
      </w:tabs>
      <w:rPr>
        <w:rFonts w:ascii="Candara" w:hAnsi="Candara"/>
        <w:b/>
        <w:color w:val="7F7F7F"/>
        <w:sz w:val="16"/>
        <w:szCs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55" w:rsidRDefault="00723855">
      <w:r>
        <w:separator/>
      </w:r>
    </w:p>
  </w:footnote>
  <w:footnote w:type="continuationSeparator" w:id="0">
    <w:p w:rsidR="00723855" w:rsidRDefault="00723855">
      <w:r>
        <w:continuationSeparator/>
      </w:r>
    </w:p>
  </w:footnote>
  <w:footnote w:id="1">
    <w:p w:rsidR="00723855" w:rsidRPr="00B84C68" w:rsidRDefault="00723855" w:rsidP="00B84C68">
      <w:pPr>
        <w:pStyle w:val="Textonotapie"/>
        <w:spacing w:after="0" w:line="240" w:lineRule="auto"/>
        <w:ind w:left="284" w:hanging="284"/>
        <w:rPr>
          <w:rFonts w:ascii="Arial" w:hAnsi="Arial" w:cs="Arial"/>
          <w:sz w:val="16"/>
          <w:szCs w:val="16"/>
        </w:rPr>
      </w:pPr>
      <w:r w:rsidRPr="00B84C68">
        <w:rPr>
          <w:rStyle w:val="Refdenotaalpie"/>
          <w:rFonts w:ascii="Arial" w:hAnsi="Arial" w:cs="Arial"/>
          <w:sz w:val="16"/>
          <w:szCs w:val="16"/>
        </w:rPr>
        <w:footnoteRef/>
      </w:r>
      <w:r w:rsidRPr="00B84C68">
        <w:rPr>
          <w:rFonts w:ascii="Arial" w:hAnsi="Arial" w:cs="Arial"/>
          <w:sz w:val="16"/>
          <w:szCs w:val="16"/>
        </w:rPr>
        <w:t xml:space="preserve"> </w:t>
      </w:r>
      <w:r>
        <w:rPr>
          <w:rFonts w:ascii="Arial" w:hAnsi="Arial" w:cs="Arial"/>
          <w:sz w:val="16"/>
          <w:szCs w:val="16"/>
        </w:rPr>
        <w:tab/>
      </w:r>
      <w:r w:rsidRPr="00B84C68">
        <w:rPr>
          <w:rFonts w:ascii="Arial" w:hAnsi="Arial" w:cs="Arial"/>
          <w:sz w:val="16"/>
          <w:szCs w:val="16"/>
        </w:rPr>
        <w:t>Exposición de Motivos del proyecto de ley N° 3933/2018-CR, pág. 7</w:t>
      </w:r>
    </w:p>
  </w:footnote>
  <w:footnote w:id="2">
    <w:p w:rsidR="00723855" w:rsidRDefault="00723855" w:rsidP="00B96B54">
      <w:pPr>
        <w:pStyle w:val="Textonotapie"/>
      </w:pPr>
      <w:r>
        <w:rPr>
          <w:rStyle w:val="Refdenotaalpie"/>
        </w:rPr>
        <w:footnoteRef/>
      </w:r>
      <w:r>
        <w:t xml:space="preserve"> </w:t>
      </w:r>
      <w:r w:rsidRPr="00CB4482">
        <w:rPr>
          <w:rFonts w:ascii="Arial" w:hAnsi="Arial" w:cs="Arial"/>
          <w:sz w:val="16"/>
          <w:szCs w:val="16"/>
        </w:rPr>
        <w:t>Artículo 58°: La iniciativa privada es libre. Se ejerce en una economía social de mercado. Bajo este régimen, el Estado orienta el desarrollo del país, y actúa principalmente en las aéreas de promoción de empleo, salud, educación, seguridad, servicios públicos e infraestructura.</w:t>
      </w:r>
    </w:p>
  </w:footnote>
  <w:footnote w:id="3">
    <w:p w:rsidR="00723855" w:rsidRPr="00360DA2" w:rsidRDefault="00723855" w:rsidP="00360DA2">
      <w:pPr>
        <w:pStyle w:val="Textonotapie"/>
        <w:spacing w:after="0" w:line="264" w:lineRule="auto"/>
        <w:ind w:left="284" w:hanging="284"/>
        <w:jc w:val="both"/>
        <w:rPr>
          <w:rFonts w:ascii="Arial" w:hAnsi="Arial" w:cs="Arial"/>
          <w:sz w:val="16"/>
          <w:szCs w:val="16"/>
        </w:rPr>
      </w:pPr>
      <w:r w:rsidRPr="00360DA2">
        <w:rPr>
          <w:rStyle w:val="Refdenotaalpie"/>
          <w:rFonts w:ascii="Arial" w:hAnsi="Arial" w:cs="Arial"/>
          <w:sz w:val="16"/>
          <w:szCs w:val="16"/>
        </w:rPr>
        <w:footnoteRef/>
      </w:r>
      <w:r w:rsidRPr="00360DA2">
        <w:rPr>
          <w:rFonts w:ascii="Arial" w:hAnsi="Arial" w:cs="Arial"/>
          <w:sz w:val="16"/>
          <w:szCs w:val="16"/>
        </w:rPr>
        <w:t xml:space="preserve"> </w:t>
      </w:r>
      <w:r>
        <w:rPr>
          <w:rFonts w:ascii="Arial" w:hAnsi="Arial" w:cs="Arial"/>
          <w:sz w:val="16"/>
          <w:szCs w:val="16"/>
        </w:rPr>
        <w:tab/>
      </w:r>
      <w:r w:rsidRPr="00A1658F">
        <w:rPr>
          <w:rFonts w:ascii="Arial" w:hAnsi="Arial" w:cs="Arial"/>
          <w:sz w:val="16"/>
          <w:szCs w:val="16"/>
        </w:rPr>
        <w:t>“Curso de Redacción de Proyectos de Ley” organizado por el Centro de Capacitación y Estudios Parlamentarios.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55" w:rsidRDefault="00723855" w:rsidP="00CA7683">
    <w:pPr>
      <w:tabs>
        <w:tab w:val="left" w:pos="6687"/>
        <w:tab w:val="right" w:pos="9356"/>
      </w:tabs>
      <w:ind w:right="-709"/>
      <w:rPr>
        <w:rFonts w:cs="Arial"/>
        <w:b/>
        <w:color w:val="7F7F7F"/>
        <w:sz w:val="12"/>
      </w:rPr>
    </w:pPr>
    <w:r>
      <w:rPr>
        <w:rFonts w:cs="Arial"/>
        <w:b/>
        <w:color w:val="7F7F7F"/>
        <w:sz w:val="12"/>
      </w:rPr>
      <w:t xml:space="preserve">                                                            </w:t>
    </w:r>
  </w:p>
  <w:p w:rsidR="00723855" w:rsidRDefault="00723855" w:rsidP="00CA7683">
    <w:pPr>
      <w:tabs>
        <w:tab w:val="left" w:pos="6687"/>
        <w:tab w:val="right" w:pos="9356"/>
      </w:tabs>
      <w:ind w:right="-709"/>
      <w:rPr>
        <w:rFonts w:cs="Arial"/>
        <w:b/>
        <w:color w:val="7F7F7F"/>
        <w:sz w:val="12"/>
      </w:rPr>
    </w:pPr>
  </w:p>
  <w:p w:rsidR="00723855" w:rsidRDefault="00723855" w:rsidP="00CA7683">
    <w:pPr>
      <w:tabs>
        <w:tab w:val="left" w:pos="6687"/>
        <w:tab w:val="right" w:pos="9356"/>
      </w:tabs>
      <w:ind w:right="-709"/>
      <w:rPr>
        <w:rFonts w:cs="Arial"/>
        <w:b/>
        <w:color w:val="7F7F7F"/>
        <w:sz w:val="12"/>
      </w:rPr>
    </w:pPr>
  </w:p>
  <w:tbl>
    <w:tblPr>
      <w:tblW w:w="9072" w:type="dxa"/>
      <w:tblLook w:val="04A0" w:firstRow="1" w:lastRow="0" w:firstColumn="1" w:lastColumn="0" w:noHBand="0" w:noVBand="1"/>
    </w:tblPr>
    <w:tblGrid>
      <w:gridCol w:w="2689"/>
      <w:gridCol w:w="6383"/>
    </w:tblGrid>
    <w:tr w:rsidR="00723855" w:rsidRPr="00623835" w:rsidTr="00DE2106">
      <w:tc>
        <w:tcPr>
          <w:tcW w:w="2689" w:type="dxa"/>
          <w:shd w:val="clear" w:color="auto" w:fill="auto"/>
        </w:tcPr>
        <w:p w:rsidR="00723855" w:rsidRPr="00623835" w:rsidRDefault="00723855" w:rsidP="00623835">
          <w:pPr>
            <w:rPr>
              <w:rFonts w:ascii="Arial Narrow" w:hAnsi="Arial Narrow"/>
              <w:sz w:val="16"/>
            </w:rPr>
          </w:pPr>
          <w:r w:rsidRPr="00623835">
            <w:rPr>
              <w:noProof/>
              <w:lang w:val="es-PE" w:eastAsia="es-PE"/>
            </w:rPr>
            <w:drawing>
              <wp:anchor distT="0" distB="0" distL="114300" distR="114300" simplePos="0" relativeHeight="251660288" behindDoc="1" locked="0" layoutInCell="1" allowOverlap="1">
                <wp:simplePos x="0" y="0"/>
                <wp:positionH relativeFrom="column">
                  <wp:posOffset>527685</wp:posOffset>
                </wp:positionH>
                <wp:positionV relativeFrom="paragraph">
                  <wp:posOffset>177800</wp:posOffset>
                </wp:positionV>
                <wp:extent cx="936625" cy="849630"/>
                <wp:effectExtent l="0" t="0" r="0" b="7620"/>
                <wp:wrapTight wrapText="bothSides">
                  <wp:wrapPolygon edited="0">
                    <wp:start x="0" y="0"/>
                    <wp:lineTo x="0" y="21309"/>
                    <wp:lineTo x="21087" y="21309"/>
                    <wp:lineTo x="21087" y="0"/>
                    <wp:lineTo x="0" y="0"/>
                  </wp:wrapPolygon>
                </wp:wrapTight>
                <wp:docPr id="1" name="Imagen 1" descr="logo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49630"/>
                        </a:xfrm>
                        <a:prstGeom prst="rect">
                          <a:avLst/>
                        </a:prstGeom>
                        <a:noFill/>
                        <a:ln>
                          <a:noFill/>
                        </a:ln>
                      </pic:spPr>
                    </pic:pic>
                  </a:graphicData>
                </a:graphic>
              </wp:anchor>
            </w:drawing>
          </w:r>
          <w:r w:rsidRPr="00623835">
            <w:rPr>
              <w:noProof/>
              <w:lang w:val="es-PE" w:eastAsia="es-PE"/>
            </w:rPr>
            <w:drawing>
              <wp:anchor distT="0" distB="0" distL="114300" distR="114300" simplePos="0" relativeHeight="251661312" behindDoc="0" locked="0" layoutInCell="0" allowOverlap="1">
                <wp:simplePos x="0" y="0"/>
                <wp:positionH relativeFrom="column">
                  <wp:posOffset>-20955</wp:posOffset>
                </wp:positionH>
                <wp:positionV relativeFrom="paragraph">
                  <wp:posOffset>141605</wp:posOffset>
                </wp:positionV>
                <wp:extent cx="478790" cy="640080"/>
                <wp:effectExtent l="0" t="0" r="0" b="7620"/>
                <wp:wrapTopAndBottom/>
                <wp:docPr id="7" name="Imagen 7"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790" cy="640080"/>
                        </a:xfrm>
                        <a:prstGeom prst="rect">
                          <a:avLst/>
                        </a:prstGeom>
                        <a:noFill/>
                        <a:ln>
                          <a:noFill/>
                        </a:ln>
                      </pic:spPr>
                    </pic:pic>
                  </a:graphicData>
                </a:graphic>
              </wp:anchor>
            </w:drawing>
          </w:r>
        </w:p>
        <w:p w:rsidR="00723855" w:rsidRPr="00623835" w:rsidRDefault="00723855" w:rsidP="00623835">
          <w:pPr>
            <w:rPr>
              <w:rFonts w:ascii="Arial Narrow" w:hAnsi="Arial Narrow"/>
              <w:sz w:val="16"/>
            </w:rPr>
          </w:pPr>
        </w:p>
        <w:p w:rsidR="00723855" w:rsidRPr="00623835" w:rsidRDefault="00723855" w:rsidP="00623835">
          <w:pPr>
            <w:rPr>
              <w:rFonts w:ascii="Arial Narrow" w:hAnsi="Arial Narrow"/>
              <w:sz w:val="16"/>
            </w:rPr>
          </w:pPr>
        </w:p>
        <w:p w:rsidR="00723855" w:rsidRPr="00623835" w:rsidRDefault="00723855" w:rsidP="00623835">
          <w:pPr>
            <w:rPr>
              <w:rFonts w:ascii="Arial Narrow" w:hAnsi="Arial Narrow"/>
              <w:sz w:val="16"/>
            </w:rPr>
          </w:pPr>
        </w:p>
      </w:tc>
      <w:tc>
        <w:tcPr>
          <w:tcW w:w="6383" w:type="dxa"/>
          <w:shd w:val="clear" w:color="auto" w:fill="auto"/>
        </w:tcPr>
        <w:p w:rsidR="00723855" w:rsidRPr="00623835" w:rsidRDefault="00723855" w:rsidP="00623835">
          <w:pPr>
            <w:rPr>
              <w:rFonts w:ascii="Arial Narrow" w:hAnsi="Arial Narrow"/>
              <w:sz w:val="16"/>
            </w:rPr>
          </w:pPr>
          <w:r>
            <w:rPr>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1397635</wp:posOffset>
                    </wp:positionH>
                    <wp:positionV relativeFrom="paragraph">
                      <wp:posOffset>10160</wp:posOffset>
                    </wp:positionV>
                    <wp:extent cx="2463800" cy="2603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260350"/>
                            </a:xfrm>
                            <a:prstGeom prst="rect">
                              <a:avLst/>
                            </a:prstGeom>
                            <a:solidFill>
                              <a:srgbClr val="808080"/>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723855" w:rsidRPr="000A5922" w:rsidRDefault="00723855" w:rsidP="00623835">
                                <w:pPr>
                                  <w:shd w:val="clear" w:color="auto" w:fill="808080"/>
                                  <w:jc w:val="center"/>
                                  <w:rPr>
                                    <w:color w:val="FFFFFF"/>
                                    <w:sz w:val="22"/>
                                  </w:rPr>
                                </w:pPr>
                                <w:r w:rsidRPr="000A5922">
                                  <w:rPr>
                                    <w:rFonts w:ascii="Arial" w:hAnsi="Arial" w:cs="Arial"/>
                                    <w:b/>
                                    <w:color w:val="FFFFFF"/>
                                    <w:sz w:val="16"/>
                                  </w:rPr>
                                  <w:t>Comisión de Cultura y Patrimonio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0.05pt;margin-top:.8pt;width:194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" fillcolor="gray" stroked="f" strokecolor="#bfbfbf">
                    <v:path arrowok="t"/>
                    <v:textbox>
                      <w:txbxContent>
                        <w:p w:rsidR="00B934AB" w:rsidRPr="000A5922" w:rsidRDefault="00B934AB" w:rsidP="00623835">
                          <w:pPr>
                            <w:shd w:val="clear" w:color="auto" w:fill="808080"/>
                            <w:jc w:val="center"/>
                            <w:rPr>
                              <w:color w:val="FFFFFF"/>
                              <w:sz w:val="22"/>
                            </w:rPr>
                          </w:pPr>
                          <w:r w:rsidRPr="000A5922">
                            <w:rPr>
                              <w:rFonts w:ascii="Arial" w:hAnsi="Arial" w:cs="Arial"/>
                              <w:b/>
                              <w:color w:val="FFFFFF"/>
                              <w:sz w:val="16"/>
                            </w:rPr>
                            <w:t>Comisión de Cultura y Patrimonio Cultural</w:t>
                          </w:r>
                        </w:p>
                      </w:txbxContent>
                    </v:textbox>
                  </v:shape>
                </w:pict>
              </mc:Fallback>
            </mc:AlternateContent>
          </w:r>
        </w:p>
        <w:p w:rsidR="00723855" w:rsidRPr="00623835" w:rsidRDefault="00723855" w:rsidP="00623835">
          <w:pPr>
            <w:rPr>
              <w:rFonts w:ascii="Arial Narrow" w:hAnsi="Arial Narrow"/>
              <w:sz w:val="16"/>
            </w:rPr>
          </w:pPr>
        </w:p>
        <w:p w:rsidR="00723855" w:rsidRPr="00623835" w:rsidRDefault="00723855" w:rsidP="00623835">
          <w:pPr>
            <w:rPr>
              <w:rFonts w:ascii="Arial Narrow" w:hAnsi="Arial Narrow"/>
              <w:sz w:val="16"/>
            </w:rPr>
          </w:pPr>
        </w:p>
        <w:p w:rsidR="00723855" w:rsidRPr="005669FE" w:rsidRDefault="00723855" w:rsidP="00D879A9">
          <w:pPr>
            <w:ind w:left="1172"/>
            <w:jc w:val="both"/>
            <w:rPr>
              <w:rFonts w:ascii="Arial" w:eastAsia="Calibri" w:hAnsi="Arial" w:cs="Arial"/>
              <w:b/>
              <w:lang w:val="es-PE" w:eastAsia="en-US"/>
            </w:rPr>
          </w:pPr>
          <w:r w:rsidRPr="0017328F">
            <w:rPr>
              <w:rFonts w:ascii="Arial" w:hAnsi="Arial" w:cs="Arial"/>
              <w:b/>
              <w:iCs/>
              <w:sz w:val="18"/>
              <w:szCs w:val="18"/>
              <w:lang w:eastAsia="es-PE"/>
            </w:rPr>
            <w:t>DICTAMEN RECAÍDO EN EL PROYECTO DE LEY 4084/2018-CR</w:t>
          </w:r>
          <w:r w:rsidRPr="0017328F">
            <w:rPr>
              <w:rFonts w:ascii="Arial" w:hAnsi="Arial" w:cs="Arial"/>
              <w:b/>
              <w:iCs/>
              <w:sz w:val="18"/>
              <w:szCs w:val="18"/>
              <w:lang w:val="es-PE" w:eastAsia="es-PE"/>
            </w:rPr>
            <w:t xml:space="preserve">, </w:t>
          </w:r>
          <w:r w:rsidRPr="0017328F">
            <w:rPr>
              <w:rFonts w:ascii="Arial" w:eastAsia="Calibri" w:hAnsi="Arial" w:cs="Arial"/>
              <w:b/>
              <w:sz w:val="18"/>
              <w:szCs w:val="18"/>
              <w:lang w:val="es-PE" w:eastAsia="en-US"/>
            </w:rPr>
            <w:t>MEDIANTE EL CUAL SE PROPONE, CON TEXTO SUSTITUTORI</w:t>
          </w:r>
          <w:r>
            <w:rPr>
              <w:rFonts w:ascii="Arial" w:eastAsia="Calibri" w:hAnsi="Arial" w:cs="Arial"/>
              <w:b/>
              <w:sz w:val="18"/>
              <w:szCs w:val="18"/>
              <w:lang w:val="es-PE" w:eastAsia="en-US"/>
            </w:rPr>
            <w:t xml:space="preserve">O   </w:t>
          </w:r>
          <w:r w:rsidRPr="00D879A9">
            <w:rPr>
              <w:rFonts w:ascii="Arial" w:eastAsia="Calibri" w:hAnsi="Arial" w:cs="Arial"/>
              <w:b/>
              <w:sz w:val="18"/>
              <w:szCs w:val="18"/>
              <w:lang w:val="es-PE" w:eastAsia="en-US"/>
            </w:rPr>
            <w:t>LEY QUE DECLARA DE INTERÉS NACIONAL LA INVESTIGACIÓN, CONSERVACIÓN, PUESTA EN VALOR Y PROMOCIÓN DE LOS SITIOS ARQUEOLÓGICOS LAS CUEVAS DE LAURICOCHA, CORRAL LEÓN Y PUEBLO VIEJO, EN EL DISTRITO DE SAN MIGUEL DE CAURI, PROVINCIA LAURICOCHA, DEPARTAMENTO DE HUÁNUCO</w:t>
          </w:r>
          <w:r w:rsidRPr="00D879A9">
            <w:rPr>
              <w:rFonts w:ascii="Arial" w:eastAsiaTheme="minorHAnsi" w:hAnsi="Arial" w:cs="Arial"/>
              <w:b/>
              <w:sz w:val="18"/>
              <w:szCs w:val="18"/>
              <w:shd w:val="clear" w:color="auto" w:fill="FFFFFF"/>
              <w:lang w:val="es-PE" w:eastAsia="en-US"/>
            </w:rPr>
            <w:t>.</w:t>
          </w:r>
        </w:p>
      </w:tc>
    </w:tr>
  </w:tbl>
  <w:p w:rsidR="00723855" w:rsidRDefault="00723855" w:rsidP="00DE2106">
    <w:pPr>
      <w:tabs>
        <w:tab w:val="left" w:pos="6687"/>
        <w:tab w:val="right" w:pos="9356"/>
      </w:tabs>
      <w:ind w:right="-709"/>
      <w:rPr>
        <w:rFonts w:cs="Arial"/>
        <w:b/>
        <w:color w:val="7F7F7F"/>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B0022A"/>
    <w:lvl w:ilvl="0">
      <w:start w:val="1"/>
      <w:numFmt w:val="bullet"/>
      <w:pStyle w:val="Listaconvietas"/>
      <w:lvlText w:val=""/>
      <w:lvlJc w:val="left"/>
      <w:pPr>
        <w:tabs>
          <w:tab w:val="num" w:pos="0"/>
        </w:tabs>
        <w:ind w:left="0" w:hanging="360"/>
      </w:pPr>
      <w:rPr>
        <w:rFonts w:ascii="Symbol" w:hAnsi="Symbol" w:hint="default"/>
      </w:rPr>
    </w:lvl>
  </w:abstractNum>
  <w:abstractNum w:abstractNumId="1" w15:restartNumberingAfterBreak="0">
    <w:nsid w:val="032F56F2"/>
    <w:multiLevelType w:val="hybridMultilevel"/>
    <w:tmpl w:val="9310483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DA0BCA"/>
    <w:multiLevelType w:val="multilevel"/>
    <w:tmpl w:val="A61067E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B43"/>
    <w:multiLevelType w:val="multilevel"/>
    <w:tmpl w:val="794E1CA0"/>
    <w:lvl w:ilvl="0">
      <w:start w:val="1"/>
      <w:numFmt w:val="bullet"/>
      <w:lvlText w:val=""/>
      <w:lvlJc w:val="left"/>
      <w:pPr>
        <w:ind w:left="360" w:hanging="360"/>
      </w:pPr>
      <w:rPr>
        <w:rFonts w:ascii="Wingdings" w:hAnsi="Wingdings" w:hint="default"/>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4417E4"/>
    <w:multiLevelType w:val="hybridMultilevel"/>
    <w:tmpl w:val="65063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6A4947"/>
    <w:multiLevelType w:val="hybridMultilevel"/>
    <w:tmpl w:val="4A5E6102"/>
    <w:lvl w:ilvl="0" w:tplc="7B167D9C">
      <w:start w:val="5"/>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0C8153D2"/>
    <w:multiLevelType w:val="hybridMultilevel"/>
    <w:tmpl w:val="08C4C1E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0D57764C"/>
    <w:multiLevelType w:val="hybridMultilevel"/>
    <w:tmpl w:val="008072A6"/>
    <w:lvl w:ilvl="0" w:tplc="280A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FA2A6B"/>
    <w:multiLevelType w:val="multilevel"/>
    <w:tmpl w:val="E87681BA"/>
    <w:lvl w:ilvl="0">
      <w:start w:val="1"/>
      <w:numFmt w:val="bullet"/>
      <w:lvlText w:val=""/>
      <w:lvlJc w:val="left"/>
      <w:pPr>
        <w:ind w:left="360" w:hanging="360"/>
      </w:pPr>
      <w:rPr>
        <w:rFonts w:ascii="Wingdings" w:hAnsi="Wingdings" w:hint="default"/>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1738C6"/>
    <w:multiLevelType w:val="hybridMultilevel"/>
    <w:tmpl w:val="77A42E68"/>
    <w:lvl w:ilvl="0" w:tplc="04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219869CC"/>
    <w:multiLevelType w:val="multilevel"/>
    <w:tmpl w:val="16D2BE0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0784C"/>
    <w:multiLevelType w:val="hybridMultilevel"/>
    <w:tmpl w:val="8626FFA4"/>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12" w15:restartNumberingAfterBreak="0">
    <w:nsid w:val="288B187E"/>
    <w:multiLevelType w:val="hybridMultilevel"/>
    <w:tmpl w:val="CF86D684"/>
    <w:lvl w:ilvl="0" w:tplc="FDB00B1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29056685"/>
    <w:multiLevelType w:val="hybridMultilevel"/>
    <w:tmpl w:val="7A56A214"/>
    <w:lvl w:ilvl="0" w:tplc="8BEC4B6E">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AAF2FCC"/>
    <w:multiLevelType w:val="hybridMultilevel"/>
    <w:tmpl w:val="C0DA08A8"/>
    <w:lvl w:ilvl="0" w:tplc="04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2D0F562D"/>
    <w:multiLevelType w:val="hybridMultilevel"/>
    <w:tmpl w:val="6A4AFE16"/>
    <w:lvl w:ilvl="0" w:tplc="04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30A023E0"/>
    <w:multiLevelType w:val="hybridMultilevel"/>
    <w:tmpl w:val="332217F8"/>
    <w:lvl w:ilvl="0" w:tplc="BF70A5E0">
      <w:start w:val="5"/>
      <w:numFmt w:val="bullet"/>
      <w:lvlText w:val="-"/>
      <w:lvlJc w:val="left"/>
      <w:pPr>
        <w:ind w:left="1208" w:hanging="360"/>
      </w:pPr>
      <w:rPr>
        <w:rFonts w:ascii="Arial" w:eastAsia="Times New Roman" w:hAnsi="Arial" w:cs="Arial" w:hint="default"/>
      </w:rPr>
    </w:lvl>
    <w:lvl w:ilvl="1" w:tplc="0C0A0003" w:tentative="1">
      <w:start w:val="1"/>
      <w:numFmt w:val="bullet"/>
      <w:lvlText w:val="o"/>
      <w:lvlJc w:val="left"/>
      <w:pPr>
        <w:ind w:left="1928" w:hanging="360"/>
      </w:pPr>
      <w:rPr>
        <w:rFonts w:ascii="Courier New" w:hAnsi="Courier New" w:cs="Courier New" w:hint="default"/>
      </w:rPr>
    </w:lvl>
    <w:lvl w:ilvl="2" w:tplc="0C0A0005" w:tentative="1">
      <w:start w:val="1"/>
      <w:numFmt w:val="bullet"/>
      <w:lvlText w:val=""/>
      <w:lvlJc w:val="left"/>
      <w:pPr>
        <w:ind w:left="2648" w:hanging="360"/>
      </w:pPr>
      <w:rPr>
        <w:rFonts w:ascii="Wingdings" w:hAnsi="Wingdings" w:hint="default"/>
      </w:rPr>
    </w:lvl>
    <w:lvl w:ilvl="3" w:tplc="0C0A0001" w:tentative="1">
      <w:start w:val="1"/>
      <w:numFmt w:val="bullet"/>
      <w:lvlText w:val=""/>
      <w:lvlJc w:val="left"/>
      <w:pPr>
        <w:ind w:left="3368" w:hanging="360"/>
      </w:pPr>
      <w:rPr>
        <w:rFonts w:ascii="Symbol" w:hAnsi="Symbol" w:hint="default"/>
      </w:rPr>
    </w:lvl>
    <w:lvl w:ilvl="4" w:tplc="0C0A0003" w:tentative="1">
      <w:start w:val="1"/>
      <w:numFmt w:val="bullet"/>
      <w:lvlText w:val="o"/>
      <w:lvlJc w:val="left"/>
      <w:pPr>
        <w:ind w:left="4088" w:hanging="360"/>
      </w:pPr>
      <w:rPr>
        <w:rFonts w:ascii="Courier New" w:hAnsi="Courier New" w:cs="Courier New" w:hint="default"/>
      </w:rPr>
    </w:lvl>
    <w:lvl w:ilvl="5" w:tplc="0C0A0005" w:tentative="1">
      <w:start w:val="1"/>
      <w:numFmt w:val="bullet"/>
      <w:lvlText w:val=""/>
      <w:lvlJc w:val="left"/>
      <w:pPr>
        <w:ind w:left="4808" w:hanging="360"/>
      </w:pPr>
      <w:rPr>
        <w:rFonts w:ascii="Wingdings" w:hAnsi="Wingdings" w:hint="default"/>
      </w:rPr>
    </w:lvl>
    <w:lvl w:ilvl="6" w:tplc="0C0A0001" w:tentative="1">
      <w:start w:val="1"/>
      <w:numFmt w:val="bullet"/>
      <w:lvlText w:val=""/>
      <w:lvlJc w:val="left"/>
      <w:pPr>
        <w:ind w:left="5528" w:hanging="360"/>
      </w:pPr>
      <w:rPr>
        <w:rFonts w:ascii="Symbol" w:hAnsi="Symbol" w:hint="default"/>
      </w:rPr>
    </w:lvl>
    <w:lvl w:ilvl="7" w:tplc="0C0A0003" w:tentative="1">
      <w:start w:val="1"/>
      <w:numFmt w:val="bullet"/>
      <w:lvlText w:val="o"/>
      <w:lvlJc w:val="left"/>
      <w:pPr>
        <w:ind w:left="6248" w:hanging="360"/>
      </w:pPr>
      <w:rPr>
        <w:rFonts w:ascii="Courier New" w:hAnsi="Courier New" w:cs="Courier New" w:hint="default"/>
      </w:rPr>
    </w:lvl>
    <w:lvl w:ilvl="8" w:tplc="0C0A0005" w:tentative="1">
      <w:start w:val="1"/>
      <w:numFmt w:val="bullet"/>
      <w:lvlText w:val=""/>
      <w:lvlJc w:val="left"/>
      <w:pPr>
        <w:ind w:left="6968" w:hanging="360"/>
      </w:pPr>
      <w:rPr>
        <w:rFonts w:ascii="Wingdings" w:hAnsi="Wingdings" w:hint="default"/>
      </w:rPr>
    </w:lvl>
  </w:abstractNum>
  <w:abstractNum w:abstractNumId="17" w15:restartNumberingAfterBreak="0">
    <w:nsid w:val="31216B26"/>
    <w:multiLevelType w:val="hybridMultilevel"/>
    <w:tmpl w:val="CE0892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92F7610"/>
    <w:multiLevelType w:val="hybridMultilevel"/>
    <w:tmpl w:val="AE5476E6"/>
    <w:lvl w:ilvl="0" w:tplc="C64491CA">
      <w:start w:val="1"/>
      <w:numFmt w:val="decimal"/>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3C665E98"/>
    <w:multiLevelType w:val="hybridMultilevel"/>
    <w:tmpl w:val="5D28294A"/>
    <w:lvl w:ilvl="0" w:tplc="2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FF31A60"/>
    <w:multiLevelType w:val="hybridMultilevel"/>
    <w:tmpl w:val="A63262A8"/>
    <w:lvl w:ilvl="0" w:tplc="183E8A6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5535200"/>
    <w:multiLevelType w:val="hybridMultilevel"/>
    <w:tmpl w:val="03321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E214C5"/>
    <w:multiLevelType w:val="multilevel"/>
    <w:tmpl w:val="EF4E0FC4"/>
    <w:lvl w:ilvl="0">
      <w:start w:val="1"/>
      <w:numFmt w:val="decimal"/>
      <w:lvlText w:val="%1."/>
      <w:lvlJc w:val="left"/>
      <w:pPr>
        <w:ind w:left="360" w:hanging="360"/>
      </w:pPr>
      <w:rPr>
        <w:rFonts w:ascii="Arial" w:eastAsia="Times New Roman" w:hAnsi="Arial" w:cs="Arial"/>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7316275"/>
    <w:multiLevelType w:val="hybridMultilevel"/>
    <w:tmpl w:val="FEBAAAFA"/>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4" w15:restartNumberingAfterBreak="0">
    <w:nsid w:val="52223BEC"/>
    <w:multiLevelType w:val="hybridMultilevel"/>
    <w:tmpl w:val="10283ABC"/>
    <w:lvl w:ilvl="0" w:tplc="3B1E67D0">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3AC27BA"/>
    <w:multiLevelType w:val="hybridMultilevel"/>
    <w:tmpl w:val="C436D838"/>
    <w:lvl w:ilvl="0" w:tplc="DB6C566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56CB6438"/>
    <w:multiLevelType w:val="hybridMultilevel"/>
    <w:tmpl w:val="1B20E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C31322"/>
    <w:multiLevelType w:val="hybridMultilevel"/>
    <w:tmpl w:val="81AE8F02"/>
    <w:lvl w:ilvl="0" w:tplc="B388ED1A">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15:restartNumberingAfterBreak="0">
    <w:nsid w:val="5A42574B"/>
    <w:multiLevelType w:val="hybridMultilevel"/>
    <w:tmpl w:val="1B0C0C8C"/>
    <w:lvl w:ilvl="0" w:tplc="2A7C26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AC6160"/>
    <w:multiLevelType w:val="hybridMultilevel"/>
    <w:tmpl w:val="618C8B66"/>
    <w:lvl w:ilvl="0" w:tplc="5AB2DC8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60794397"/>
    <w:multiLevelType w:val="hybridMultilevel"/>
    <w:tmpl w:val="55646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CE702B"/>
    <w:multiLevelType w:val="hybridMultilevel"/>
    <w:tmpl w:val="FD40182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646F26"/>
    <w:multiLevelType w:val="hybridMultilevel"/>
    <w:tmpl w:val="AA96D4B8"/>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BD445E"/>
    <w:multiLevelType w:val="multilevel"/>
    <w:tmpl w:val="E070C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16A93"/>
    <w:multiLevelType w:val="hybridMultilevel"/>
    <w:tmpl w:val="BC78EC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6BB54CC8"/>
    <w:multiLevelType w:val="hybridMultilevel"/>
    <w:tmpl w:val="96967B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C164DA5"/>
    <w:multiLevelType w:val="hybridMultilevel"/>
    <w:tmpl w:val="5E7E9802"/>
    <w:lvl w:ilvl="0" w:tplc="040A0005">
      <w:start w:val="1"/>
      <w:numFmt w:val="bullet"/>
      <w:lvlText w:val=""/>
      <w:lvlJc w:val="left"/>
      <w:pPr>
        <w:ind w:left="2424" w:hanging="360"/>
      </w:pPr>
      <w:rPr>
        <w:rFonts w:ascii="Wingdings" w:hAnsi="Wingdings" w:hint="default"/>
      </w:rPr>
    </w:lvl>
    <w:lvl w:ilvl="1" w:tplc="040A0003">
      <w:start w:val="1"/>
      <w:numFmt w:val="bullet"/>
      <w:lvlText w:val="o"/>
      <w:lvlJc w:val="left"/>
      <w:pPr>
        <w:ind w:left="3144" w:hanging="360"/>
      </w:pPr>
      <w:rPr>
        <w:rFonts w:ascii="Courier New" w:hAnsi="Courier New" w:cs="Courier New" w:hint="default"/>
      </w:rPr>
    </w:lvl>
    <w:lvl w:ilvl="2" w:tplc="33128A7C">
      <w:numFmt w:val="bullet"/>
      <w:lvlText w:val="•"/>
      <w:lvlJc w:val="left"/>
      <w:pPr>
        <w:ind w:left="3864" w:hanging="360"/>
      </w:pPr>
      <w:rPr>
        <w:rFonts w:ascii="Arial" w:eastAsia="Times New Roman" w:hAnsi="Arial" w:cs="Arial" w:hint="default"/>
      </w:rPr>
    </w:lvl>
    <w:lvl w:ilvl="3" w:tplc="040A0001" w:tentative="1">
      <w:start w:val="1"/>
      <w:numFmt w:val="bullet"/>
      <w:lvlText w:val=""/>
      <w:lvlJc w:val="left"/>
      <w:pPr>
        <w:ind w:left="4584" w:hanging="360"/>
      </w:pPr>
      <w:rPr>
        <w:rFonts w:ascii="Symbol" w:hAnsi="Symbol" w:hint="default"/>
      </w:rPr>
    </w:lvl>
    <w:lvl w:ilvl="4" w:tplc="040A0003" w:tentative="1">
      <w:start w:val="1"/>
      <w:numFmt w:val="bullet"/>
      <w:lvlText w:val="o"/>
      <w:lvlJc w:val="left"/>
      <w:pPr>
        <w:ind w:left="5304" w:hanging="360"/>
      </w:pPr>
      <w:rPr>
        <w:rFonts w:ascii="Courier New" w:hAnsi="Courier New" w:cs="Courier New" w:hint="default"/>
      </w:rPr>
    </w:lvl>
    <w:lvl w:ilvl="5" w:tplc="040A0005" w:tentative="1">
      <w:start w:val="1"/>
      <w:numFmt w:val="bullet"/>
      <w:lvlText w:val=""/>
      <w:lvlJc w:val="left"/>
      <w:pPr>
        <w:ind w:left="6024" w:hanging="360"/>
      </w:pPr>
      <w:rPr>
        <w:rFonts w:ascii="Wingdings" w:hAnsi="Wingdings" w:hint="default"/>
      </w:rPr>
    </w:lvl>
    <w:lvl w:ilvl="6" w:tplc="040A0001" w:tentative="1">
      <w:start w:val="1"/>
      <w:numFmt w:val="bullet"/>
      <w:lvlText w:val=""/>
      <w:lvlJc w:val="left"/>
      <w:pPr>
        <w:ind w:left="6744" w:hanging="360"/>
      </w:pPr>
      <w:rPr>
        <w:rFonts w:ascii="Symbol" w:hAnsi="Symbol" w:hint="default"/>
      </w:rPr>
    </w:lvl>
    <w:lvl w:ilvl="7" w:tplc="040A0003" w:tentative="1">
      <w:start w:val="1"/>
      <w:numFmt w:val="bullet"/>
      <w:lvlText w:val="o"/>
      <w:lvlJc w:val="left"/>
      <w:pPr>
        <w:ind w:left="7464" w:hanging="360"/>
      </w:pPr>
      <w:rPr>
        <w:rFonts w:ascii="Courier New" w:hAnsi="Courier New" w:cs="Courier New" w:hint="default"/>
      </w:rPr>
    </w:lvl>
    <w:lvl w:ilvl="8" w:tplc="040A0005" w:tentative="1">
      <w:start w:val="1"/>
      <w:numFmt w:val="bullet"/>
      <w:lvlText w:val=""/>
      <w:lvlJc w:val="left"/>
      <w:pPr>
        <w:ind w:left="8184" w:hanging="360"/>
      </w:pPr>
      <w:rPr>
        <w:rFonts w:ascii="Wingdings" w:hAnsi="Wingdings" w:hint="default"/>
      </w:rPr>
    </w:lvl>
  </w:abstractNum>
  <w:abstractNum w:abstractNumId="37" w15:restartNumberingAfterBreak="0">
    <w:nsid w:val="6D551654"/>
    <w:multiLevelType w:val="hybridMultilevel"/>
    <w:tmpl w:val="AF34F4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2DD6099"/>
    <w:multiLevelType w:val="multilevel"/>
    <w:tmpl w:val="476673C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1F5EDC"/>
    <w:multiLevelType w:val="hybridMultilevel"/>
    <w:tmpl w:val="F580C9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A5272E6"/>
    <w:multiLevelType w:val="hybridMultilevel"/>
    <w:tmpl w:val="579EE31A"/>
    <w:lvl w:ilvl="0" w:tplc="040A0001">
      <w:start w:val="1"/>
      <w:numFmt w:val="bullet"/>
      <w:lvlText w:val=""/>
      <w:lvlJc w:val="left"/>
      <w:pPr>
        <w:ind w:left="927" w:hanging="360"/>
      </w:pPr>
      <w:rPr>
        <w:rFonts w:ascii="Symbol" w:hAnsi="Symbol" w:hint="default"/>
      </w:rPr>
    </w:lvl>
    <w:lvl w:ilvl="1" w:tplc="040A0003">
      <w:start w:val="1"/>
      <w:numFmt w:val="bullet"/>
      <w:lvlText w:val="o"/>
      <w:lvlJc w:val="left"/>
      <w:pPr>
        <w:ind w:left="1647" w:hanging="360"/>
      </w:pPr>
      <w:rPr>
        <w:rFonts w:ascii="Courier New" w:hAnsi="Courier New" w:cs="Courier New" w:hint="default"/>
      </w:rPr>
    </w:lvl>
    <w:lvl w:ilvl="2" w:tplc="040A0005">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41" w15:restartNumberingAfterBreak="0">
    <w:nsid w:val="7B9253DB"/>
    <w:multiLevelType w:val="hybridMultilevel"/>
    <w:tmpl w:val="837E0196"/>
    <w:lvl w:ilvl="0" w:tplc="648263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2" w15:restartNumberingAfterBreak="0">
    <w:nsid w:val="7C7863BF"/>
    <w:multiLevelType w:val="hybridMultilevel"/>
    <w:tmpl w:val="D846AAD6"/>
    <w:lvl w:ilvl="0" w:tplc="04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415410"/>
    <w:multiLevelType w:val="hybridMultilevel"/>
    <w:tmpl w:val="63F41044"/>
    <w:lvl w:ilvl="0" w:tplc="7D3A9A34">
      <w:start w:val="3"/>
      <w:numFmt w:val="upperRoman"/>
      <w:lvlText w:val="%1."/>
      <w:lvlJc w:val="left"/>
      <w:pPr>
        <w:ind w:left="1080" w:hanging="72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6A4A05"/>
    <w:multiLevelType w:val="multilevel"/>
    <w:tmpl w:val="E070C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22"/>
  </w:num>
  <w:num w:numId="4">
    <w:abstractNumId w:val="5"/>
  </w:num>
  <w:num w:numId="5">
    <w:abstractNumId w:val="23"/>
  </w:num>
  <w:num w:numId="6">
    <w:abstractNumId w:val="16"/>
  </w:num>
  <w:num w:numId="7">
    <w:abstractNumId w:val="18"/>
  </w:num>
  <w:num w:numId="8">
    <w:abstractNumId w:val="13"/>
  </w:num>
  <w:num w:numId="9">
    <w:abstractNumId w:val="32"/>
  </w:num>
  <w:num w:numId="10">
    <w:abstractNumId w:val="20"/>
  </w:num>
  <w:num w:numId="11">
    <w:abstractNumId w:val="38"/>
  </w:num>
  <w:num w:numId="12">
    <w:abstractNumId w:val="31"/>
  </w:num>
  <w:num w:numId="13">
    <w:abstractNumId w:val="14"/>
  </w:num>
  <w:num w:numId="14">
    <w:abstractNumId w:val="39"/>
  </w:num>
  <w:num w:numId="15">
    <w:abstractNumId w:val="8"/>
  </w:num>
  <w:num w:numId="16">
    <w:abstractNumId w:val="9"/>
  </w:num>
  <w:num w:numId="17">
    <w:abstractNumId w:val="3"/>
  </w:num>
  <w:num w:numId="18">
    <w:abstractNumId w:val="19"/>
  </w:num>
  <w:num w:numId="19">
    <w:abstractNumId w:val="1"/>
  </w:num>
  <w:num w:numId="20">
    <w:abstractNumId w:val="2"/>
  </w:num>
  <w:num w:numId="21">
    <w:abstractNumId w:val="7"/>
  </w:num>
  <w:num w:numId="22">
    <w:abstractNumId w:val="24"/>
  </w:num>
  <w:num w:numId="23">
    <w:abstractNumId w:val="28"/>
  </w:num>
  <w:num w:numId="24">
    <w:abstractNumId w:val="43"/>
  </w:num>
  <w:num w:numId="25">
    <w:abstractNumId w:val="41"/>
  </w:num>
  <w:num w:numId="26">
    <w:abstractNumId w:val="34"/>
  </w:num>
  <w:num w:numId="27">
    <w:abstractNumId w:val="27"/>
  </w:num>
  <w:num w:numId="28">
    <w:abstractNumId w:val="25"/>
  </w:num>
  <w:num w:numId="29">
    <w:abstractNumId w:val="21"/>
  </w:num>
  <w:num w:numId="30">
    <w:abstractNumId w:val="26"/>
  </w:num>
  <w:num w:numId="31">
    <w:abstractNumId w:val="30"/>
  </w:num>
  <w:num w:numId="32">
    <w:abstractNumId w:val="4"/>
  </w:num>
  <w:num w:numId="33">
    <w:abstractNumId w:val="36"/>
  </w:num>
  <w:num w:numId="34">
    <w:abstractNumId w:val="15"/>
  </w:num>
  <w:num w:numId="35">
    <w:abstractNumId w:val="17"/>
  </w:num>
  <w:num w:numId="36">
    <w:abstractNumId w:val="35"/>
  </w:num>
  <w:num w:numId="37">
    <w:abstractNumId w:val="37"/>
  </w:num>
  <w:num w:numId="38">
    <w:abstractNumId w:val="40"/>
  </w:num>
  <w:num w:numId="39">
    <w:abstractNumId w:val="42"/>
  </w:num>
  <w:num w:numId="40">
    <w:abstractNumId w:val="6"/>
  </w:num>
  <w:num w:numId="41">
    <w:abstractNumId w:val="12"/>
  </w:num>
  <w:num w:numId="42">
    <w:abstractNumId w:val="33"/>
  </w:num>
  <w:num w:numId="43">
    <w:abstractNumId w:val="44"/>
  </w:num>
  <w:num w:numId="44">
    <w:abstractNumId w:val="10"/>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mailMerge>
    <w:mainDocumentType w:val="mailingLabels"/>
    <w:dataType w:val="textFile"/>
    <w:activeRecord w:val="-1"/>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02"/>
    <w:rsid w:val="00001881"/>
    <w:rsid w:val="00001FA7"/>
    <w:rsid w:val="000038F7"/>
    <w:rsid w:val="0000445D"/>
    <w:rsid w:val="00005558"/>
    <w:rsid w:val="000056E6"/>
    <w:rsid w:val="00006242"/>
    <w:rsid w:val="000102B4"/>
    <w:rsid w:val="000123C9"/>
    <w:rsid w:val="000129CB"/>
    <w:rsid w:val="00012A18"/>
    <w:rsid w:val="00012B8B"/>
    <w:rsid w:val="00014106"/>
    <w:rsid w:val="00016167"/>
    <w:rsid w:val="00016AC0"/>
    <w:rsid w:val="00016B4F"/>
    <w:rsid w:val="00017175"/>
    <w:rsid w:val="00020800"/>
    <w:rsid w:val="00020E0E"/>
    <w:rsid w:val="00020F41"/>
    <w:rsid w:val="00023109"/>
    <w:rsid w:val="000254FE"/>
    <w:rsid w:val="0002691D"/>
    <w:rsid w:val="00026ADC"/>
    <w:rsid w:val="000309CF"/>
    <w:rsid w:val="00030D75"/>
    <w:rsid w:val="00031A11"/>
    <w:rsid w:val="00032B13"/>
    <w:rsid w:val="0003429E"/>
    <w:rsid w:val="00034B9C"/>
    <w:rsid w:val="000350F4"/>
    <w:rsid w:val="00035871"/>
    <w:rsid w:val="00035C5C"/>
    <w:rsid w:val="00035FA8"/>
    <w:rsid w:val="00037F2B"/>
    <w:rsid w:val="000402A5"/>
    <w:rsid w:val="00042C8A"/>
    <w:rsid w:val="00043CC5"/>
    <w:rsid w:val="00044FEB"/>
    <w:rsid w:val="00046D7E"/>
    <w:rsid w:val="00052680"/>
    <w:rsid w:val="00060216"/>
    <w:rsid w:val="000605CE"/>
    <w:rsid w:val="00061008"/>
    <w:rsid w:val="00061C7D"/>
    <w:rsid w:val="00063500"/>
    <w:rsid w:val="00064D74"/>
    <w:rsid w:val="00065725"/>
    <w:rsid w:val="000663B1"/>
    <w:rsid w:val="000675FE"/>
    <w:rsid w:val="0007008A"/>
    <w:rsid w:val="00073062"/>
    <w:rsid w:val="00073A32"/>
    <w:rsid w:val="00073A88"/>
    <w:rsid w:val="00073ABE"/>
    <w:rsid w:val="000748B1"/>
    <w:rsid w:val="00076A53"/>
    <w:rsid w:val="00076CCF"/>
    <w:rsid w:val="000772A7"/>
    <w:rsid w:val="0007751D"/>
    <w:rsid w:val="00077802"/>
    <w:rsid w:val="0008134E"/>
    <w:rsid w:val="0008151C"/>
    <w:rsid w:val="000818A6"/>
    <w:rsid w:val="0008196A"/>
    <w:rsid w:val="00081A5B"/>
    <w:rsid w:val="000839D8"/>
    <w:rsid w:val="000842A0"/>
    <w:rsid w:val="000846A2"/>
    <w:rsid w:val="00084C61"/>
    <w:rsid w:val="00085652"/>
    <w:rsid w:val="000903E5"/>
    <w:rsid w:val="000925CA"/>
    <w:rsid w:val="00093E0E"/>
    <w:rsid w:val="0009507A"/>
    <w:rsid w:val="00095917"/>
    <w:rsid w:val="000967A1"/>
    <w:rsid w:val="0009697F"/>
    <w:rsid w:val="00096F84"/>
    <w:rsid w:val="00097217"/>
    <w:rsid w:val="00097B2D"/>
    <w:rsid w:val="000A1059"/>
    <w:rsid w:val="000A2A3B"/>
    <w:rsid w:val="000A2CBB"/>
    <w:rsid w:val="000A3D20"/>
    <w:rsid w:val="000A5109"/>
    <w:rsid w:val="000A555B"/>
    <w:rsid w:val="000A5922"/>
    <w:rsid w:val="000A5A2A"/>
    <w:rsid w:val="000A64F7"/>
    <w:rsid w:val="000A6F86"/>
    <w:rsid w:val="000A79F5"/>
    <w:rsid w:val="000B1710"/>
    <w:rsid w:val="000B20B2"/>
    <w:rsid w:val="000B3EB6"/>
    <w:rsid w:val="000B48A8"/>
    <w:rsid w:val="000B658B"/>
    <w:rsid w:val="000B6ABE"/>
    <w:rsid w:val="000B7730"/>
    <w:rsid w:val="000C0CE8"/>
    <w:rsid w:val="000C0F14"/>
    <w:rsid w:val="000C15C3"/>
    <w:rsid w:val="000C1981"/>
    <w:rsid w:val="000C2B23"/>
    <w:rsid w:val="000C40CC"/>
    <w:rsid w:val="000C4455"/>
    <w:rsid w:val="000C566E"/>
    <w:rsid w:val="000C5855"/>
    <w:rsid w:val="000C7762"/>
    <w:rsid w:val="000C7990"/>
    <w:rsid w:val="000D07B1"/>
    <w:rsid w:val="000D26E6"/>
    <w:rsid w:val="000D5295"/>
    <w:rsid w:val="000E137A"/>
    <w:rsid w:val="000E1C03"/>
    <w:rsid w:val="000E3084"/>
    <w:rsid w:val="000E367E"/>
    <w:rsid w:val="000E3A47"/>
    <w:rsid w:val="000E447F"/>
    <w:rsid w:val="000E5F84"/>
    <w:rsid w:val="000E68CF"/>
    <w:rsid w:val="000F0761"/>
    <w:rsid w:val="000F2BD4"/>
    <w:rsid w:val="000F3B28"/>
    <w:rsid w:val="000F548F"/>
    <w:rsid w:val="000F5572"/>
    <w:rsid w:val="000F55F2"/>
    <w:rsid w:val="000F5B4D"/>
    <w:rsid w:val="000F619D"/>
    <w:rsid w:val="000F636E"/>
    <w:rsid w:val="000F6608"/>
    <w:rsid w:val="000F6FF0"/>
    <w:rsid w:val="000F7271"/>
    <w:rsid w:val="000F7E7F"/>
    <w:rsid w:val="0010202E"/>
    <w:rsid w:val="001026A1"/>
    <w:rsid w:val="0010316B"/>
    <w:rsid w:val="00105E34"/>
    <w:rsid w:val="00107BA3"/>
    <w:rsid w:val="001105F2"/>
    <w:rsid w:val="0011081B"/>
    <w:rsid w:val="001133F6"/>
    <w:rsid w:val="0011486F"/>
    <w:rsid w:val="00117E7E"/>
    <w:rsid w:val="0012144A"/>
    <w:rsid w:val="00121C58"/>
    <w:rsid w:val="001224C2"/>
    <w:rsid w:val="0012633B"/>
    <w:rsid w:val="0012683C"/>
    <w:rsid w:val="00126869"/>
    <w:rsid w:val="00126905"/>
    <w:rsid w:val="001271E1"/>
    <w:rsid w:val="0013014C"/>
    <w:rsid w:val="001303EF"/>
    <w:rsid w:val="0013042A"/>
    <w:rsid w:val="0013056E"/>
    <w:rsid w:val="00132AE7"/>
    <w:rsid w:val="00133C4E"/>
    <w:rsid w:val="0013417B"/>
    <w:rsid w:val="00134328"/>
    <w:rsid w:val="00143402"/>
    <w:rsid w:val="00144CAA"/>
    <w:rsid w:val="00145111"/>
    <w:rsid w:val="0014536E"/>
    <w:rsid w:val="0014598E"/>
    <w:rsid w:val="00145A61"/>
    <w:rsid w:val="001463D4"/>
    <w:rsid w:val="00147040"/>
    <w:rsid w:val="00147B29"/>
    <w:rsid w:val="001502C9"/>
    <w:rsid w:val="00150A9E"/>
    <w:rsid w:val="00152F0C"/>
    <w:rsid w:val="00153C37"/>
    <w:rsid w:val="00154226"/>
    <w:rsid w:val="00154431"/>
    <w:rsid w:val="0016132C"/>
    <w:rsid w:val="001624D3"/>
    <w:rsid w:val="00163719"/>
    <w:rsid w:val="00163E14"/>
    <w:rsid w:val="00164365"/>
    <w:rsid w:val="001652DF"/>
    <w:rsid w:val="00165C92"/>
    <w:rsid w:val="00165E8F"/>
    <w:rsid w:val="00165ED9"/>
    <w:rsid w:val="00166594"/>
    <w:rsid w:val="00166BDC"/>
    <w:rsid w:val="00170E04"/>
    <w:rsid w:val="00171287"/>
    <w:rsid w:val="001718E5"/>
    <w:rsid w:val="00171DA2"/>
    <w:rsid w:val="00172E2D"/>
    <w:rsid w:val="0017328F"/>
    <w:rsid w:val="00176761"/>
    <w:rsid w:val="00177753"/>
    <w:rsid w:val="00181D76"/>
    <w:rsid w:val="00182F32"/>
    <w:rsid w:val="001830F4"/>
    <w:rsid w:val="00183E56"/>
    <w:rsid w:val="00184B4F"/>
    <w:rsid w:val="00185CB4"/>
    <w:rsid w:val="001872CA"/>
    <w:rsid w:val="001878D5"/>
    <w:rsid w:val="001902E1"/>
    <w:rsid w:val="001906BE"/>
    <w:rsid w:val="00190988"/>
    <w:rsid w:val="00192741"/>
    <w:rsid w:val="00194DB4"/>
    <w:rsid w:val="00195114"/>
    <w:rsid w:val="00195CB3"/>
    <w:rsid w:val="00196EC1"/>
    <w:rsid w:val="001A0D43"/>
    <w:rsid w:val="001A1A14"/>
    <w:rsid w:val="001A1AC7"/>
    <w:rsid w:val="001A2B4E"/>
    <w:rsid w:val="001A2B87"/>
    <w:rsid w:val="001A458E"/>
    <w:rsid w:val="001A46A9"/>
    <w:rsid w:val="001A707A"/>
    <w:rsid w:val="001A72F5"/>
    <w:rsid w:val="001B0298"/>
    <w:rsid w:val="001B089C"/>
    <w:rsid w:val="001B2020"/>
    <w:rsid w:val="001B2D8C"/>
    <w:rsid w:val="001B4266"/>
    <w:rsid w:val="001B498E"/>
    <w:rsid w:val="001B619D"/>
    <w:rsid w:val="001B6C3C"/>
    <w:rsid w:val="001B71FC"/>
    <w:rsid w:val="001B79B0"/>
    <w:rsid w:val="001C3CB2"/>
    <w:rsid w:val="001C55A6"/>
    <w:rsid w:val="001C653F"/>
    <w:rsid w:val="001C6A9D"/>
    <w:rsid w:val="001D284E"/>
    <w:rsid w:val="001D4C8D"/>
    <w:rsid w:val="001D53F6"/>
    <w:rsid w:val="001D6467"/>
    <w:rsid w:val="001D7A70"/>
    <w:rsid w:val="001E2AF3"/>
    <w:rsid w:val="001E2C9B"/>
    <w:rsid w:val="001E37CE"/>
    <w:rsid w:val="001E4B59"/>
    <w:rsid w:val="001E60FF"/>
    <w:rsid w:val="001E66B2"/>
    <w:rsid w:val="001F1027"/>
    <w:rsid w:val="001F2F2F"/>
    <w:rsid w:val="001F391A"/>
    <w:rsid w:val="001F4065"/>
    <w:rsid w:val="001F5283"/>
    <w:rsid w:val="001F6541"/>
    <w:rsid w:val="001F686F"/>
    <w:rsid w:val="002019E8"/>
    <w:rsid w:val="00202D7E"/>
    <w:rsid w:val="00203EEF"/>
    <w:rsid w:val="00204976"/>
    <w:rsid w:val="00210630"/>
    <w:rsid w:val="002107DE"/>
    <w:rsid w:val="00210DA9"/>
    <w:rsid w:val="00210EF4"/>
    <w:rsid w:val="00210F07"/>
    <w:rsid w:val="00210F7F"/>
    <w:rsid w:val="002115AE"/>
    <w:rsid w:val="002117D3"/>
    <w:rsid w:val="002146AF"/>
    <w:rsid w:val="00215FB7"/>
    <w:rsid w:val="002161B9"/>
    <w:rsid w:val="00217795"/>
    <w:rsid w:val="00220AE5"/>
    <w:rsid w:val="002214FD"/>
    <w:rsid w:val="0022234E"/>
    <w:rsid w:val="002228D5"/>
    <w:rsid w:val="002232F7"/>
    <w:rsid w:val="00223785"/>
    <w:rsid w:val="00223FBC"/>
    <w:rsid w:val="0022428E"/>
    <w:rsid w:val="0022490E"/>
    <w:rsid w:val="00225C90"/>
    <w:rsid w:val="002300EF"/>
    <w:rsid w:val="002309F3"/>
    <w:rsid w:val="00231BED"/>
    <w:rsid w:val="002374A4"/>
    <w:rsid w:val="00237EDD"/>
    <w:rsid w:val="00240272"/>
    <w:rsid w:val="00241CE2"/>
    <w:rsid w:val="002423AD"/>
    <w:rsid w:val="00242E79"/>
    <w:rsid w:val="00244745"/>
    <w:rsid w:val="00245BEE"/>
    <w:rsid w:val="00246A5D"/>
    <w:rsid w:val="00247412"/>
    <w:rsid w:val="0024793E"/>
    <w:rsid w:val="002479E9"/>
    <w:rsid w:val="00247BE5"/>
    <w:rsid w:val="00250043"/>
    <w:rsid w:val="0025036E"/>
    <w:rsid w:val="00252A8F"/>
    <w:rsid w:val="00253FFC"/>
    <w:rsid w:val="00254BC3"/>
    <w:rsid w:val="0025535C"/>
    <w:rsid w:val="00256D4A"/>
    <w:rsid w:val="00256DB5"/>
    <w:rsid w:val="00257BE3"/>
    <w:rsid w:val="00257E5B"/>
    <w:rsid w:val="00260593"/>
    <w:rsid w:val="00260E2E"/>
    <w:rsid w:val="00260FF6"/>
    <w:rsid w:val="002610A2"/>
    <w:rsid w:val="00261A07"/>
    <w:rsid w:val="00262009"/>
    <w:rsid w:val="002622B6"/>
    <w:rsid w:val="002623C3"/>
    <w:rsid w:val="0026307C"/>
    <w:rsid w:val="00264430"/>
    <w:rsid w:val="00264D40"/>
    <w:rsid w:val="002660E5"/>
    <w:rsid w:val="00267136"/>
    <w:rsid w:val="0026790B"/>
    <w:rsid w:val="00270128"/>
    <w:rsid w:val="0027042D"/>
    <w:rsid w:val="002705E0"/>
    <w:rsid w:val="00273356"/>
    <w:rsid w:val="00276D9B"/>
    <w:rsid w:val="00277307"/>
    <w:rsid w:val="00277F67"/>
    <w:rsid w:val="00281178"/>
    <w:rsid w:val="002826EE"/>
    <w:rsid w:val="00282B87"/>
    <w:rsid w:val="002831CA"/>
    <w:rsid w:val="0028373B"/>
    <w:rsid w:val="00284A39"/>
    <w:rsid w:val="002911D6"/>
    <w:rsid w:val="00291DE2"/>
    <w:rsid w:val="002924F9"/>
    <w:rsid w:val="00293A8E"/>
    <w:rsid w:val="00293ADC"/>
    <w:rsid w:val="002949EA"/>
    <w:rsid w:val="00296515"/>
    <w:rsid w:val="002970BE"/>
    <w:rsid w:val="00297A11"/>
    <w:rsid w:val="002A02CD"/>
    <w:rsid w:val="002A1562"/>
    <w:rsid w:val="002A49D9"/>
    <w:rsid w:val="002A5AC2"/>
    <w:rsid w:val="002A6622"/>
    <w:rsid w:val="002A66C5"/>
    <w:rsid w:val="002A726A"/>
    <w:rsid w:val="002A7E14"/>
    <w:rsid w:val="002B20AE"/>
    <w:rsid w:val="002B21A7"/>
    <w:rsid w:val="002B23A7"/>
    <w:rsid w:val="002B4270"/>
    <w:rsid w:val="002B5CFA"/>
    <w:rsid w:val="002B78CC"/>
    <w:rsid w:val="002C02D7"/>
    <w:rsid w:val="002C043C"/>
    <w:rsid w:val="002C18F3"/>
    <w:rsid w:val="002C3125"/>
    <w:rsid w:val="002C4977"/>
    <w:rsid w:val="002C4F34"/>
    <w:rsid w:val="002C5FE1"/>
    <w:rsid w:val="002D1969"/>
    <w:rsid w:val="002D59E5"/>
    <w:rsid w:val="002D6BD4"/>
    <w:rsid w:val="002D7253"/>
    <w:rsid w:val="002E0093"/>
    <w:rsid w:val="002E11EB"/>
    <w:rsid w:val="002E16FD"/>
    <w:rsid w:val="002E1B42"/>
    <w:rsid w:val="002E5651"/>
    <w:rsid w:val="002E6601"/>
    <w:rsid w:val="002E6D3E"/>
    <w:rsid w:val="002E77CB"/>
    <w:rsid w:val="002F07CB"/>
    <w:rsid w:val="002F2A98"/>
    <w:rsid w:val="002F2CD1"/>
    <w:rsid w:val="002F449C"/>
    <w:rsid w:val="002F4604"/>
    <w:rsid w:val="002F5C7E"/>
    <w:rsid w:val="002F5F0E"/>
    <w:rsid w:val="002F61F1"/>
    <w:rsid w:val="002F6D79"/>
    <w:rsid w:val="002F7AEA"/>
    <w:rsid w:val="0030007F"/>
    <w:rsid w:val="003006F8"/>
    <w:rsid w:val="00300AAB"/>
    <w:rsid w:val="00301230"/>
    <w:rsid w:val="00301841"/>
    <w:rsid w:val="00301B25"/>
    <w:rsid w:val="00302170"/>
    <w:rsid w:val="00305271"/>
    <w:rsid w:val="003056B7"/>
    <w:rsid w:val="0030776C"/>
    <w:rsid w:val="003137F1"/>
    <w:rsid w:val="003145DA"/>
    <w:rsid w:val="003146C4"/>
    <w:rsid w:val="00314A76"/>
    <w:rsid w:val="0031704C"/>
    <w:rsid w:val="00317BE5"/>
    <w:rsid w:val="003220A5"/>
    <w:rsid w:val="0032340F"/>
    <w:rsid w:val="00325C2A"/>
    <w:rsid w:val="00325F54"/>
    <w:rsid w:val="003272DF"/>
    <w:rsid w:val="0033035C"/>
    <w:rsid w:val="003306FE"/>
    <w:rsid w:val="00331118"/>
    <w:rsid w:val="003315EA"/>
    <w:rsid w:val="0033161F"/>
    <w:rsid w:val="0033202A"/>
    <w:rsid w:val="00336FA1"/>
    <w:rsid w:val="00337C73"/>
    <w:rsid w:val="00342F57"/>
    <w:rsid w:val="00343CC2"/>
    <w:rsid w:val="00343EE0"/>
    <w:rsid w:val="0034434B"/>
    <w:rsid w:val="00350AF1"/>
    <w:rsid w:val="00352653"/>
    <w:rsid w:val="00353FDC"/>
    <w:rsid w:val="003542FC"/>
    <w:rsid w:val="00354B38"/>
    <w:rsid w:val="003550D5"/>
    <w:rsid w:val="00356495"/>
    <w:rsid w:val="003566A8"/>
    <w:rsid w:val="00360746"/>
    <w:rsid w:val="00360DA2"/>
    <w:rsid w:val="00360FFF"/>
    <w:rsid w:val="0036405E"/>
    <w:rsid w:val="00364383"/>
    <w:rsid w:val="00364E94"/>
    <w:rsid w:val="00364ED9"/>
    <w:rsid w:val="0036500E"/>
    <w:rsid w:val="00365457"/>
    <w:rsid w:val="00367529"/>
    <w:rsid w:val="00367854"/>
    <w:rsid w:val="00367DB8"/>
    <w:rsid w:val="00370B10"/>
    <w:rsid w:val="003714B8"/>
    <w:rsid w:val="00380818"/>
    <w:rsid w:val="00381D4D"/>
    <w:rsid w:val="00385EF3"/>
    <w:rsid w:val="00386ED7"/>
    <w:rsid w:val="00390A66"/>
    <w:rsid w:val="00391795"/>
    <w:rsid w:val="00391906"/>
    <w:rsid w:val="003929BB"/>
    <w:rsid w:val="0039410E"/>
    <w:rsid w:val="00394C10"/>
    <w:rsid w:val="0039645A"/>
    <w:rsid w:val="00397600"/>
    <w:rsid w:val="00397CE9"/>
    <w:rsid w:val="003A01AA"/>
    <w:rsid w:val="003A0437"/>
    <w:rsid w:val="003A0C95"/>
    <w:rsid w:val="003A272B"/>
    <w:rsid w:val="003A29A1"/>
    <w:rsid w:val="003A39AB"/>
    <w:rsid w:val="003A4A07"/>
    <w:rsid w:val="003A4B84"/>
    <w:rsid w:val="003A4D6B"/>
    <w:rsid w:val="003A5AC7"/>
    <w:rsid w:val="003A5D57"/>
    <w:rsid w:val="003A64CA"/>
    <w:rsid w:val="003A7B42"/>
    <w:rsid w:val="003B13D3"/>
    <w:rsid w:val="003B40E1"/>
    <w:rsid w:val="003B6679"/>
    <w:rsid w:val="003C00BC"/>
    <w:rsid w:val="003C0F96"/>
    <w:rsid w:val="003C0FC6"/>
    <w:rsid w:val="003C2FF0"/>
    <w:rsid w:val="003C49F8"/>
    <w:rsid w:val="003C4ADB"/>
    <w:rsid w:val="003C581C"/>
    <w:rsid w:val="003C6286"/>
    <w:rsid w:val="003C7294"/>
    <w:rsid w:val="003D0B75"/>
    <w:rsid w:val="003D15FA"/>
    <w:rsid w:val="003D2784"/>
    <w:rsid w:val="003D279B"/>
    <w:rsid w:val="003D5F72"/>
    <w:rsid w:val="003D6496"/>
    <w:rsid w:val="003E01C4"/>
    <w:rsid w:val="003E1082"/>
    <w:rsid w:val="003E1163"/>
    <w:rsid w:val="003E23C3"/>
    <w:rsid w:val="003E23E9"/>
    <w:rsid w:val="003E3189"/>
    <w:rsid w:val="003E610A"/>
    <w:rsid w:val="003F190C"/>
    <w:rsid w:val="003F2562"/>
    <w:rsid w:val="003F4C74"/>
    <w:rsid w:val="003F4CA0"/>
    <w:rsid w:val="003F5F8B"/>
    <w:rsid w:val="003F6134"/>
    <w:rsid w:val="003F761A"/>
    <w:rsid w:val="0040216B"/>
    <w:rsid w:val="0040348C"/>
    <w:rsid w:val="0040349B"/>
    <w:rsid w:val="004045CF"/>
    <w:rsid w:val="00407007"/>
    <w:rsid w:val="004079CC"/>
    <w:rsid w:val="004111B2"/>
    <w:rsid w:val="00411668"/>
    <w:rsid w:val="00413D34"/>
    <w:rsid w:val="0041421F"/>
    <w:rsid w:val="00414671"/>
    <w:rsid w:val="00415ED2"/>
    <w:rsid w:val="0041643B"/>
    <w:rsid w:val="00420465"/>
    <w:rsid w:val="00426D67"/>
    <w:rsid w:val="004271BC"/>
    <w:rsid w:val="00427BB0"/>
    <w:rsid w:val="004319CB"/>
    <w:rsid w:val="00431FB3"/>
    <w:rsid w:val="00433011"/>
    <w:rsid w:val="004337F7"/>
    <w:rsid w:val="00434525"/>
    <w:rsid w:val="0043507E"/>
    <w:rsid w:val="00436BB1"/>
    <w:rsid w:val="004378D2"/>
    <w:rsid w:val="00441048"/>
    <w:rsid w:val="004420E1"/>
    <w:rsid w:val="0044312D"/>
    <w:rsid w:val="00445059"/>
    <w:rsid w:val="00446B10"/>
    <w:rsid w:val="00447291"/>
    <w:rsid w:val="00447794"/>
    <w:rsid w:val="00450AF9"/>
    <w:rsid w:val="00451519"/>
    <w:rsid w:val="00453D83"/>
    <w:rsid w:val="00454622"/>
    <w:rsid w:val="004550A2"/>
    <w:rsid w:val="004554C1"/>
    <w:rsid w:val="004568E0"/>
    <w:rsid w:val="00457387"/>
    <w:rsid w:val="004609FC"/>
    <w:rsid w:val="00460D62"/>
    <w:rsid w:val="00463305"/>
    <w:rsid w:val="004636AA"/>
    <w:rsid w:val="00464189"/>
    <w:rsid w:val="0046427D"/>
    <w:rsid w:val="00464549"/>
    <w:rsid w:val="00464ED6"/>
    <w:rsid w:val="00465667"/>
    <w:rsid w:val="004676D5"/>
    <w:rsid w:val="00470E22"/>
    <w:rsid w:val="00470EA9"/>
    <w:rsid w:val="00471EFA"/>
    <w:rsid w:val="00472722"/>
    <w:rsid w:val="004756D6"/>
    <w:rsid w:val="00480034"/>
    <w:rsid w:val="00480109"/>
    <w:rsid w:val="00480A5E"/>
    <w:rsid w:val="004810C0"/>
    <w:rsid w:val="00481965"/>
    <w:rsid w:val="0048241F"/>
    <w:rsid w:val="004848CE"/>
    <w:rsid w:val="004871B1"/>
    <w:rsid w:val="00490DF2"/>
    <w:rsid w:val="00491D4D"/>
    <w:rsid w:val="004922C4"/>
    <w:rsid w:val="00492B6F"/>
    <w:rsid w:val="00493243"/>
    <w:rsid w:val="0049497F"/>
    <w:rsid w:val="004A0392"/>
    <w:rsid w:val="004A068C"/>
    <w:rsid w:val="004A1FCA"/>
    <w:rsid w:val="004A4D3E"/>
    <w:rsid w:val="004A52FB"/>
    <w:rsid w:val="004A55FA"/>
    <w:rsid w:val="004A6B8F"/>
    <w:rsid w:val="004A722E"/>
    <w:rsid w:val="004B02A2"/>
    <w:rsid w:val="004B1620"/>
    <w:rsid w:val="004B2968"/>
    <w:rsid w:val="004B608F"/>
    <w:rsid w:val="004C0E26"/>
    <w:rsid w:val="004C2111"/>
    <w:rsid w:val="004C2200"/>
    <w:rsid w:val="004C3603"/>
    <w:rsid w:val="004C3909"/>
    <w:rsid w:val="004C63CC"/>
    <w:rsid w:val="004C714A"/>
    <w:rsid w:val="004D0112"/>
    <w:rsid w:val="004D1626"/>
    <w:rsid w:val="004D1886"/>
    <w:rsid w:val="004D197B"/>
    <w:rsid w:val="004D1C25"/>
    <w:rsid w:val="004D1E26"/>
    <w:rsid w:val="004D20DA"/>
    <w:rsid w:val="004D259C"/>
    <w:rsid w:val="004D584D"/>
    <w:rsid w:val="004D6032"/>
    <w:rsid w:val="004D76C3"/>
    <w:rsid w:val="004E0B8D"/>
    <w:rsid w:val="004E0E83"/>
    <w:rsid w:val="004E12D9"/>
    <w:rsid w:val="004E3063"/>
    <w:rsid w:val="004E45E5"/>
    <w:rsid w:val="004E60DD"/>
    <w:rsid w:val="004E62C0"/>
    <w:rsid w:val="004E64A6"/>
    <w:rsid w:val="004F026A"/>
    <w:rsid w:val="004F02E9"/>
    <w:rsid w:val="004F162E"/>
    <w:rsid w:val="004F3B34"/>
    <w:rsid w:val="004F5EBA"/>
    <w:rsid w:val="004F6451"/>
    <w:rsid w:val="004F6CB2"/>
    <w:rsid w:val="0050119B"/>
    <w:rsid w:val="0050150A"/>
    <w:rsid w:val="0050320D"/>
    <w:rsid w:val="00503421"/>
    <w:rsid w:val="005036C8"/>
    <w:rsid w:val="00503E19"/>
    <w:rsid w:val="00506AE1"/>
    <w:rsid w:val="00506C2C"/>
    <w:rsid w:val="005149B5"/>
    <w:rsid w:val="00514C5C"/>
    <w:rsid w:val="00514F06"/>
    <w:rsid w:val="00515F48"/>
    <w:rsid w:val="00516FB1"/>
    <w:rsid w:val="0052249B"/>
    <w:rsid w:val="0052361E"/>
    <w:rsid w:val="0052482E"/>
    <w:rsid w:val="00527AB5"/>
    <w:rsid w:val="00530AC0"/>
    <w:rsid w:val="00531D96"/>
    <w:rsid w:val="00532B31"/>
    <w:rsid w:val="00532CC7"/>
    <w:rsid w:val="00533596"/>
    <w:rsid w:val="00533C18"/>
    <w:rsid w:val="00534094"/>
    <w:rsid w:val="0053506B"/>
    <w:rsid w:val="00536085"/>
    <w:rsid w:val="00537B90"/>
    <w:rsid w:val="005402F6"/>
    <w:rsid w:val="005403C8"/>
    <w:rsid w:val="00540BA9"/>
    <w:rsid w:val="00545170"/>
    <w:rsid w:val="0054694A"/>
    <w:rsid w:val="005474B1"/>
    <w:rsid w:val="00550AAA"/>
    <w:rsid w:val="00550B62"/>
    <w:rsid w:val="0055142A"/>
    <w:rsid w:val="00551A1E"/>
    <w:rsid w:val="00552576"/>
    <w:rsid w:val="00553256"/>
    <w:rsid w:val="00556F17"/>
    <w:rsid w:val="00557352"/>
    <w:rsid w:val="00561B9F"/>
    <w:rsid w:val="00563115"/>
    <w:rsid w:val="00563149"/>
    <w:rsid w:val="005651F0"/>
    <w:rsid w:val="0056564A"/>
    <w:rsid w:val="005669FE"/>
    <w:rsid w:val="00570188"/>
    <w:rsid w:val="00570A22"/>
    <w:rsid w:val="005719DB"/>
    <w:rsid w:val="00572024"/>
    <w:rsid w:val="00572BA8"/>
    <w:rsid w:val="00573513"/>
    <w:rsid w:val="00573C1F"/>
    <w:rsid w:val="00574C19"/>
    <w:rsid w:val="00575FB4"/>
    <w:rsid w:val="005778AC"/>
    <w:rsid w:val="005809D3"/>
    <w:rsid w:val="00581C68"/>
    <w:rsid w:val="005831B6"/>
    <w:rsid w:val="005838A8"/>
    <w:rsid w:val="00585AAD"/>
    <w:rsid w:val="0058714F"/>
    <w:rsid w:val="0058733C"/>
    <w:rsid w:val="00590349"/>
    <w:rsid w:val="0059066C"/>
    <w:rsid w:val="00591E65"/>
    <w:rsid w:val="005921BE"/>
    <w:rsid w:val="0059332D"/>
    <w:rsid w:val="00594B8D"/>
    <w:rsid w:val="00595565"/>
    <w:rsid w:val="00596A09"/>
    <w:rsid w:val="00596AED"/>
    <w:rsid w:val="00597E1B"/>
    <w:rsid w:val="005A0046"/>
    <w:rsid w:val="005A1136"/>
    <w:rsid w:val="005A12D6"/>
    <w:rsid w:val="005A1C89"/>
    <w:rsid w:val="005A27C5"/>
    <w:rsid w:val="005A382A"/>
    <w:rsid w:val="005A4B0C"/>
    <w:rsid w:val="005A5092"/>
    <w:rsid w:val="005A6BAA"/>
    <w:rsid w:val="005A6EC4"/>
    <w:rsid w:val="005B165E"/>
    <w:rsid w:val="005B1C14"/>
    <w:rsid w:val="005B305C"/>
    <w:rsid w:val="005B3B5D"/>
    <w:rsid w:val="005B5B41"/>
    <w:rsid w:val="005C1CD9"/>
    <w:rsid w:val="005C2805"/>
    <w:rsid w:val="005C3292"/>
    <w:rsid w:val="005C4D96"/>
    <w:rsid w:val="005C5E46"/>
    <w:rsid w:val="005C5EA4"/>
    <w:rsid w:val="005D358E"/>
    <w:rsid w:val="005D3C6E"/>
    <w:rsid w:val="005D4006"/>
    <w:rsid w:val="005D42E3"/>
    <w:rsid w:val="005D5044"/>
    <w:rsid w:val="005D5B3A"/>
    <w:rsid w:val="005D6BEC"/>
    <w:rsid w:val="005D73F5"/>
    <w:rsid w:val="005D75FE"/>
    <w:rsid w:val="005E3CE1"/>
    <w:rsid w:val="005E3FF3"/>
    <w:rsid w:val="005E4605"/>
    <w:rsid w:val="005E46D2"/>
    <w:rsid w:val="005E6091"/>
    <w:rsid w:val="005E6C79"/>
    <w:rsid w:val="005E798A"/>
    <w:rsid w:val="005F0455"/>
    <w:rsid w:val="005F1EB0"/>
    <w:rsid w:val="005F4289"/>
    <w:rsid w:val="005F42FC"/>
    <w:rsid w:val="005F4A46"/>
    <w:rsid w:val="005F4ABB"/>
    <w:rsid w:val="005F5E15"/>
    <w:rsid w:val="005F667C"/>
    <w:rsid w:val="005F6ECC"/>
    <w:rsid w:val="005F7688"/>
    <w:rsid w:val="005F79EA"/>
    <w:rsid w:val="00600AB3"/>
    <w:rsid w:val="006018C1"/>
    <w:rsid w:val="0060326C"/>
    <w:rsid w:val="0060360B"/>
    <w:rsid w:val="006037C9"/>
    <w:rsid w:val="00603C42"/>
    <w:rsid w:val="006049AF"/>
    <w:rsid w:val="006136ED"/>
    <w:rsid w:val="00613AF3"/>
    <w:rsid w:val="00613FF9"/>
    <w:rsid w:val="0061522D"/>
    <w:rsid w:val="00615D8A"/>
    <w:rsid w:val="006176EA"/>
    <w:rsid w:val="00623013"/>
    <w:rsid w:val="0062315E"/>
    <w:rsid w:val="00623835"/>
    <w:rsid w:val="00624F00"/>
    <w:rsid w:val="00625786"/>
    <w:rsid w:val="006311E3"/>
    <w:rsid w:val="00631CF0"/>
    <w:rsid w:val="0063553B"/>
    <w:rsid w:val="006360AA"/>
    <w:rsid w:val="00636CA9"/>
    <w:rsid w:val="006378BD"/>
    <w:rsid w:val="00640A21"/>
    <w:rsid w:val="00640F29"/>
    <w:rsid w:val="00642AC2"/>
    <w:rsid w:val="00642B0E"/>
    <w:rsid w:val="00642BE9"/>
    <w:rsid w:val="00643C0F"/>
    <w:rsid w:val="006464D4"/>
    <w:rsid w:val="006472BE"/>
    <w:rsid w:val="006516C7"/>
    <w:rsid w:val="00652AF8"/>
    <w:rsid w:val="00653FCF"/>
    <w:rsid w:val="00655E3B"/>
    <w:rsid w:val="00656D64"/>
    <w:rsid w:val="00660E46"/>
    <w:rsid w:val="006621F5"/>
    <w:rsid w:val="00662FEA"/>
    <w:rsid w:val="0066313D"/>
    <w:rsid w:val="00664B24"/>
    <w:rsid w:val="00665D8E"/>
    <w:rsid w:val="006661FB"/>
    <w:rsid w:val="00666CAF"/>
    <w:rsid w:val="00670707"/>
    <w:rsid w:val="006714AC"/>
    <w:rsid w:val="00671D63"/>
    <w:rsid w:val="00672C37"/>
    <w:rsid w:val="00673329"/>
    <w:rsid w:val="0067701B"/>
    <w:rsid w:val="00677D7F"/>
    <w:rsid w:val="00681ABE"/>
    <w:rsid w:val="00681C1D"/>
    <w:rsid w:val="00682707"/>
    <w:rsid w:val="0068317D"/>
    <w:rsid w:val="00685CA6"/>
    <w:rsid w:val="0068611D"/>
    <w:rsid w:val="00687A54"/>
    <w:rsid w:val="006931FD"/>
    <w:rsid w:val="00693E4F"/>
    <w:rsid w:val="006960F7"/>
    <w:rsid w:val="00696758"/>
    <w:rsid w:val="0069699A"/>
    <w:rsid w:val="006A02F8"/>
    <w:rsid w:val="006A0AD2"/>
    <w:rsid w:val="006A0DA1"/>
    <w:rsid w:val="006A164A"/>
    <w:rsid w:val="006A1DDE"/>
    <w:rsid w:val="006A22AE"/>
    <w:rsid w:val="006A2AC1"/>
    <w:rsid w:val="006A3A03"/>
    <w:rsid w:val="006A3A6C"/>
    <w:rsid w:val="006A432E"/>
    <w:rsid w:val="006A434C"/>
    <w:rsid w:val="006A64D2"/>
    <w:rsid w:val="006B0414"/>
    <w:rsid w:val="006B154F"/>
    <w:rsid w:val="006B2357"/>
    <w:rsid w:val="006B49E3"/>
    <w:rsid w:val="006B611B"/>
    <w:rsid w:val="006B621C"/>
    <w:rsid w:val="006B6638"/>
    <w:rsid w:val="006B737E"/>
    <w:rsid w:val="006B7CAD"/>
    <w:rsid w:val="006C0F63"/>
    <w:rsid w:val="006C179B"/>
    <w:rsid w:val="006C187B"/>
    <w:rsid w:val="006C4341"/>
    <w:rsid w:val="006C4BD5"/>
    <w:rsid w:val="006C4DC7"/>
    <w:rsid w:val="006D0086"/>
    <w:rsid w:val="006D0B9D"/>
    <w:rsid w:val="006D2B5B"/>
    <w:rsid w:val="006D3B6B"/>
    <w:rsid w:val="006D4554"/>
    <w:rsid w:val="006D4572"/>
    <w:rsid w:val="006D4591"/>
    <w:rsid w:val="006D4658"/>
    <w:rsid w:val="006D49FF"/>
    <w:rsid w:val="006D4FAE"/>
    <w:rsid w:val="006D5660"/>
    <w:rsid w:val="006D56C1"/>
    <w:rsid w:val="006D5E9D"/>
    <w:rsid w:val="006D654E"/>
    <w:rsid w:val="006D721F"/>
    <w:rsid w:val="006D7A41"/>
    <w:rsid w:val="006E2270"/>
    <w:rsid w:val="006E2CB5"/>
    <w:rsid w:val="006E3BA8"/>
    <w:rsid w:val="006E51AB"/>
    <w:rsid w:val="006E5777"/>
    <w:rsid w:val="006E682E"/>
    <w:rsid w:val="006F1B3B"/>
    <w:rsid w:val="006F2AB3"/>
    <w:rsid w:val="006F306E"/>
    <w:rsid w:val="006F4CFE"/>
    <w:rsid w:val="006F510D"/>
    <w:rsid w:val="006F5EE0"/>
    <w:rsid w:val="006F6049"/>
    <w:rsid w:val="006F6BFE"/>
    <w:rsid w:val="006F78EA"/>
    <w:rsid w:val="00702494"/>
    <w:rsid w:val="00702FED"/>
    <w:rsid w:val="007043FE"/>
    <w:rsid w:val="00706C2F"/>
    <w:rsid w:val="00707217"/>
    <w:rsid w:val="00707D8D"/>
    <w:rsid w:val="007125AB"/>
    <w:rsid w:val="00714E55"/>
    <w:rsid w:val="00715749"/>
    <w:rsid w:val="00716370"/>
    <w:rsid w:val="007178EE"/>
    <w:rsid w:val="00720E39"/>
    <w:rsid w:val="00722618"/>
    <w:rsid w:val="00722C98"/>
    <w:rsid w:val="007235B1"/>
    <w:rsid w:val="00723855"/>
    <w:rsid w:val="007271E8"/>
    <w:rsid w:val="00730616"/>
    <w:rsid w:val="0073072A"/>
    <w:rsid w:val="007311C6"/>
    <w:rsid w:val="00731F5A"/>
    <w:rsid w:val="007322B6"/>
    <w:rsid w:val="00733EFC"/>
    <w:rsid w:val="00734381"/>
    <w:rsid w:val="00735B34"/>
    <w:rsid w:val="007360E7"/>
    <w:rsid w:val="007372DA"/>
    <w:rsid w:val="007400F6"/>
    <w:rsid w:val="00740E6C"/>
    <w:rsid w:val="00742955"/>
    <w:rsid w:val="007429B9"/>
    <w:rsid w:val="0074370B"/>
    <w:rsid w:val="00743FAA"/>
    <w:rsid w:val="00744137"/>
    <w:rsid w:val="00744254"/>
    <w:rsid w:val="0074624A"/>
    <w:rsid w:val="007462E9"/>
    <w:rsid w:val="00746724"/>
    <w:rsid w:val="00750834"/>
    <w:rsid w:val="00750931"/>
    <w:rsid w:val="007538FD"/>
    <w:rsid w:val="00753A13"/>
    <w:rsid w:val="00756430"/>
    <w:rsid w:val="007569D3"/>
    <w:rsid w:val="0075708E"/>
    <w:rsid w:val="00760331"/>
    <w:rsid w:val="00760848"/>
    <w:rsid w:val="0076228A"/>
    <w:rsid w:val="00763F9D"/>
    <w:rsid w:val="00764A55"/>
    <w:rsid w:val="00764BB7"/>
    <w:rsid w:val="0076676D"/>
    <w:rsid w:val="00770AEE"/>
    <w:rsid w:val="0077201A"/>
    <w:rsid w:val="0077277B"/>
    <w:rsid w:val="0077638A"/>
    <w:rsid w:val="00776593"/>
    <w:rsid w:val="007813FF"/>
    <w:rsid w:val="00781A07"/>
    <w:rsid w:val="00781C08"/>
    <w:rsid w:val="00782D4E"/>
    <w:rsid w:val="00784391"/>
    <w:rsid w:val="0078440D"/>
    <w:rsid w:val="007846BC"/>
    <w:rsid w:val="00785ADE"/>
    <w:rsid w:val="0078662A"/>
    <w:rsid w:val="00794D9B"/>
    <w:rsid w:val="00796A13"/>
    <w:rsid w:val="00797305"/>
    <w:rsid w:val="007A0363"/>
    <w:rsid w:val="007A0A7B"/>
    <w:rsid w:val="007A116B"/>
    <w:rsid w:val="007A11D6"/>
    <w:rsid w:val="007A2875"/>
    <w:rsid w:val="007A2EAD"/>
    <w:rsid w:val="007A2FE6"/>
    <w:rsid w:val="007A4913"/>
    <w:rsid w:val="007A53C2"/>
    <w:rsid w:val="007A60CC"/>
    <w:rsid w:val="007B044B"/>
    <w:rsid w:val="007B1E4E"/>
    <w:rsid w:val="007B1E98"/>
    <w:rsid w:val="007B1FB5"/>
    <w:rsid w:val="007B4E0D"/>
    <w:rsid w:val="007B5801"/>
    <w:rsid w:val="007B7244"/>
    <w:rsid w:val="007B737C"/>
    <w:rsid w:val="007C11FF"/>
    <w:rsid w:val="007C1BE7"/>
    <w:rsid w:val="007C379B"/>
    <w:rsid w:val="007C3AFA"/>
    <w:rsid w:val="007C3D3D"/>
    <w:rsid w:val="007C3F84"/>
    <w:rsid w:val="007C4387"/>
    <w:rsid w:val="007C6BFC"/>
    <w:rsid w:val="007C6CCF"/>
    <w:rsid w:val="007C76AA"/>
    <w:rsid w:val="007C7EC3"/>
    <w:rsid w:val="007D0A15"/>
    <w:rsid w:val="007D0AE1"/>
    <w:rsid w:val="007D280A"/>
    <w:rsid w:val="007D29B3"/>
    <w:rsid w:val="007D2AA1"/>
    <w:rsid w:val="007D2DF2"/>
    <w:rsid w:val="007D7084"/>
    <w:rsid w:val="007D78BF"/>
    <w:rsid w:val="007E0598"/>
    <w:rsid w:val="007E1784"/>
    <w:rsid w:val="007E280B"/>
    <w:rsid w:val="007E36F7"/>
    <w:rsid w:val="007E5CE1"/>
    <w:rsid w:val="007E6578"/>
    <w:rsid w:val="007E7529"/>
    <w:rsid w:val="007F0170"/>
    <w:rsid w:val="007F09BA"/>
    <w:rsid w:val="007F0F32"/>
    <w:rsid w:val="007F2F10"/>
    <w:rsid w:val="007F3B2B"/>
    <w:rsid w:val="007F3F6E"/>
    <w:rsid w:val="007F4456"/>
    <w:rsid w:val="007F47A5"/>
    <w:rsid w:val="007F662B"/>
    <w:rsid w:val="007F7C04"/>
    <w:rsid w:val="00801A7F"/>
    <w:rsid w:val="0080399F"/>
    <w:rsid w:val="00805B86"/>
    <w:rsid w:val="00811CAD"/>
    <w:rsid w:val="00812E92"/>
    <w:rsid w:val="00813B25"/>
    <w:rsid w:val="00814B57"/>
    <w:rsid w:val="0081588D"/>
    <w:rsid w:val="008161E7"/>
    <w:rsid w:val="00816201"/>
    <w:rsid w:val="00817A6A"/>
    <w:rsid w:val="00822337"/>
    <w:rsid w:val="008227CE"/>
    <w:rsid w:val="008236E4"/>
    <w:rsid w:val="00823EC6"/>
    <w:rsid w:val="00827BA3"/>
    <w:rsid w:val="00827FC5"/>
    <w:rsid w:val="00831CFF"/>
    <w:rsid w:val="00833484"/>
    <w:rsid w:val="00833699"/>
    <w:rsid w:val="008341B8"/>
    <w:rsid w:val="008352CA"/>
    <w:rsid w:val="008368C6"/>
    <w:rsid w:val="00836DDD"/>
    <w:rsid w:val="008374FE"/>
    <w:rsid w:val="00837971"/>
    <w:rsid w:val="00840A7B"/>
    <w:rsid w:val="00841EFE"/>
    <w:rsid w:val="0084242B"/>
    <w:rsid w:val="00842FAC"/>
    <w:rsid w:val="0084333D"/>
    <w:rsid w:val="00844CD6"/>
    <w:rsid w:val="00852BDA"/>
    <w:rsid w:val="008561F2"/>
    <w:rsid w:val="00860FA1"/>
    <w:rsid w:val="0086108D"/>
    <w:rsid w:val="0086143F"/>
    <w:rsid w:val="00863020"/>
    <w:rsid w:val="00867B99"/>
    <w:rsid w:val="00871707"/>
    <w:rsid w:val="00871A56"/>
    <w:rsid w:val="008727CE"/>
    <w:rsid w:val="00872C51"/>
    <w:rsid w:val="00873E9A"/>
    <w:rsid w:val="008754B3"/>
    <w:rsid w:val="0087570C"/>
    <w:rsid w:val="00875B3C"/>
    <w:rsid w:val="00877769"/>
    <w:rsid w:val="00877A46"/>
    <w:rsid w:val="008810F5"/>
    <w:rsid w:val="0088121E"/>
    <w:rsid w:val="008818FC"/>
    <w:rsid w:val="00881B29"/>
    <w:rsid w:val="0088263E"/>
    <w:rsid w:val="008831AC"/>
    <w:rsid w:val="00884650"/>
    <w:rsid w:val="0088696E"/>
    <w:rsid w:val="00887B7C"/>
    <w:rsid w:val="00893900"/>
    <w:rsid w:val="00894665"/>
    <w:rsid w:val="00894C17"/>
    <w:rsid w:val="00895D5B"/>
    <w:rsid w:val="0089608D"/>
    <w:rsid w:val="00896783"/>
    <w:rsid w:val="008977D6"/>
    <w:rsid w:val="00897F44"/>
    <w:rsid w:val="008A1090"/>
    <w:rsid w:val="008A1666"/>
    <w:rsid w:val="008A228F"/>
    <w:rsid w:val="008A22FC"/>
    <w:rsid w:val="008A38F1"/>
    <w:rsid w:val="008A47F4"/>
    <w:rsid w:val="008A5284"/>
    <w:rsid w:val="008A7E6C"/>
    <w:rsid w:val="008B1900"/>
    <w:rsid w:val="008B1BF4"/>
    <w:rsid w:val="008B40EF"/>
    <w:rsid w:val="008B4C84"/>
    <w:rsid w:val="008B5145"/>
    <w:rsid w:val="008B5DA8"/>
    <w:rsid w:val="008B6984"/>
    <w:rsid w:val="008C0987"/>
    <w:rsid w:val="008C1528"/>
    <w:rsid w:val="008C2FCE"/>
    <w:rsid w:val="008C47DD"/>
    <w:rsid w:val="008C6F23"/>
    <w:rsid w:val="008C7D6C"/>
    <w:rsid w:val="008D27E9"/>
    <w:rsid w:val="008D2A0B"/>
    <w:rsid w:val="008D2C3F"/>
    <w:rsid w:val="008D477E"/>
    <w:rsid w:val="008D6A71"/>
    <w:rsid w:val="008D76BF"/>
    <w:rsid w:val="008E0022"/>
    <w:rsid w:val="008E05ED"/>
    <w:rsid w:val="008E0769"/>
    <w:rsid w:val="008E3332"/>
    <w:rsid w:val="008E4ACB"/>
    <w:rsid w:val="008E5AD5"/>
    <w:rsid w:val="008E6148"/>
    <w:rsid w:val="008E63DD"/>
    <w:rsid w:val="008E6748"/>
    <w:rsid w:val="008E6945"/>
    <w:rsid w:val="008F0F67"/>
    <w:rsid w:val="008F135C"/>
    <w:rsid w:val="008F144C"/>
    <w:rsid w:val="008F1C95"/>
    <w:rsid w:val="008F1E1B"/>
    <w:rsid w:val="008F2319"/>
    <w:rsid w:val="008F38CF"/>
    <w:rsid w:val="008F3C72"/>
    <w:rsid w:val="008F420C"/>
    <w:rsid w:val="008F4386"/>
    <w:rsid w:val="008F526C"/>
    <w:rsid w:val="008F787B"/>
    <w:rsid w:val="00900199"/>
    <w:rsid w:val="009013F1"/>
    <w:rsid w:val="00901C4B"/>
    <w:rsid w:val="0090309B"/>
    <w:rsid w:val="00903762"/>
    <w:rsid w:val="00905558"/>
    <w:rsid w:val="009056E0"/>
    <w:rsid w:val="00906E33"/>
    <w:rsid w:val="009105CE"/>
    <w:rsid w:val="00911A6C"/>
    <w:rsid w:val="00912BD6"/>
    <w:rsid w:val="0091331C"/>
    <w:rsid w:val="00915DC0"/>
    <w:rsid w:val="00915E43"/>
    <w:rsid w:val="009202F2"/>
    <w:rsid w:val="00920607"/>
    <w:rsid w:val="009214C0"/>
    <w:rsid w:val="00922C80"/>
    <w:rsid w:val="00922D9C"/>
    <w:rsid w:val="00923708"/>
    <w:rsid w:val="00923FA3"/>
    <w:rsid w:val="00924C97"/>
    <w:rsid w:val="00925548"/>
    <w:rsid w:val="00925AF3"/>
    <w:rsid w:val="00926EB9"/>
    <w:rsid w:val="00930E15"/>
    <w:rsid w:val="0093128C"/>
    <w:rsid w:val="009317C4"/>
    <w:rsid w:val="00932370"/>
    <w:rsid w:val="00932CCA"/>
    <w:rsid w:val="00933ABB"/>
    <w:rsid w:val="009354BE"/>
    <w:rsid w:val="00935F17"/>
    <w:rsid w:val="00936FED"/>
    <w:rsid w:val="00937538"/>
    <w:rsid w:val="009376DD"/>
    <w:rsid w:val="0093777D"/>
    <w:rsid w:val="00937F28"/>
    <w:rsid w:val="00941836"/>
    <w:rsid w:val="0094259A"/>
    <w:rsid w:val="00943F35"/>
    <w:rsid w:val="0094441B"/>
    <w:rsid w:val="009454EA"/>
    <w:rsid w:val="009462EA"/>
    <w:rsid w:val="00953502"/>
    <w:rsid w:val="0095693F"/>
    <w:rsid w:val="00956A77"/>
    <w:rsid w:val="00956ED9"/>
    <w:rsid w:val="00961315"/>
    <w:rsid w:val="009613D8"/>
    <w:rsid w:val="009622E9"/>
    <w:rsid w:val="009627FC"/>
    <w:rsid w:val="009643B1"/>
    <w:rsid w:val="00965FAB"/>
    <w:rsid w:val="00966A93"/>
    <w:rsid w:val="0096770A"/>
    <w:rsid w:val="0097343C"/>
    <w:rsid w:val="00975F12"/>
    <w:rsid w:val="00975F2C"/>
    <w:rsid w:val="0097614C"/>
    <w:rsid w:val="00976B84"/>
    <w:rsid w:val="009773B5"/>
    <w:rsid w:val="00977A07"/>
    <w:rsid w:val="00980AEA"/>
    <w:rsid w:val="00980C19"/>
    <w:rsid w:val="00981AB2"/>
    <w:rsid w:val="00981EEC"/>
    <w:rsid w:val="009826C4"/>
    <w:rsid w:val="0098310B"/>
    <w:rsid w:val="00983EA6"/>
    <w:rsid w:val="00984BB6"/>
    <w:rsid w:val="009854A3"/>
    <w:rsid w:val="009866FB"/>
    <w:rsid w:val="00986E12"/>
    <w:rsid w:val="009901B5"/>
    <w:rsid w:val="00990CE1"/>
    <w:rsid w:val="00993637"/>
    <w:rsid w:val="0099484E"/>
    <w:rsid w:val="00995A2A"/>
    <w:rsid w:val="00995D5E"/>
    <w:rsid w:val="00996F19"/>
    <w:rsid w:val="00997E22"/>
    <w:rsid w:val="009A004A"/>
    <w:rsid w:val="009A0B5D"/>
    <w:rsid w:val="009A2229"/>
    <w:rsid w:val="009A2E5B"/>
    <w:rsid w:val="009A3ACE"/>
    <w:rsid w:val="009A4216"/>
    <w:rsid w:val="009A4927"/>
    <w:rsid w:val="009A5D25"/>
    <w:rsid w:val="009A6A76"/>
    <w:rsid w:val="009A75EB"/>
    <w:rsid w:val="009A7CED"/>
    <w:rsid w:val="009A7EEC"/>
    <w:rsid w:val="009B3021"/>
    <w:rsid w:val="009B356A"/>
    <w:rsid w:val="009C0A54"/>
    <w:rsid w:val="009C27C4"/>
    <w:rsid w:val="009C28BF"/>
    <w:rsid w:val="009C4E70"/>
    <w:rsid w:val="009C4E9E"/>
    <w:rsid w:val="009C5A8B"/>
    <w:rsid w:val="009C5C1B"/>
    <w:rsid w:val="009D083F"/>
    <w:rsid w:val="009D124A"/>
    <w:rsid w:val="009D2731"/>
    <w:rsid w:val="009D277B"/>
    <w:rsid w:val="009D5A1F"/>
    <w:rsid w:val="009D6529"/>
    <w:rsid w:val="009E193F"/>
    <w:rsid w:val="009E22BF"/>
    <w:rsid w:val="009E31AF"/>
    <w:rsid w:val="009E52B5"/>
    <w:rsid w:val="009E546F"/>
    <w:rsid w:val="009E7F22"/>
    <w:rsid w:val="009F00A9"/>
    <w:rsid w:val="009F1C77"/>
    <w:rsid w:val="009F2327"/>
    <w:rsid w:val="009F3222"/>
    <w:rsid w:val="009F5087"/>
    <w:rsid w:val="009F7362"/>
    <w:rsid w:val="009F7AE4"/>
    <w:rsid w:val="00A015AA"/>
    <w:rsid w:val="00A01F73"/>
    <w:rsid w:val="00A02C47"/>
    <w:rsid w:val="00A0341C"/>
    <w:rsid w:val="00A050CD"/>
    <w:rsid w:val="00A0658A"/>
    <w:rsid w:val="00A0723E"/>
    <w:rsid w:val="00A074EA"/>
    <w:rsid w:val="00A10B9B"/>
    <w:rsid w:val="00A12B77"/>
    <w:rsid w:val="00A133C1"/>
    <w:rsid w:val="00A16299"/>
    <w:rsid w:val="00A1658F"/>
    <w:rsid w:val="00A17F2D"/>
    <w:rsid w:val="00A209BC"/>
    <w:rsid w:val="00A20FC7"/>
    <w:rsid w:val="00A21D24"/>
    <w:rsid w:val="00A22229"/>
    <w:rsid w:val="00A234E4"/>
    <w:rsid w:val="00A314B7"/>
    <w:rsid w:val="00A32031"/>
    <w:rsid w:val="00A32D86"/>
    <w:rsid w:val="00A34E7F"/>
    <w:rsid w:val="00A356C3"/>
    <w:rsid w:val="00A36D61"/>
    <w:rsid w:val="00A40556"/>
    <w:rsid w:val="00A408D1"/>
    <w:rsid w:val="00A40CD2"/>
    <w:rsid w:val="00A410B7"/>
    <w:rsid w:val="00A41A39"/>
    <w:rsid w:val="00A42D04"/>
    <w:rsid w:val="00A4326C"/>
    <w:rsid w:val="00A435FB"/>
    <w:rsid w:val="00A44135"/>
    <w:rsid w:val="00A44FA6"/>
    <w:rsid w:val="00A45E63"/>
    <w:rsid w:val="00A461C5"/>
    <w:rsid w:val="00A466CA"/>
    <w:rsid w:val="00A468D6"/>
    <w:rsid w:val="00A46BAA"/>
    <w:rsid w:val="00A47DC6"/>
    <w:rsid w:val="00A5019A"/>
    <w:rsid w:val="00A51245"/>
    <w:rsid w:val="00A5327A"/>
    <w:rsid w:val="00A53A20"/>
    <w:rsid w:val="00A55262"/>
    <w:rsid w:val="00A5622F"/>
    <w:rsid w:val="00A57DE2"/>
    <w:rsid w:val="00A62562"/>
    <w:rsid w:val="00A6379D"/>
    <w:rsid w:val="00A6780F"/>
    <w:rsid w:val="00A67C5D"/>
    <w:rsid w:val="00A70D17"/>
    <w:rsid w:val="00A72648"/>
    <w:rsid w:val="00A73389"/>
    <w:rsid w:val="00A765B2"/>
    <w:rsid w:val="00A77A95"/>
    <w:rsid w:val="00A80762"/>
    <w:rsid w:val="00A810CE"/>
    <w:rsid w:val="00A811BB"/>
    <w:rsid w:val="00A817C3"/>
    <w:rsid w:val="00A83736"/>
    <w:rsid w:val="00A85205"/>
    <w:rsid w:val="00A87F8E"/>
    <w:rsid w:val="00A91770"/>
    <w:rsid w:val="00A9245A"/>
    <w:rsid w:val="00A93322"/>
    <w:rsid w:val="00A93D83"/>
    <w:rsid w:val="00AA0260"/>
    <w:rsid w:val="00AA2480"/>
    <w:rsid w:val="00AA36B9"/>
    <w:rsid w:val="00AA434E"/>
    <w:rsid w:val="00AA6277"/>
    <w:rsid w:val="00AA6439"/>
    <w:rsid w:val="00AA645C"/>
    <w:rsid w:val="00AA6A76"/>
    <w:rsid w:val="00AA7FBD"/>
    <w:rsid w:val="00AB0BEB"/>
    <w:rsid w:val="00AB103B"/>
    <w:rsid w:val="00AB1E0E"/>
    <w:rsid w:val="00AB2691"/>
    <w:rsid w:val="00AB4CF3"/>
    <w:rsid w:val="00AB5005"/>
    <w:rsid w:val="00AB5922"/>
    <w:rsid w:val="00AB627E"/>
    <w:rsid w:val="00AB6C2B"/>
    <w:rsid w:val="00AB7A17"/>
    <w:rsid w:val="00AC1760"/>
    <w:rsid w:val="00AC3BBC"/>
    <w:rsid w:val="00AC61F4"/>
    <w:rsid w:val="00AC77A5"/>
    <w:rsid w:val="00AC7BA8"/>
    <w:rsid w:val="00AD1A9B"/>
    <w:rsid w:val="00AD2CB8"/>
    <w:rsid w:val="00AD3A9B"/>
    <w:rsid w:val="00AD3BF4"/>
    <w:rsid w:val="00AD4420"/>
    <w:rsid w:val="00AD44CD"/>
    <w:rsid w:val="00AE007A"/>
    <w:rsid w:val="00AE1FDD"/>
    <w:rsid w:val="00AE2EF8"/>
    <w:rsid w:val="00AE401C"/>
    <w:rsid w:val="00AE4321"/>
    <w:rsid w:val="00AE7C94"/>
    <w:rsid w:val="00AF0734"/>
    <w:rsid w:val="00AF1FA6"/>
    <w:rsid w:val="00AF305F"/>
    <w:rsid w:val="00AF4B4E"/>
    <w:rsid w:val="00AF4D87"/>
    <w:rsid w:val="00AF5094"/>
    <w:rsid w:val="00AF5416"/>
    <w:rsid w:val="00AF6163"/>
    <w:rsid w:val="00B005D9"/>
    <w:rsid w:val="00B01F50"/>
    <w:rsid w:val="00B037A8"/>
    <w:rsid w:val="00B04771"/>
    <w:rsid w:val="00B10EB2"/>
    <w:rsid w:val="00B10EBF"/>
    <w:rsid w:val="00B11CE2"/>
    <w:rsid w:val="00B12C18"/>
    <w:rsid w:val="00B145B3"/>
    <w:rsid w:val="00B14ED8"/>
    <w:rsid w:val="00B17724"/>
    <w:rsid w:val="00B23FA9"/>
    <w:rsid w:val="00B26238"/>
    <w:rsid w:val="00B26580"/>
    <w:rsid w:val="00B270BD"/>
    <w:rsid w:val="00B30C66"/>
    <w:rsid w:val="00B321CA"/>
    <w:rsid w:val="00B326E7"/>
    <w:rsid w:val="00B338AD"/>
    <w:rsid w:val="00B338FA"/>
    <w:rsid w:val="00B33CB0"/>
    <w:rsid w:val="00B3539F"/>
    <w:rsid w:val="00B4039B"/>
    <w:rsid w:val="00B4169F"/>
    <w:rsid w:val="00B41CBA"/>
    <w:rsid w:val="00B45ACE"/>
    <w:rsid w:val="00B46175"/>
    <w:rsid w:val="00B468FC"/>
    <w:rsid w:val="00B512DB"/>
    <w:rsid w:val="00B51AE3"/>
    <w:rsid w:val="00B52526"/>
    <w:rsid w:val="00B52704"/>
    <w:rsid w:val="00B548E0"/>
    <w:rsid w:val="00B56546"/>
    <w:rsid w:val="00B56F86"/>
    <w:rsid w:val="00B57CD6"/>
    <w:rsid w:val="00B60247"/>
    <w:rsid w:val="00B60AF0"/>
    <w:rsid w:val="00B62102"/>
    <w:rsid w:val="00B62277"/>
    <w:rsid w:val="00B628C3"/>
    <w:rsid w:val="00B6352E"/>
    <w:rsid w:val="00B63BBB"/>
    <w:rsid w:val="00B63D54"/>
    <w:rsid w:val="00B643CD"/>
    <w:rsid w:val="00B66505"/>
    <w:rsid w:val="00B704CD"/>
    <w:rsid w:val="00B70769"/>
    <w:rsid w:val="00B70C1D"/>
    <w:rsid w:val="00B7171D"/>
    <w:rsid w:val="00B734EA"/>
    <w:rsid w:val="00B747F0"/>
    <w:rsid w:val="00B755BD"/>
    <w:rsid w:val="00B75D4B"/>
    <w:rsid w:val="00B76F42"/>
    <w:rsid w:val="00B76F78"/>
    <w:rsid w:val="00B82676"/>
    <w:rsid w:val="00B83738"/>
    <w:rsid w:val="00B848D9"/>
    <w:rsid w:val="00B84C68"/>
    <w:rsid w:val="00B858E9"/>
    <w:rsid w:val="00B86B11"/>
    <w:rsid w:val="00B90F06"/>
    <w:rsid w:val="00B92DC6"/>
    <w:rsid w:val="00B934AB"/>
    <w:rsid w:val="00B9509F"/>
    <w:rsid w:val="00B9606F"/>
    <w:rsid w:val="00B966CC"/>
    <w:rsid w:val="00B96B54"/>
    <w:rsid w:val="00B974BD"/>
    <w:rsid w:val="00BA081D"/>
    <w:rsid w:val="00BA2277"/>
    <w:rsid w:val="00BA2AC5"/>
    <w:rsid w:val="00BA2CB0"/>
    <w:rsid w:val="00BA42C8"/>
    <w:rsid w:val="00BA4982"/>
    <w:rsid w:val="00BA559D"/>
    <w:rsid w:val="00BA6F65"/>
    <w:rsid w:val="00BA7DED"/>
    <w:rsid w:val="00BB054C"/>
    <w:rsid w:val="00BB3901"/>
    <w:rsid w:val="00BB3D4D"/>
    <w:rsid w:val="00BB4859"/>
    <w:rsid w:val="00BB7202"/>
    <w:rsid w:val="00BB760B"/>
    <w:rsid w:val="00BB7798"/>
    <w:rsid w:val="00BC1FDE"/>
    <w:rsid w:val="00BC28A9"/>
    <w:rsid w:val="00BC4AE1"/>
    <w:rsid w:val="00BC52BA"/>
    <w:rsid w:val="00BC5DE3"/>
    <w:rsid w:val="00BC60D9"/>
    <w:rsid w:val="00BC799D"/>
    <w:rsid w:val="00BD10CC"/>
    <w:rsid w:val="00BD3E9F"/>
    <w:rsid w:val="00BD53C0"/>
    <w:rsid w:val="00BD5D9E"/>
    <w:rsid w:val="00BE1A08"/>
    <w:rsid w:val="00BE39D9"/>
    <w:rsid w:val="00BE3FF1"/>
    <w:rsid w:val="00BE4C54"/>
    <w:rsid w:val="00BE6055"/>
    <w:rsid w:val="00BE7FEA"/>
    <w:rsid w:val="00BF1205"/>
    <w:rsid w:val="00BF1CC6"/>
    <w:rsid w:val="00BF2B54"/>
    <w:rsid w:val="00BF2BD6"/>
    <w:rsid w:val="00BF4243"/>
    <w:rsid w:val="00BF5E22"/>
    <w:rsid w:val="00BF5E7A"/>
    <w:rsid w:val="00BF6104"/>
    <w:rsid w:val="00BF6FF6"/>
    <w:rsid w:val="00C01282"/>
    <w:rsid w:val="00C021B1"/>
    <w:rsid w:val="00C0331D"/>
    <w:rsid w:val="00C03A0A"/>
    <w:rsid w:val="00C051FA"/>
    <w:rsid w:val="00C06619"/>
    <w:rsid w:val="00C06FB2"/>
    <w:rsid w:val="00C10790"/>
    <w:rsid w:val="00C1279F"/>
    <w:rsid w:val="00C127E8"/>
    <w:rsid w:val="00C13215"/>
    <w:rsid w:val="00C14051"/>
    <w:rsid w:val="00C146D7"/>
    <w:rsid w:val="00C17DEE"/>
    <w:rsid w:val="00C21956"/>
    <w:rsid w:val="00C21AF1"/>
    <w:rsid w:val="00C21D1C"/>
    <w:rsid w:val="00C23455"/>
    <w:rsid w:val="00C24AF7"/>
    <w:rsid w:val="00C25017"/>
    <w:rsid w:val="00C25CFA"/>
    <w:rsid w:val="00C25D7E"/>
    <w:rsid w:val="00C26213"/>
    <w:rsid w:val="00C2633A"/>
    <w:rsid w:val="00C263EA"/>
    <w:rsid w:val="00C266EB"/>
    <w:rsid w:val="00C3124E"/>
    <w:rsid w:val="00C31309"/>
    <w:rsid w:val="00C32FA7"/>
    <w:rsid w:val="00C34696"/>
    <w:rsid w:val="00C34CCB"/>
    <w:rsid w:val="00C3544A"/>
    <w:rsid w:val="00C36D25"/>
    <w:rsid w:val="00C40D9B"/>
    <w:rsid w:val="00C4165D"/>
    <w:rsid w:val="00C41F52"/>
    <w:rsid w:val="00C44706"/>
    <w:rsid w:val="00C45A60"/>
    <w:rsid w:val="00C46458"/>
    <w:rsid w:val="00C47927"/>
    <w:rsid w:val="00C47A8B"/>
    <w:rsid w:val="00C504B4"/>
    <w:rsid w:val="00C50DD1"/>
    <w:rsid w:val="00C52A74"/>
    <w:rsid w:val="00C53B9D"/>
    <w:rsid w:val="00C545BE"/>
    <w:rsid w:val="00C5670D"/>
    <w:rsid w:val="00C56BFB"/>
    <w:rsid w:val="00C57030"/>
    <w:rsid w:val="00C574DD"/>
    <w:rsid w:val="00C60E19"/>
    <w:rsid w:val="00C627A9"/>
    <w:rsid w:val="00C638E4"/>
    <w:rsid w:val="00C63ED0"/>
    <w:rsid w:val="00C65912"/>
    <w:rsid w:val="00C66C7F"/>
    <w:rsid w:val="00C67471"/>
    <w:rsid w:val="00C708C3"/>
    <w:rsid w:val="00C70CB2"/>
    <w:rsid w:val="00C71029"/>
    <w:rsid w:val="00C72757"/>
    <w:rsid w:val="00C7402B"/>
    <w:rsid w:val="00C75296"/>
    <w:rsid w:val="00C7560C"/>
    <w:rsid w:val="00C764DA"/>
    <w:rsid w:val="00C77551"/>
    <w:rsid w:val="00C77D6E"/>
    <w:rsid w:val="00C80A31"/>
    <w:rsid w:val="00C80D8B"/>
    <w:rsid w:val="00C86EAB"/>
    <w:rsid w:val="00C8794D"/>
    <w:rsid w:val="00C90F0A"/>
    <w:rsid w:val="00C93A52"/>
    <w:rsid w:val="00C94506"/>
    <w:rsid w:val="00C964A3"/>
    <w:rsid w:val="00C97777"/>
    <w:rsid w:val="00CA162B"/>
    <w:rsid w:val="00CA1729"/>
    <w:rsid w:val="00CA33BD"/>
    <w:rsid w:val="00CA4176"/>
    <w:rsid w:val="00CA452C"/>
    <w:rsid w:val="00CA5C84"/>
    <w:rsid w:val="00CA6B85"/>
    <w:rsid w:val="00CA765A"/>
    <w:rsid w:val="00CA7683"/>
    <w:rsid w:val="00CA7735"/>
    <w:rsid w:val="00CA776F"/>
    <w:rsid w:val="00CA7F30"/>
    <w:rsid w:val="00CB0559"/>
    <w:rsid w:val="00CB0ECD"/>
    <w:rsid w:val="00CB1333"/>
    <w:rsid w:val="00CB1A67"/>
    <w:rsid w:val="00CB1AE0"/>
    <w:rsid w:val="00CB21F2"/>
    <w:rsid w:val="00CB24EC"/>
    <w:rsid w:val="00CB3C61"/>
    <w:rsid w:val="00CB4913"/>
    <w:rsid w:val="00CB4FFF"/>
    <w:rsid w:val="00CB540E"/>
    <w:rsid w:val="00CB73B1"/>
    <w:rsid w:val="00CC1A65"/>
    <w:rsid w:val="00CC3D90"/>
    <w:rsid w:val="00CC7EB7"/>
    <w:rsid w:val="00CD232A"/>
    <w:rsid w:val="00CD2955"/>
    <w:rsid w:val="00CD3A1C"/>
    <w:rsid w:val="00CD610D"/>
    <w:rsid w:val="00CD6DC4"/>
    <w:rsid w:val="00CD7482"/>
    <w:rsid w:val="00CE02D2"/>
    <w:rsid w:val="00CE50A0"/>
    <w:rsid w:val="00CE5873"/>
    <w:rsid w:val="00CE5CEA"/>
    <w:rsid w:val="00CF0B17"/>
    <w:rsid w:val="00CF14CC"/>
    <w:rsid w:val="00CF3D3C"/>
    <w:rsid w:val="00CF49CB"/>
    <w:rsid w:val="00CF4D9A"/>
    <w:rsid w:val="00CF5225"/>
    <w:rsid w:val="00D00E93"/>
    <w:rsid w:val="00D01300"/>
    <w:rsid w:val="00D01BE4"/>
    <w:rsid w:val="00D02772"/>
    <w:rsid w:val="00D04547"/>
    <w:rsid w:val="00D05557"/>
    <w:rsid w:val="00D06390"/>
    <w:rsid w:val="00D07320"/>
    <w:rsid w:val="00D07B55"/>
    <w:rsid w:val="00D07C91"/>
    <w:rsid w:val="00D10AD8"/>
    <w:rsid w:val="00D10FE2"/>
    <w:rsid w:val="00D122CB"/>
    <w:rsid w:val="00D1290A"/>
    <w:rsid w:val="00D132EB"/>
    <w:rsid w:val="00D13F7D"/>
    <w:rsid w:val="00D141C2"/>
    <w:rsid w:val="00D14ED0"/>
    <w:rsid w:val="00D16FB1"/>
    <w:rsid w:val="00D20F7B"/>
    <w:rsid w:val="00D219D1"/>
    <w:rsid w:val="00D2291F"/>
    <w:rsid w:val="00D23BD7"/>
    <w:rsid w:val="00D24D89"/>
    <w:rsid w:val="00D26381"/>
    <w:rsid w:val="00D26D23"/>
    <w:rsid w:val="00D277BC"/>
    <w:rsid w:val="00D27A07"/>
    <w:rsid w:val="00D27F64"/>
    <w:rsid w:val="00D30BED"/>
    <w:rsid w:val="00D3320E"/>
    <w:rsid w:val="00D335AF"/>
    <w:rsid w:val="00D33B33"/>
    <w:rsid w:val="00D359EB"/>
    <w:rsid w:val="00D35CE8"/>
    <w:rsid w:val="00D362AF"/>
    <w:rsid w:val="00D3679A"/>
    <w:rsid w:val="00D374EB"/>
    <w:rsid w:val="00D406B0"/>
    <w:rsid w:val="00D44F1C"/>
    <w:rsid w:val="00D47EAD"/>
    <w:rsid w:val="00D53183"/>
    <w:rsid w:val="00D53C24"/>
    <w:rsid w:val="00D546D8"/>
    <w:rsid w:val="00D569E0"/>
    <w:rsid w:val="00D57C5B"/>
    <w:rsid w:val="00D60EC9"/>
    <w:rsid w:val="00D61A28"/>
    <w:rsid w:val="00D6240B"/>
    <w:rsid w:val="00D62E6B"/>
    <w:rsid w:val="00D65D86"/>
    <w:rsid w:val="00D662FB"/>
    <w:rsid w:val="00D679E5"/>
    <w:rsid w:val="00D70068"/>
    <w:rsid w:val="00D72948"/>
    <w:rsid w:val="00D72992"/>
    <w:rsid w:val="00D744BA"/>
    <w:rsid w:val="00D74E39"/>
    <w:rsid w:val="00D75F82"/>
    <w:rsid w:val="00D764C6"/>
    <w:rsid w:val="00D843AC"/>
    <w:rsid w:val="00D8499D"/>
    <w:rsid w:val="00D84B06"/>
    <w:rsid w:val="00D8500C"/>
    <w:rsid w:val="00D85075"/>
    <w:rsid w:val="00D85538"/>
    <w:rsid w:val="00D86479"/>
    <w:rsid w:val="00D86A62"/>
    <w:rsid w:val="00D879A9"/>
    <w:rsid w:val="00D91AE5"/>
    <w:rsid w:val="00D93C60"/>
    <w:rsid w:val="00D94E92"/>
    <w:rsid w:val="00D95294"/>
    <w:rsid w:val="00D969A8"/>
    <w:rsid w:val="00D9713D"/>
    <w:rsid w:val="00D979E9"/>
    <w:rsid w:val="00D97CFE"/>
    <w:rsid w:val="00D97E8D"/>
    <w:rsid w:val="00DA098F"/>
    <w:rsid w:val="00DA0B3F"/>
    <w:rsid w:val="00DA181A"/>
    <w:rsid w:val="00DA372B"/>
    <w:rsid w:val="00DA3739"/>
    <w:rsid w:val="00DA5A83"/>
    <w:rsid w:val="00DB06CF"/>
    <w:rsid w:val="00DB076B"/>
    <w:rsid w:val="00DB07D2"/>
    <w:rsid w:val="00DB3898"/>
    <w:rsid w:val="00DB67E3"/>
    <w:rsid w:val="00DC0D80"/>
    <w:rsid w:val="00DC1671"/>
    <w:rsid w:val="00DC26EE"/>
    <w:rsid w:val="00DC30DD"/>
    <w:rsid w:val="00DC490B"/>
    <w:rsid w:val="00DC4B25"/>
    <w:rsid w:val="00DC4BB8"/>
    <w:rsid w:val="00DC5673"/>
    <w:rsid w:val="00DC67D0"/>
    <w:rsid w:val="00DC74E5"/>
    <w:rsid w:val="00DD0B26"/>
    <w:rsid w:val="00DD12C8"/>
    <w:rsid w:val="00DD31DC"/>
    <w:rsid w:val="00DD42D7"/>
    <w:rsid w:val="00DD6338"/>
    <w:rsid w:val="00DD6AA9"/>
    <w:rsid w:val="00DE16A3"/>
    <w:rsid w:val="00DE2106"/>
    <w:rsid w:val="00DE362A"/>
    <w:rsid w:val="00DE369C"/>
    <w:rsid w:val="00DE4D8F"/>
    <w:rsid w:val="00DF1272"/>
    <w:rsid w:val="00DF3988"/>
    <w:rsid w:val="00DF5514"/>
    <w:rsid w:val="00DF6FB5"/>
    <w:rsid w:val="00DF71D9"/>
    <w:rsid w:val="00E027E1"/>
    <w:rsid w:val="00E02EDF"/>
    <w:rsid w:val="00E06EBB"/>
    <w:rsid w:val="00E06F6A"/>
    <w:rsid w:val="00E11F2D"/>
    <w:rsid w:val="00E12228"/>
    <w:rsid w:val="00E12DE1"/>
    <w:rsid w:val="00E14C97"/>
    <w:rsid w:val="00E15480"/>
    <w:rsid w:val="00E162AA"/>
    <w:rsid w:val="00E169EB"/>
    <w:rsid w:val="00E21531"/>
    <w:rsid w:val="00E2195C"/>
    <w:rsid w:val="00E21C49"/>
    <w:rsid w:val="00E21D03"/>
    <w:rsid w:val="00E2243C"/>
    <w:rsid w:val="00E22C57"/>
    <w:rsid w:val="00E259CF"/>
    <w:rsid w:val="00E261C3"/>
    <w:rsid w:val="00E27CB2"/>
    <w:rsid w:val="00E318AB"/>
    <w:rsid w:val="00E32542"/>
    <w:rsid w:val="00E32A02"/>
    <w:rsid w:val="00E32EBB"/>
    <w:rsid w:val="00E36088"/>
    <w:rsid w:val="00E36A49"/>
    <w:rsid w:val="00E36D89"/>
    <w:rsid w:val="00E40777"/>
    <w:rsid w:val="00E4115E"/>
    <w:rsid w:val="00E411ED"/>
    <w:rsid w:val="00E418B7"/>
    <w:rsid w:val="00E42247"/>
    <w:rsid w:val="00E42DAC"/>
    <w:rsid w:val="00E43C25"/>
    <w:rsid w:val="00E450E7"/>
    <w:rsid w:val="00E45750"/>
    <w:rsid w:val="00E4611C"/>
    <w:rsid w:val="00E47249"/>
    <w:rsid w:val="00E4725C"/>
    <w:rsid w:val="00E4799E"/>
    <w:rsid w:val="00E501B7"/>
    <w:rsid w:val="00E50407"/>
    <w:rsid w:val="00E50A61"/>
    <w:rsid w:val="00E51239"/>
    <w:rsid w:val="00E54053"/>
    <w:rsid w:val="00E54F00"/>
    <w:rsid w:val="00E557A4"/>
    <w:rsid w:val="00E56E1E"/>
    <w:rsid w:val="00E573C2"/>
    <w:rsid w:val="00E6318C"/>
    <w:rsid w:val="00E63A7E"/>
    <w:rsid w:val="00E653BD"/>
    <w:rsid w:val="00E6554D"/>
    <w:rsid w:val="00E66784"/>
    <w:rsid w:val="00E66C7E"/>
    <w:rsid w:val="00E67BCA"/>
    <w:rsid w:val="00E70B6A"/>
    <w:rsid w:val="00E718C8"/>
    <w:rsid w:val="00E73E4D"/>
    <w:rsid w:val="00E75543"/>
    <w:rsid w:val="00E75D4D"/>
    <w:rsid w:val="00E77C55"/>
    <w:rsid w:val="00E80A80"/>
    <w:rsid w:val="00E80EE9"/>
    <w:rsid w:val="00E81025"/>
    <w:rsid w:val="00E862C3"/>
    <w:rsid w:val="00E87CFC"/>
    <w:rsid w:val="00E90083"/>
    <w:rsid w:val="00E909CB"/>
    <w:rsid w:val="00E93820"/>
    <w:rsid w:val="00E93A24"/>
    <w:rsid w:val="00E95BDF"/>
    <w:rsid w:val="00E9630D"/>
    <w:rsid w:val="00E9745C"/>
    <w:rsid w:val="00E97580"/>
    <w:rsid w:val="00EA005D"/>
    <w:rsid w:val="00EA298D"/>
    <w:rsid w:val="00EA3D39"/>
    <w:rsid w:val="00EA4B5E"/>
    <w:rsid w:val="00EA526C"/>
    <w:rsid w:val="00EA56E4"/>
    <w:rsid w:val="00EB0FB3"/>
    <w:rsid w:val="00EB3AB3"/>
    <w:rsid w:val="00EB52DE"/>
    <w:rsid w:val="00EB7767"/>
    <w:rsid w:val="00EC2A64"/>
    <w:rsid w:val="00EC32ED"/>
    <w:rsid w:val="00EC33BE"/>
    <w:rsid w:val="00EC3778"/>
    <w:rsid w:val="00EC55D3"/>
    <w:rsid w:val="00EC65CD"/>
    <w:rsid w:val="00EC770D"/>
    <w:rsid w:val="00ED1064"/>
    <w:rsid w:val="00ED1836"/>
    <w:rsid w:val="00ED1FDF"/>
    <w:rsid w:val="00ED2446"/>
    <w:rsid w:val="00ED2B65"/>
    <w:rsid w:val="00ED2F4B"/>
    <w:rsid w:val="00ED3402"/>
    <w:rsid w:val="00ED5155"/>
    <w:rsid w:val="00ED5E23"/>
    <w:rsid w:val="00ED664F"/>
    <w:rsid w:val="00ED77FD"/>
    <w:rsid w:val="00EE0C69"/>
    <w:rsid w:val="00EE413C"/>
    <w:rsid w:val="00EE631D"/>
    <w:rsid w:val="00EE6486"/>
    <w:rsid w:val="00EF0430"/>
    <w:rsid w:val="00EF0C6B"/>
    <w:rsid w:val="00EF4925"/>
    <w:rsid w:val="00F0138C"/>
    <w:rsid w:val="00F02B80"/>
    <w:rsid w:val="00F04F43"/>
    <w:rsid w:val="00F11561"/>
    <w:rsid w:val="00F1268C"/>
    <w:rsid w:val="00F1302D"/>
    <w:rsid w:val="00F152C6"/>
    <w:rsid w:val="00F170E3"/>
    <w:rsid w:val="00F172CD"/>
    <w:rsid w:val="00F17C5B"/>
    <w:rsid w:val="00F206E9"/>
    <w:rsid w:val="00F20BDF"/>
    <w:rsid w:val="00F213FE"/>
    <w:rsid w:val="00F21A8A"/>
    <w:rsid w:val="00F22AF0"/>
    <w:rsid w:val="00F22B05"/>
    <w:rsid w:val="00F23FF7"/>
    <w:rsid w:val="00F24BFD"/>
    <w:rsid w:val="00F255FB"/>
    <w:rsid w:val="00F265DB"/>
    <w:rsid w:val="00F27757"/>
    <w:rsid w:val="00F27796"/>
    <w:rsid w:val="00F31FAD"/>
    <w:rsid w:val="00F3234B"/>
    <w:rsid w:val="00F33A27"/>
    <w:rsid w:val="00F33BB3"/>
    <w:rsid w:val="00F3480F"/>
    <w:rsid w:val="00F3485F"/>
    <w:rsid w:val="00F34C7D"/>
    <w:rsid w:val="00F351E2"/>
    <w:rsid w:val="00F355DE"/>
    <w:rsid w:val="00F358A2"/>
    <w:rsid w:val="00F401F1"/>
    <w:rsid w:val="00F40D76"/>
    <w:rsid w:val="00F4185F"/>
    <w:rsid w:val="00F41B2A"/>
    <w:rsid w:val="00F4469E"/>
    <w:rsid w:val="00F44A0F"/>
    <w:rsid w:val="00F44C7A"/>
    <w:rsid w:val="00F46E78"/>
    <w:rsid w:val="00F47BAF"/>
    <w:rsid w:val="00F533AF"/>
    <w:rsid w:val="00F53ECA"/>
    <w:rsid w:val="00F53F54"/>
    <w:rsid w:val="00F5638F"/>
    <w:rsid w:val="00F5774B"/>
    <w:rsid w:val="00F60BCE"/>
    <w:rsid w:val="00F621FC"/>
    <w:rsid w:val="00F649F9"/>
    <w:rsid w:val="00F650EF"/>
    <w:rsid w:val="00F65FEE"/>
    <w:rsid w:val="00F673EC"/>
    <w:rsid w:val="00F70350"/>
    <w:rsid w:val="00F70759"/>
    <w:rsid w:val="00F70DE1"/>
    <w:rsid w:val="00F71A06"/>
    <w:rsid w:val="00F71D7F"/>
    <w:rsid w:val="00F7271B"/>
    <w:rsid w:val="00F73BF1"/>
    <w:rsid w:val="00F73F11"/>
    <w:rsid w:val="00F74091"/>
    <w:rsid w:val="00F7773E"/>
    <w:rsid w:val="00F7796D"/>
    <w:rsid w:val="00F81EE5"/>
    <w:rsid w:val="00F81F29"/>
    <w:rsid w:val="00F8231A"/>
    <w:rsid w:val="00F82481"/>
    <w:rsid w:val="00F84627"/>
    <w:rsid w:val="00F85D3E"/>
    <w:rsid w:val="00F871FF"/>
    <w:rsid w:val="00F90F75"/>
    <w:rsid w:val="00F93145"/>
    <w:rsid w:val="00F93699"/>
    <w:rsid w:val="00F93A85"/>
    <w:rsid w:val="00F93F7B"/>
    <w:rsid w:val="00F943F4"/>
    <w:rsid w:val="00F9498C"/>
    <w:rsid w:val="00F951D7"/>
    <w:rsid w:val="00F959BF"/>
    <w:rsid w:val="00F96D67"/>
    <w:rsid w:val="00F97225"/>
    <w:rsid w:val="00F97E76"/>
    <w:rsid w:val="00FA321F"/>
    <w:rsid w:val="00FA4710"/>
    <w:rsid w:val="00FA6F57"/>
    <w:rsid w:val="00FA7C28"/>
    <w:rsid w:val="00FB2586"/>
    <w:rsid w:val="00FB2CD2"/>
    <w:rsid w:val="00FB5515"/>
    <w:rsid w:val="00FB6B06"/>
    <w:rsid w:val="00FB7358"/>
    <w:rsid w:val="00FC0913"/>
    <w:rsid w:val="00FC19EF"/>
    <w:rsid w:val="00FC2408"/>
    <w:rsid w:val="00FC3AC6"/>
    <w:rsid w:val="00FC4074"/>
    <w:rsid w:val="00FC4176"/>
    <w:rsid w:val="00FC5AAF"/>
    <w:rsid w:val="00FC5F00"/>
    <w:rsid w:val="00FC6D5F"/>
    <w:rsid w:val="00FD0A54"/>
    <w:rsid w:val="00FD36CC"/>
    <w:rsid w:val="00FD4A91"/>
    <w:rsid w:val="00FD7736"/>
    <w:rsid w:val="00FE14F7"/>
    <w:rsid w:val="00FE1E2B"/>
    <w:rsid w:val="00FE5151"/>
    <w:rsid w:val="00FE5807"/>
    <w:rsid w:val="00FE59C9"/>
    <w:rsid w:val="00FE5BE0"/>
    <w:rsid w:val="00FE6ABC"/>
    <w:rsid w:val="00FF0C0F"/>
    <w:rsid w:val="00FF1EB6"/>
    <w:rsid w:val="00FF35C6"/>
    <w:rsid w:val="00FF4113"/>
    <w:rsid w:val="00FF43E4"/>
    <w:rsid w:val="00FF4935"/>
    <w:rsid w:val="00FF5C86"/>
    <w:rsid w:val="00FF6109"/>
    <w:rsid w:val="00FF65E8"/>
    <w:rsid w:val="00FF7647"/>
    <w:rsid w:val="00FF7809"/>
    <w:rsid w:val="00FF7E7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58801F75-02CA-9B49-BCD3-FC0B0D6B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55"/>
    <w:rPr>
      <w:lang w:val="es-ES" w:eastAsia="es-ES"/>
    </w:rPr>
  </w:style>
  <w:style w:type="paragraph" w:styleId="Ttulo1">
    <w:name w:val="heading 1"/>
    <w:basedOn w:val="Normal"/>
    <w:next w:val="Normal"/>
    <w:link w:val="Ttulo1Car"/>
    <w:qFormat/>
    <w:rsid w:val="005809D3"/>
    <w:pPr>
      <w:keepNext/>
      <w:jc w:val="center"/>
      <w:outlineLvl w:val="0"/>
    </w:pPr>
    <w:rPr>
      <w:rFonts w:ascii="ZapfChancery" w:hAnsi="ZapfChancery"/>
      <w:i/>
      <w:sz w:val="18"/>
    </w:rPr>
  </w:style>
  <w:style w:type="paragraph" w:styleId="Ttulo2">
    <w:name w:val="heading 2"/>
    <w:basedOn w:val="Normal"/>
    <w:next w:val="Normal"/>
    <w:link w:val="Ttulo2Car"/>
    <w:uiPriority w:val="9"/>
    <w:unhideWhenUsed/>
    <w:qFormat/>
    <w:rsid w:val="001B498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153C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153C3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153C37"/>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153C37"/>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22C57"/>
    <w:pPr>
      <w:jc w:val="both"/>
    </w:pPr>
    <w:rPr>
      <w:rFonts w:ascii="Arial" w:hAnsi="Arial"/>
      <w:b/>
      <w:sz w:val="24"/>
    </w:rPr>
  </w:style>
  <w:style w:type="paragraph" w:styleId="Encabezado">
    <w:name w:val="header"/>
    <w:basedOn w:val="Normal"/>
    <w:link w:val="EncabezadoCar"/>
    <w:rsid w:val="00E22C57"/>
    <w:pPr>
      <w:tabs>
        <w:tab w:val="center" w:pos="4419"/>
        <w:tab w:val="right" w:pos="8838"/>
      </w:tabs>
      <w:jc w:val="both"/>
    </w:pPr>
    <w:rPr>
      <w:rFonts w:ascii="Arial" w:hAnsi="Arial"/>
      <w:sz w:val="24"/>
    </w:rPr>
  </w:style>
  <w:style w:type="paragraph" w:styleId="Piedepgina">
    <w:name w:val="footer"/>
    <w:basedOn w:val="Normal"/>
    <w:link w:val="PiedepginaCar"/>
    <w:uiPriority w:val="99"/>
    <w:rsid w:val="00E22C57"/>
    <w:pPr>
      <w:tabs>
        <w:tab w:val="center" w:pos="4419"/>
        <w:tab w:val="right" w:pos="8838"/>
      </w:tabs>
      <w:jc w:val="both"/>
    </w:pPr>
    <w:rPr>
      <w:rFonts w:ascii="Arial" w:hAnsi="Arial"/>
      <w:sz w:val="24"/>
      <w:lang w:val="es-PE"/>
    </w:rPr>
  </w:style>
  <w:style w:type="paragraph" w:styleId="Lista">
    <w:name w:val="List"/>
    <w:basedOn w:val="Normal"/>
    <w:semiHidden/>
    <w:rsid w:val="00E22C57"/>
    <w:pPr>
      <w:ind w:left="283" w:hanging="283"/>
    </w:pPr>
  </w:style>
  <w:style w:type="paragraph" w:styleId="Textodeglobo">
    <w:name w:val="Balloon Text"/>
    <w:basedOn w:val="Normal"/>
    <w:link w:val="TextodegloboCar"/>
    <w:uiPriority w:val="99"/>
    <w:semiHidden/>
    <w:unhideWhenUsed/>
    <w:rsid w:val="00926EB9"/>
    <w:rPr>
      <w:rFonts w:ascii="Tahoma" w:hAnsi="Tahoma"/>
      <w:sz w:val="16"/>
      <w:szCs w:val="16"/>
    </w:rPr>
  </w:style>
  <w:style w:type="character" w:customStyle="1" w:styleId="TextodegloboCar">
    <w:name w:val="Texto de globo Car"/>
    <w:link w:val="Textodeglobo"/>
    <w:uiPriority w:val="99"/>
    <w:semiHidden/>
    <w:rsid w:val="00926EB9"/>
    <w:rPr>
      <w:rFonts w:ascii="Tahoma" w:hAnsi="Tahoma" w:cs="Tahoma"/>
      <w:sz w:val="16"/>
      <w:szCs w:val="16"/>
      <w:lang w:val="es-ES" w:eastAsia="es-ES"/>
    </w:rPr>
  </w:style>
  <w:style w:type="character" w:customStyle="1" w:styleId="Ttulo1Car">
    <w:name w:val="Título 1 Car"/>
    <w:link w:val="Ttulo1"/>
    <w:rsid w:val="005809D3"/>
    <w:rPr>
      <w:rFonts w:ascii="ZapfChancery" w:hAnsi="ZapfChancery"/>
      <w:i/>
      <w:sz w:val="18"/>
    </w:rPr>
  </w:style>
  <w:style w:type="character" w:customStyle="1" w:styleId="EncabezadoCar">
    <w:name w:val="Encabezado Car"/>
    <w:link w:val="Encabezado"/>
    <w:rsid w:val="00D94E92"/>
    <w:rPr>
      <w:rFonts w:ascii="Arial" w:hAnsi="Arial"/>
      <w:sz w:val="24"/>
      <w:lang w:eastAsia="es-ES"/>
    </w:rPr>
  </w:style>
  <w:style w:type="paragraph" w:styleId="Sinespaciado">
    <w:name w:val="No Spacing"/>
    <w:link w:val="SinespaciadoCar"/>
    <w:uiPriority w:val="1"/>
    <w:qFormat/>
    <w:rsid w:val="00D94E92"/>
    <w:rPr>
      <w:rFonts w:ascii="Calibri" w:eastAsia="Calibri" w:hAnsi="Calibri"/>
      <w:sz w:val="22"/>
      <w:szCs w:val="22"/>
      <w:lang w:val="es-PE" w:eastAsia="en-US"/>
    </w:rPr>
  </w:style>
  <w:style w:type="character" w:customStyle="1" w:styleId="SinespaciadoCar">
    <w:name w:val="Sin espaciado Car"/>
    <w:link w:val="Sinespaciado"/>
    <w:uiPriority w:val="1"/>
    <w:rsid w:val="00D94E92"/>
    <w:rPr>
      <w:rFonts w:ascii="Calibri" w:eastAsia="Calibri" w:hAnsi="Calibri"/>
      <w:sz w:val="22"/>
      <w:szCs w:val="22"/>
      <w:lang w:eastAsia="en-US" w:bidi="ar-SA"/>
    </w:rPr>
  </w:style>
  <w:style w:type="character" w:customStyle="1" w:styleId="TextoindependienteCar">
    <w:name w:val="Texto independiente Car"/>
    <w:link w:val="Textoindependiente"/>
    <w:semiHidden/>
    <w:rsid w:val="00A72648"/>
    <w:rPr>
      <w:rFonts w:ascii="Arial" w:hAnsi="Arial"/>
      <w:b/>
      <w:sz w:val="24"/>
      <w:lang w:val="es-ES" w:eastAsia="es-ES"/>
    </w:rPr>
  </w:style>
  <w:style w:type="character" w:styleId="Hipervnculo">
    <w:name w:val="Hyperlink"/>
    <w:uiPriority w:val="99"/>
    <w:unhideWhenUsed/>
    <w:rsid w:val="002300EF"/>
    <w:rPr>
      <w:color w:val="0563C1"/>
      <w:u w:val="single"/>
    </w:rPr>
  </w:style>
  <w:style w:type="paragraph" w:styleId="NormalWeb">
    <w:name w:val="Normal (Web)"/>
    <w:basedOn w:val="Normal"/>
    <w:uiPriority w:val="99"/>
    <w:unhideWhenUsed/>
    <w:rsid w:val="00E42DAC"/>
    <w:pPr>
      <w:spacing w:before="100" w:beforeAutospacing="1" w:after="100" w:afterAutospacing="1"/>
    </w:pPr>
    <w:rPr>
      <w:rFonts w:eastAsia="SimSun"/>
      <w:sz w:val="24"/>
      <w:szCs w:val="24"/>
      <w:lang w:val="es-PE" w:eastAsia="zh-CN"/>
    </w:rPr>
  </w:style>
  <w:style w:type="character" w:customStyle="1" w:styleId="Ttulo2Car">
    <w:name w:val="Título 2 Car"/>
    <w:link w:val="Ttulo2"/>
    <w:uiPriority w:val="9"/>
    <w:rsid w:val="001B498E"/>
    <w:rPr>
      <w:rFonts w:ascii="Calibri Light" w:eastAsia="Times New Roman" w:hAnsi="Calibri Light" w:cs="Times New Roman"/>
      <w:b/>
      <w:bCs/>
      <w:i/>
      <w:iCs/>
      <w:sz w:val="28"/>
      <w:szCs w:val="28"/>
      <w:lang w:val="es-ES" w:eastAsia="es-ES"/>
    </w:rPr>
  </w:style>
  <w:style w:type="character" w:customStyle="1" w:styleId="PuestoCar">
    <w:name w:val="Puesto Car"/>
    <w:link w:val="Puesto"/>
    <w:locked/>
    <w:rsid w:val="001B498E"/>
    <w:rPr>
      <w:b/>
      <w:sz w:val="24"/>
      <w:u w:val="single"/>
      <w:lang w:val="es-ES" w:eastAsia="es-ES"/>
    </w:rPr>
  </w:style>
  <w:style w:type="paragraph" w:styleId="Puesto">
    <w:name w:val="Title"/>
    <w:basedOn w:val="Normal"/>
    <w:link w:val="PuestoCar"/>
    <w:qFormat/>
    <w:rsid w:val="001B498E"/>
    <w:pPr>
      <w:jc w:val="center"/>
    </w:pPr>
    <w:rPr>
      <w:b/>
      <w:sz w:val="24"/>
      <w:u w:val="single"/>
    </w:rPr>
  </w:style>
  <w:style w:type="character" w:customStyle="1" w:styleId="PuestoCar1">
    <w:name w:val="Puesto Car1"/>
    <w:uiPriority w:val="10"/>
    <w:rsid w:val="001B498E"/>
    <w:rPr>
      <w:rFonts w:ascii="Calibri Light" w:eastAsia="Times New Roman" w:hAnsi="Calibri Light" w:cs="Times New Roman"/>
      <w:b/>
      <w:bCs/>
      <w:kern w:val="28"/>
      <w:sz w:val="32"/>
      <w:szCs w:val="32"/>
      <w:lang w:val="es-ES" w:eastAsia="es-ES"/>
    </w:rPr>
  </w:style>
  <w:style w:type="character" w:styleId="Hipervnculovisitado">
    <w:name w:val="FollowedHyperlink"/>
    <w:uiPriority w:val="99"/>
    <w:semiHidden/>
    <w:unhideWhenUsed/>
    <w:rsid w:val="009613D8"/>
    <w:rPr>
      <w:color w:val="954F72"/>
      <w:u w:val="single"/>
    </w:rPr>
  </w:style>
  <w:style w:type="character" w:styleId="Textoennegrita">
    <w:name w:val="Strong"/>
    <w:uiPriority w:val="22"/>
    <w:qFormat/>
    <w:rsid w:val="00D74E39"/>
    <w:rPr>
      <w:b/>
      <w:bCs/>
    </w:rPr>
  </w:style>
  <w:style w:type="paragraph" w:styleId="Prrafodelista">
    <w:name w:val="List Paragraph"/>
    <w:basedOn w:val="Normal"/>
    <w:link w:val="PrrafodelistaCar"/>
    <w:uiPriority w:val="34"/>
    <w:qFormat/>
    <w:rsid w:val="00AA6A76"/>
    <w:pPr>
      <w:ind w:left="720"/>
      <w:contextualSpacing/>
    </w:pPr>
  </w:style>
  <w:style w:type="character" w:customStyle="1" w:styleId="apple-converted-space">
    <w:name w:val="apple-converted-space"/>
    <w:rsid w:val="007D2DF2"/>
  </w:style>
  <w:style w:type="character" w:customStyle="1" w:styleId="Ttulo3Car">
    <w:name w:val="Título 3 Car"/>
    <w:link w:val="Ttulo3"/>
    <w:uiPriority w:val="9"/>
    <w:rsid w:val="00153C37"/>
    <w:rPr>
      <w:rFonts w:ascii="Cambria" w:eastAsia="Times New Roman" w:hAnsi="Cambria" w:cs="Times New Roman"/>
      <w:b/>
      <w:bCs/>
      <w:sz w:val="26"/>
      <w:szCs w:val="26"/>
      <w:lang w:val="es-ES" w:eastAsia="es-ES"/>
    </w:rPr>
  </w:style>
  <w:style w:type="character" w:customStyle="1" w:styleId="Ttulo4Car">
    <w:name w:val="Título 4 Car"/>
    <w:link w:val="Ttulo4"/>
    <w:uiPriority w:val="9"/>
    <w:rsid w:val="00153C37"/>
    <w:rPr>
      <w:rFonts w:ascii="Calibri" w:eastAsia="Times New Roman" w:hAnsi="Calibri" w:cs="Times New Roman"/>
      <w:b/>
      <w:bCs/>
      <w:sz w:val="28"/>
      <w:szCs w:val="28"/>
      <w:lang w:val="es-ES" w:eastAsia="es-ES"/>
    </w:rPr>
  </w:style>
  <w:style w:type="character" w:customStyle="1" w:styleId="Ttulo5Car">
    <w:name w:val="Título 5 Car"/>
    <w:link w:val="Ttulo5"/>
    <w:uiPriority w:val="9"/>
    <w:rsid w:val="00153C37"/>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rsid w:val="00153C37"/>
    <w:rPr>
      <w:rFonts w:ascii="Calibri" w:eastAsia="Times New Roman" w:hAnsi="Calibri" w:cs="Times New Roman"/>
      <w:b/>
      <w:bCs/>
      <w:sz w:val="22"/>
      <w:szCs w:val="22"/>
      <w:lang w:val="es-ES" w:eastAsia="es-ES"/>
    </w:rPr>
  </w:style>
  <w:style w:type="paragraph" w:styleId="Lista2">
    <w:name w:val="List 2"/>
    <w:basedOn w:val="Normal"/>
    <w:uiPriority w:val="99"/>
    <w:unhideWhenUsed/>
    <w:rsid w:val="00153C37"/>
    <w:pPr>
      <w:ind w:left="566" w:hanging="283"/>
      <w:contextualSpacing/>
    </w:pPr>
  </w:style>
  <w:style w:type="paragraph" w:styleId="Encabezadodemensaje">
    <w:name w:val="Message Header"/>
    <w:basedOn w:val="Normal"/>
    <w:link w:val="EncabezadodemensajeCar"/>
    <w:uiPriority w:val="99"/>
    <w:unhideWhenUsed/>
    <w:rsid w:val="00153C3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53C37"/>
    <w:rPr>
      <w:rFonts w:ascii="Cambria" w:eastAsia="Times New Roman" w:hAnsi="Cambria" w:cs="Times New Roman"/>
      <w:sz w:val="24"/>
      <w:szCs w:val="24"/>
      <w:shd w:val="pct20" w:color="auto" w:fill="auto"/>
      <w:lang w:val="es-ES" w:eastAsia="es-ES"/>
    </w:rPr>
  </w:style>
  <w:style w:type="paragraph" w:styleId="Listaconvietas">
    <w:name w:val="List Bullet"/>
    <w:basedOn w:val="Normal"/>
    <w:uiPriority w:val="99"/>
    <w:unhideWhenUsed/>
    <w:rsid w:val="00153C37"/>
    <w:pPr>
      <w:numPr>
        <w:numId w:val="1"/>
      </w:numPr>
      <w:contextualSpacing/>
    </w:pPr>
  </w:style>
  <w:style w:type="paragraph" w:styleId="Continuarlista">
    <w:name w:val="List Continue"/>
    <w:basedOn w:val="Normal"/>
    <w:uiPriority w:val="99"/>
    <w:unhideWhenUsed/>
    <w:rsid w:val="00153C37"/>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153C37"/>
    <w:pPr>
      <w:spacing w:after="120"/>
      <w:ind w:firstLine="210"/>
      <w:jc w:val="left"/>
    </w:pPr>
    <w:rPr>
      <w:rFonts w:ascii="Times New Roman" w:hAnsi="Times New Roman"/>
      <w:b w:val="0"/>
      <w:sz w:val="20"/>
    </w:rPr>
  </w:style>
  <w:style w:type="character" w:customStyle="1" w:styleId="TextoindependienteprimerasangraCar">
    <w:name w:val="Texto independiente primera sangría Car"/>
    <w:link w:val="Textoindependienteprimerasangra"/>
    <w:uiPriority w:val="99"/>
    <w:rsid w:val="00153C37"/>
    <w:rPr>
      <w:rFonts w:ascii="Arial" w:hAnsi="Arial"/>
      <w:b w:val="0"/>
      <w:sz w:val="24"/>
      <w:lang w:val="es-ES" w:eastAsia="es-ES"/>
    </w:rPr>
  </w:style>
  <w:style w:type="paragraph" w:styleId="Sangradetextonormal">
    <w:name w:val="Body Text Indent"/>
    <w:basedOn w:val="Normal"/>
    <w:link w:val="SangradetextonormalCar"/>
    <w:uiPriority w:val="99"/>
    <w:semiHidden/>
    <w:unhideWhenUsed/>
    <w:rsid w:val="00153C37"/>
    <w:pPr>
      <w:spacing w:after="120"/>
      <w:ind w:left="283"/>
    </w:pPr>
  </w:style>
  <w:style w:type="character" w:customStyle="1" w:styleId="SangradetextonormalCar">
    <w:name w:val="Sangría de texto normal Car"/>
    <w:link w:val="Sangradetextonormal"/>
    <w:uiPriority w:val="99"/>
    <w:semiHidden/>
    <w:rsid w:val="00153C37"/>
    <w:rPr>
      <w:lang w:val="es-ES" w:eastAsia="es-ES"/>
    </w:rPr>
  </w:style>
  <w:style w:type="paragraph" w:styleId="Textoindependienteprimerasangra2">
    <w:name w:val="Body Text First Indent 2"/>
    <w:basedOn w:val="Sangradetextonormal"/>
    <w:link w:val="Textoindependienteprimerasangra2Car"/>
    <w:uiPriority w:val="99"/>
    <w:unhideWhenUsed/>
    <w:rsid w:val="00153C3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53C37"/>
    <w:rPr>
      <w:lang w:val="es-ES" w:eastAsia="es-ES"/>
    </w:rPr>
  </w:style>
  <w:style w:type="paragraph" w:customStyle="1" w:styleId="Default">
    <w:name w:val="Default"/>
    <w:rsid w:val="006311E3"/>
    <w:pPr>
      <w:autoSpaceDE w:val="0"/>
      <w:autoSpaceDN w:val="0"/>
      <w:adjustRightInd w:val="0"/>
    </w:pPr>
    <w:rPr>
      <w:rFonts w:ascii="Arial" w:hAnsi="Arial" w:cs="Arial"/>
      <w:color w:val="000000"/>
      <w:sz w:val="24"/>
      <w:szCs w:val="24"/>
      <w:lang w:val="es-PE" w:eastAsia="es-PE"/>
    </w:rPr>
  </w:style>
  <w:style w:type="paragraph" w:styleId="Textonotapie">
    <w:name w:val="footnote text"/>
    <w:basedOn w:val="Normal"/>
    <w:link w:val="TextonotapieCar"/>
    <w:uiPriority w:val="99"/>
    <w:unhideWhenUsed/>
    <w:rsid w:val="007F3F6E"/>
    <w:pPr>
      <w:spacing w:after="200" w:line="276" w:lineRule="auto"/>
    </w:pPr>
    <w:rPr>
      <w:rFonts w:ascii="Calibri" w:eastAsia="Calibri" w:hAnsi="Calibri"/>
      <w:lang w:val="es-PE" w:eastAsia="en-US"/>
    </w:rPr>
  </w:style>
  <w:style w:type="character" w:customStyle="1" w:styleId="TextonotapieCar">
    <w:name w:val="Texto nota pie Car"/>
    <w:link w:val="Textonotapie"/>
    <w:uiPriority w:val="99"/>
    <w:rsid w:val="007F3F6E"/>
    <w:rPr>
      <w:rFonts w:ascii="Calibri" w:eastAsia="Calibri" w:hAnsi="Calibri"/>
      <w:lang w:eastAsia="en-US"/>
    </w:rPr>
  </w:style>
  <w:style w:type="character" w:styleId="Refdenotaalpie">
    <w:name w:val="footnote reference"/>
    <w:aliases w:val="Texto de nota al pie,Appel note de bas de page,Footnotes refss,f,Footnote number,referencia nota al pie,BVI fnr,4_G,16 Point,Superscript 6 Point,Texto nota al pie,Footnote Reference Char3,Footnote Reference Char1 Char,Ref, BVI fnr"/>
    <w:link w:val="BVIfnrCar1CarCarCarCar"/>
    <w:uiPriority w:val="99"/>
    <w:unhideWhenUsed/>
    <w:qFormat/>
    <w:rsid w:val="007F3F6E"/>
    <w:rPr>
      <w:vertAlign w:val="superscript"/>
    </w:rPr>
  </w:style>
  <w:style w:type="character" w:customStyle="1" w:styleId="PiedepginaCar">
    <w:name w:val="Pie de página Car"/>
    <w:link w:val="Piedepgina"/>
    <w:uiPriority w:val="99"/>
    <w:rsid w:val="007C6BFC"/>
    <w:rPr>
      <w:rFonts w:ascii="Arial" w:hAnsi="Arial"/>
      <w:sz w:val="24"/>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7D29B3"/>
    <w:pPr>
      <w:spacing w:before="200" w:after="160" w:line="240" w:lineRule="exact"/>
    </w:pPr>
    <w:rPr>
      <w:vertAlign w:val="superscript"/>
      <w:lang w:val="es-PE" w:eastAsia="es-PE"/>
    </w:rPr>
  </w:style>
  <w:style w:type="table" w:styleId="Tablaconcuadrcula">
    <w:name w:val="Table Grid"/>
    <w:basedOn w:val="Tablanormal"/>
    <w:uiPriority w:val="39"/>
    <w:rsid w:val="006C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8F144C"/>
    <w:pPr>
      <w:widowControl w:val="0"/>
      <w:autoSpaceDE w:val="0"/>
      <w:autoSpaceDN w:val="0"/>
      <w:ind w:left="2314"/>
      <w:jc w:val="both"/>
      <w:outlineLvl w:val="1"/>
    </w:pPr>
    <w:rPr>
      <w:rFonts w:ascii="Arial" w:eastAsia="Arial" w:hAnsi="Arial" w:cs="Arial"/>
      <w:sz w:val="24"/>
      <w:szCs w:val="24"/>
      <w:lang w:eastAsia="en-US"/>
    </w:rPr>
  </w:style>
  <w:style w:type="paragraph" w:styleId="Textonotaalfinal">
    <w:name w:val="endnote text"/>
    <w:basedOn w:val="Normal"/>
    <w:link w:val="TextonotaalfinalCar"/>
    <w:uiPriority w:val="99"/>
    <w:semiHidden/>
    <w:unhideWhenUsed/>
    <w:rsid w:val="00720E39"/>
  </w:style>
  <w:style w:type="character" w:customStyle="1" w:styleId="TextonotaalfinalCar">
    <w:name w:val="Texto nota al final Car"/>
    <w:basedOn w:val="Fuentedeprrafopredeter"/>
    <w:link w:val="Textonotaalfinal"/>
    <w:uiPriority w:val="99"/>
    <w:semiHidden/>
    <w:rsid w:val="00720E39"/>
    <w:rPr>
      <w:lang w:val="es-ES" w:eastAsia="es-ES"/>
    </w:rPr>
  </w:style>
  <w:style w:type="character" w:styleId="Refdenotaalfinal">
    <w:name w:val="endnote reference"/>
    <w:basedOn w:val="Fuentedeprrafopredeter"/>
    <w:uiPriority w:val="99"/>
    <w:semiHidden/>
    <w:unhideWhenUsed/>
    <w:rsid w:val="00720E39"/>
    <w:rPr>
      <w:vertAlign w:val="superscript"/>
    </w:rPr>
  </w:style>
  <w:style w:type="character" w:customStyle="1" w:styleId="PrrafodelistaCar">
    <w:name w:val="Párrafo de lista Car"/>
    <w:link w:val="Prrafodelista"/>
    <w:uiPriority w:val="34"/>
    <w:locked/>
    <w:rsid w:val="00570A22"/>
    <w:rPr>
      <w:lang w:val="es-ES" w:eastAsia="es-ES"/>
    </w:rPr>
  </w:style>
  <w:style w:type="character" w:styleId="nfasis">
    <w:name w:val="Emphasis"/>
    <w:basedOn w:val="Fuentedeprrafopredeter"/>
    <w:uiPriority w:val="20"/>
    <w:qFormat/>
    <w:rsid w:val="00570A22"/>
    <w:rPr>
      <w:i/>
      <w:iCs/>
    </w:rPr>
  </w:style>
  <w:style w:type="table" w:customStyle="1" w:styleId="Tablaconcuadrcula4-nfasis51">
    <w:name w:val="Tabla con cuadrícula 4 - Énfasis 51"/>
    <w:basedOn w:val="Tablanormal"/>
    <w:uiPriority w:val="49"/>
    <w:rsid w:val="00570A22"/>
    <w:rPr>
      <w:rFonts w:asciiTheme="minorHAnsi" w:eastAsiaTheme="minorHAnsi" w:hAnsiTheme="minorHAnsi" w:cstheme="minorBidi"/>
      <w:sz w:val="22"/>
      <w:szCs w:val="22"/>
      <w:lang w:val="es-PE"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tulo12">
    <w:name w:val="Título 12"/>
    <w:basedOn w:val="Normal"/>
    <w:uiPriority w:val="1"/>
    <w:qFormat/>
    <w:rsid w:val="00DC4B25"/>
    <w:pPr>
      <w:widowControl w:val="0"/>
      <w:autoSpaceDE w:val="0"/>
      <w:autoSpaceDN w:val="0"/>
      <w:ind w:left="1250"/>
      <w:outlineLvl w:val="1"/>
    </w:pPr>
    <w:rPr>
      <w:rFonts w:ascii="Arial" w:eastAsia="Arial" w:hAnsi="Arial" w:cs="Arial"/>
      <w:b/>
      <w:bCs/>
      <w:sz w:val="24"/>
      <w:szCs w:val="24"/>
      <w:u w:val="single" w:color="000000"/>
      <w:lang w:eastAsia="en-US"/>
    </w:rPr>
  </w:style>
  <w:style w:type="character" w:customStyle="1" w:styleId="Mencinsinresolver1">
    <w:name w:val="Mención sin resolver1"/>
    <w:basedOn w:val="Fuentedeprrafopredeter"/>
    <w:uiPriority w:val="99"/>
    <w:semiHidden/>
    <w:unhideWhenUsed/>
    <w:rsid w:val="00B8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684">
      <w:bodyDiv w:val="1"/>
      <w:marLeft w:val="0"/>
      <w:marRight w:val="0"/>
      <w:marTop w:val="0"/>
      <w:marBottom w:val="0"/>
      <w:divBdr>
        <w:top w:val="none" w:sz="0" w:space="0" w:color="auto"/>
        <w:left w:val="none" w:sz="0" w:space="0" w:color="auto"/>
        <w:bottom w:val="none" w:sz="0" w:space="0" w:color="auto"/>
        <w:right w:val="none" w:sz="0" w:space="0" w:color="auto"/>
      </w:divBdr>
    </w:div>
    <w:div w:id="204610424">
      <w:bodyDiv w:val="1"/>
      <w:marLeft w:val="0"/>
      <w:marRight w:val="0"/>
      <w:marTop w:val="0"/>
      <w:marBottom w:val="0"/>
      <w:divBdr>
        <w:top w:val="none" w:sz="0" w:space="0" w:color="auto"/>
        <w:left w:val="none" w:sz="0" w:space="0" w:color="auto"/>
        <w:bottom w:val="none" w:sz="0" w:space="0" w:color="auto"/>
        <w:right w:val="none" w:sz="0" w:space="0" w:color="auto"/>
      </w:divBdr>
    </w:div>
    <w:div w:id="294263310">
      <w:bodyDiv w:val="1"/>
      <w:marLeft w:val="0"/>
      <w:marRight w:val="0"/>
      <w:marTop w:val="0"/>
      <w:marBottom w:val="0"/>
      <w:divBdr>
        <w:top w:val="none" w:sz="0" w:space="0" w:color="auto"/>
        <w:left w:val="none" w:sz="0" w:space="0" w:color="auto"/>
        <w:bottom w:val="none" w:sz="0" w:space="0" w:color="auto"/>
        <w:right w:val="none" w:sz="0" w:space="0" w:color="auto"/>
      </w:divBdr>
    </w:div>
    <w:div w:id="315304590">
      <w:bodyDiv w:val="1"/>
      <w:marLeft w:val="0"/>
      <w:marRight w:val="0"/>
      <w:marTop w:val="0"/>
      <w:marBottom w:val="0"/>
      <w:divBdr>
        <w:top w:val="none" w:sz="0" w:space="0" w:color="auto"/>
        <w:left w:val="none" w:sz="0" w:space="0" w:color="auto"/>
        <w:bottom w:val="none" w:sz="0" w:space="0" w:color="auto"/>
        <w:right w:val="none" w:sz="0" w:space="0" w:color="auto"/>
      </w:divBdr>
    </w:div>
    <w:div w:id="342056497">
      <w:bodyDiv w:val="1"/>
      <w:marLeft w:val="0"/>
      <w:marRight w:val="0"/>
      <w:marTop w:val="0"/>
      <w:marBottom w:val="0"/>
      <w:divBdr>
        <w:top w:val="none" w:sz="0" w:space="0" w:color="auto"/>
        <w:left w:val="none" w:sz="0" w:space="0" w:color="auto"/>
        <w:bottom w:val="none" w:sz="0" w:space="0" w:color="auto"/>
        <w:right w:val="none" w:sz="0" w:space="0" w:color="auto"/>
      </w:divBdr>
    </w:div>
    <w:div w:id="471867756">
      <w:bodyDiv w:val="1"/>
      <w:marLeft w:val="0"/>
      <w:marRight w:val="0"/>
      <w:marTop w:val="0"/>
      <w:marBottom w:val="0"/>
      <w:divBdr>
        <w:top w:val="none" w:sz="0" w:space="0" w:color="auto"/>
        <w:left w:val="none" w:sz="0" w:space="0" w:color="auto"/>
        <w:bottom w:val="none" w:sz="0" w:space="0" w:color="auto"/>
        <w:right w:val="none" w:sz="0" w:space="0" w:color="auto"/>
      </w:divBdr>
    </w:div>
    <w:div w:id="558907692">
      <w:bodyDiv w:val="1"/>
      <w:marLeft w:val="0"/>
      <w:marRight w:val="0"/>
      <w:marTop w:val="0"/>
      <w:marBottom w:val="0"/>
      <w:divBdr>
        <w:top w:val="none" w:sz="0" w:space="0" w:color="auto"/>
        <w:left w:val="none" w:sz="0" w:space="0" w:color="auto"/>
        <w:bottom w:val="none" w:sz="0" w:space="0" w:color="auto"/>
        <w:right w:val="none" w:sz="0" w:space="0" w:color="auto"/>
      </w:divBdr>
    </w:div>
    <w:div w:id="711929593">
      <w:bodyDiv w:val="1"/>
      <w:marLeft w:val="0"/>
      <w:marRight w:val="0"/>
      <w:marTop w:val="0"/>
      <w:marBottom w:val="0"/>
      <w:divBdr>
        <w:top w:val="none" w:sz="0" w:space="0" w:color="auto"/>
        <w:left w:val="none" w:sz="0" w:space="0" w:color="auto"/>
        <w:bottom w:val="none" w:sz="0" w:space="0" w:color="auto"/>
        <w:right w:val="none" w:sz="0" w:space="0" w:color="auto"/>
      </w:divBdr>
    </w:div>
    <w:div w:id="887034142">
      <w:bodyDiv w:val="1"/>
      <w:marLeft w:val="0"/>
      <w:marRight w:val="0"/>
      <w:marTop w:val="0"/>
      <w:marBottom w:val="0"/>
      <w:divBdr>
        <w:top w:val="none" w:sz="0" w:space="0" w:color="auto"/>
        <w:left w:val="none" w:sz="0" w:space="0" w:color="auto"/>
        <w:bottom w:val="none" w:sz="0" w:space="0" w:color="auto"/>
        <w:right w:val="none" w:sz="0" w:space="0" w:color="auto"/>
      </w:divBdr>
    </w:div>
    <w:div w:id="978803761">
      <w:bodyDiv w:val="1"/>
      <w:marLeft w:val="0"/>
      <w:marRight w:val="0"/>
      <w:marTop w:val="0"/>
      <w:marBottom w:val="0"/>
      <w:divBdr>
        <w:top w:val="none" w:sz="0" w:space="0" w:color="auto"/>
        <w:left w:val="none" w:sz="0" w:space="0" w:color="auto"/>
        <w:bottom w:val="none" w:sz="0" w:space="0" w:color="auto"/>
        <w:right w:val="none" w:sz="0" w:space="0" w:color="auto"/>
      </w:divBdr>
    </w:div>
    <w:div w:id="1086918648">
      <w:bodyDiv w:val="1"/>
      <w:marLeft w:val="0"/>
      <w:marRight w:val="0"/>
      <w:marTop w:val="0"/>
      <w:marBottom w:val="0"/>
      <w:divBdr>
        <w:top w:val="none" w:sz="0" w:space="0" w:color="auto"/>
        <w:left w:val="none" w:sz="0" w:space="0" w:color="auto"/>
        <w:bottom w:val="none" w:sz="0" w:space="0" w:color="auto"/>
        <w:right w:val="none" w:sz="0" w:space="0" w:color="auto"/>
      </w:divBdr>
    </w:div>
    <w:div w:id="1112751174">
      <w:bodyDiv w:val="1"/>
      <w:marLeft w:val="0"/>
      <w:marRight w:val="0"/>
      <w:marTop w:val="0"/>
      <w:marBottom w:val="0"/>
      <w:divBdr>
        <w:top w:val="none" w:sz="0" w:space="0" w:color="auto"/>
        <w:left w:val="none" w:sz="0" w:space="0" w:color="auto"/>
        <w:bottom w:val="none" w:sz="0" w:space="0" w:color="auto"/>
        <w:right w:val="none" w:sz="0" w:space="0" w:color="auto"/>
      </w:divBdr>
    </w:div>
    <w:div w:id="1136025297">
      <w:bodyDiv w:val="1"/>
      <w:marLeft w:val="0"/>
      <w:marRight w:val="0"/>
      <w:marTop w:val="0"/>
      <w:marBottom w:val="0"/>
      <w:divBdr>
        <w:top w:val="none" w:sz="0" w:space="0" w:color="auto"/>
        <w:left w:val="none" w:sz="0" w:space="0" w:color="auto"/>
        <w:bottom w:val="none" w:sz="0" w:space="0" w:color="auto"/>
        <w:right w:val="none" w:sz="0" w:space="0" w:color="auto"/>
      </w:divBdr>
    </w:div>
    <w:div w:id="1149905238">
      <w:bodyDiv w:val="1"/>
      <w:marLeft w:val="0"/>
      <w:marRight w:val="0"/>
      <w:marTop w:val="0"/>
      <w:marBottom w:val="0"/>
      <w:divBdr>
        <w:top w:val="none" w:sz="0" w:space="0" w:color="auto"/>
        <w:left w:val="none" w:sz="0" w:space="0" w:color="auto"/>
        <w:bottom w:val="none" w:sz="0" w:space="0" w:color="auto"/>
        <w:right w:val="none" w:sz="0" w:space="0" w:color="auto"/>
      </w:divBdr>
    </w:div>
    <w:div w:id="1344013694">
      <w:bodyDiv w:val="1"/>
      <w:marLeft w:val="0"/>
      <w:marRight w:val="0"/>
      <w:marTop w:val="0"/>
      <w:marBottom w:val="0"/>
      <w:divBdr>
        <w:top w:val="none" w:sz="0" w:space="0" w:color="auto"/>
        <w:left w:val="none" w:sz="0" w:space="0" w:color="auto"/>
        <w:bottom w:val="none" w:sz="0" w:space="0" w:color="auto"/>
        <w:right w:val="none" w:sz="0" w:space="0" w:color="auto"/>
      </w:divBdr>
    </w:div>
    <w:div w:id="1402752944">
      <w:bodyDiv w:val="1"/>
      <w:marLeft w:val="0"/>
      <w:marRight w:val="0"/>
      <w:marTop w:val="0"/>
      <w:marBottom w:val="0"/>
      <w:divBdr>
        <w:top w:val="none" w:sz="0" w:space="0" w:color="auto"/>
        <w:left w:val="none" w:sz="0" w:space="0" w:color="auto"/>
        <w:bottom w:val="none" w:sz="0" w:space="0" w:color="auto"/>
        <w:right w:val="none" w:sz="0" w:space="0" w:color="auto"/>
      </w:divBdr>
    </w:div>
    <w:div w:id="1429230553">
      <w:bodyDiv w:val="1"/>
      <w:marLeft w:val="0"/>
      <w:marRight w:val="0"/>
      <w:marTop w:val="0"/>
      <w:marBottom w:val="0"/>
      <w:divBdr>
        <w:top w:val="none" w:sz="0" w:space="0" w:color="auto"/>
        <w:left w:val="none" w:sz="0" w:space="0" w:color="auto"/>
        <w:bottom w:val="none" w:sz="0" w:space="0" w:color="auto"/>
        <w:right w:val="none" w:sz="0" w:space="0" w:color="auto"/>
      </w:divBdr>
    </w:div>
    <w:div w:id="1550874164">
      <w:bodyDiv w:val="1"/>
      <w:marLeft w:val="0"/>
      <w:marRight w:val="0"/>
      <w:marTop w:val="0"/>
      <w:marBottom w:val="0"/>
      <w:divBdr>
        <w:top w:val="none" w:sz="0" w:space="0" w:color="auto"/>
        <w:left w:val="none" w:sz="0" w:space="0" w:color="auto"/>
        <w:bottom w:val="none" w:sz="0" w:space="0" w:color="auto"/>
        <w:right w:val="none" w:sz="0" w:space="0" w:color="auto"/>
      </w:divBdr>
    </w:div>
    <w:div w:id="1564829755">
      <w:bodyDiv w:val="1"/>
      <w:marLeft w:val="0"/>
      <w:marRight w:val="0"/>
      <w:marTop w:val="0"/>
      <w:marBottom w:val="0"/>
      <w:divBdr>
        <w:top w:val="none" w:sz="0" w:space="0" w:color="auto"/>
        <w:left w:val="none" w:sz="0" w:space="0" w:color="auto"/>
        <w:bottom w:val="none" w:sz="0" w:space="0" w:color="auto"/>
        <w:right w:val="none" w:sz="0" w:space="0" w:color="auto"/>
      </w:divBdr>
    </w:div>
    <w:div w:id="1634872614">
      <w:bodyDiv w:val="1"/>
      <w:marLeft w:val="0"/>
      <w:marRight w:val="0"/>
      <w:marTop w:val="0"/>
      <w:marBottom w:val="0"/>
      <w:divBdr>
        <w:top w:val="none" w:sz="0" w:space="0" w:color="auto"/>
        <w:left w:val="none" w:sz="0" w:space="0" w:color="auto"/>
        <w:bottom w:val="none" w:sz="0" w:space="0" w:color="auto"/>
        <w:right w:val="none" w:sz="0" w:space="0" w:color="auto"/>
      </w:divBdr>
    </w:div>
    <w:div w:id="1661075867">
      <w:bodyDiv w:val="1"/>
      <w:marLeft w:val="0"/>
      <w:marRight w:val="0"/>
      <w:marTop w:val="0"/>
      <w:marBottom w:val="0"/>
      <w:divBdr>
        <w:top w:val="none" w:sz="0" w:space="0" w:color="auto"/>
        <w:left w:val="none" w:sz="0" w:space="0" w:color="auto"/>
        <w:bottom w:val="none" w:sz="0" w:space="0" w:color="auto"/>
        <w:right w:val="none" w:sz="0" w:space="0" w:color="auto"/>
      </w:divBdr>
    </w:div>
    <w:div w:id="1716732669">
      <w:bodyDiv w:val="1"/>
      <w:marLeft w:val="0"/>
      <w:marRight w:val="0"/>
      <w:marTop w:val="0"/>
      <w:marBottom w:val="0"/>
      <w:divBdr>
        <w:top w:val="none" w:sz="0" w:space="0" w:color="auto"/>
        <w:left w:val="none" w:sz="0" w:space="0" w:color="auto"/>
        <w:bottom w:val="none" w:sz="0" w:space="0" w:color="auto"/>
        <w:right w:val="none" w:sz="0" w:space="0" w:color="auto"/>
      </w:divBdr>
    </w:div>
    <w:div w:id="1737514452">
      <w:bodyDiv w:val="1"/>
      <w:marLeft w:val="0"/>
      <w:marRight w:val="0"/>
      <w:marTop w:val="0"/>
      <w:marBottom w:val="0"/>
      <w:divBdr>
        <w:top w:val="none" w:sz="0" w:space="0" w:color="auto"/>
        <w:left w:val="none" w:sz="0" w:space="0" w:color="auto"/>
        <w:bottom w:val="none" w:sz="0" w:space="0" w:color="auto"/>
        <w:right w:val="none" w:sz="0" w:space="0" w:color="auto"/>
      </w:divBdr>
    </w:div>
    <w:div w:id="1774398997">
      <w:bodyDiv w:val="1"/>
      <w:marLeft w:val="0"/>
      <w:marRight w:val="0"/>
      <w:marTop w:val="0"/>
      <w:marBottom w:val="0"/>
      <w:divBdr>
        <w:top w:val="none" w:sz="0" w:space="0" w:color="auto"/>
        <w:left w:val="none" w:sz="0" w:space="0" w:color="auto"/>
        <w:bottom w:val="none" w:sz="0" w:space="0" w:color="auto"/>
        <w:right w:val="none" w:sz="0" w:space="0" w:color="auto"/>
      </w:divBdr>
    </w:div>
    <w:div w:id="1963412787">
      <w:bodyDiv w:val="1"/>
      <w:marLeft w:val="0"/>
      <w:marRight w:val="0"/>
      <w:marTop w:val="0"/>
      <w:marBottom w:val="0"/>
      <w:divBdr>
        <w:top w:val="none" w:sz="0" w:space="0" w:color="auto"/>
        <w:left w:val="none" w:sz="0" w:space="0" w:color="auto"/>
        <w:bottom w:val="none" w:sz="0" w:space="0" w:color="auto"/>
        <w:right w:val="none" w:sz="0" w:space="0" w:color="auto"/>
      </w:divBdr>
    </w:div>
    <w:div w:id="20107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B403-CDA6-48F3-80D2-07543D62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Pages>
  <Words>3708</Words>
  <Characters>21298</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Lima, 28 de agosto de 2006</vt:lpstr>
    </vt:vector>
  </TitlesOfParts>
  <Company>CONGRESO</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28 de agosto de 2006</dc:title>
  <dc:creator>Benita Elena Huacoto Medina</dc:creator>
  <cp:lastModifiedBy>Jose Carlos Chirinos Martinez</cp:lastModifiedBy>
  <cp:revision>20</cp:revision>
  <cp:lastPrinted>2020-07-08T13:23:00Z</cp:lastPrinted>
  <dcterms:created xsi:type="dcterms:W3CDTF">2020-08-29T16:45:00Z</dcterms:created>
  <dcterms:modified xsi:type="dcterms:W3CDTF">2020-09-01T17:03:00Z</dcterms:modified>
</cp:coreProperties>
</file>